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22E3" w:rsidRPr="009337AE" w:rsidRDefault="00F107B1" w:rsidP="00D012D2">
      <w:pPr>
        <w:jc w:val="center"/>
        <w:rPr>
          <w:b/>
          <w:color w:val="0070C0"/>
          <w:sz w:val="28"/>
          <w:szCs w:val="28"/>
        </w:rPr>
      </w:pPr>
      <w:r w:rsidRPr="009337AE">
        <w:rPr>
          <w:rFonts w:cs="Arial"/>
          <w:b/>
          <w:color w:val="0070C0"/>
          <w:sz w:val="28"/>
          <w:szCs w:val="28"/>
        </w:rPr>
        <w:t>PRAVNI FAKULTET</w:t>
      </w:r>
      <w:r>
        <w:rPr>
          <w:rFonts w:cs="Arial"/>
          <w:b/>
          <w:color w:val="0070C0"/>
          <w:sz w:val="28"/>
          <w:szCs w:val="28"/>
        </w:rPr>
        <w:t xml:space="preserve"> SPLIT</w:t>
      </w:r>
    </w:p>
    <w:p w:rsidR="005B22E3" w:rsidRDefault="005B22E3" w:rsidP="00D012D2"/>
    <w:p w:rsidR="005B22E3" w:rsidRDefault="005B22E3" w:rsidP="00D012D2"/>
    <w:p w:rsidR="005B22E3" w:rsidRDefault="005B22E3" w:rsidP="00D012D2"/>
    <w:p w:rsidR="005B22E3" w:rsidRDefault="005B22E3" w:rsidP="00D012D2"/>
    <w:p w:rsidR="005B22E3" w:rsidRDefault="005B22E3" w:rsidP="00D012D2"/>
    <w:p w:rsidR="005B22E3" w:rsidRDefault="005B22E3" w:rsidP="00D012D2"/>
    <w:p w:rsidR="005B22E3" w:rsidRDefault="005B22E3" w:rsidP="00D012D2"/>
    <w:p w:rsidR="005B22E3" w:rsidRPr="009337AE" w:rsidRDefault="005B22E3" w:rsidP="00D012D2">
      <w:pPr>
        <w:jc w:val="center"/>
        <w:rPr>
          <w:rFonts w:cs="Arial"/>
          <w:b/>
          <w:color w:val="003399"/>
          <w:sz w:val="36"/>
          <w:szCs w:val="36"/>
        </w:rPr>
      </w:pPr>
      <w:r w:rsidRPr="009337AE">
        <w:rPr>
          <w:rFonts w:cs="Arial"/>
          <w:b/>
          <w:color w:val="003399"/>
          <w:sz w:val="36"/>
          <w:szCs w:val="36"/>
        </w:rPr>
        <w:t>ELABORAT O STUDIJSKOM PROGRAMU</w:t>
      </w:r>
    </w:p>
    <w:p w:rsidR="005B22E3" w:rsidRPr="009337AE" w:rsidRDefault="005B22E3" w:rsidP="00D012D2">
      <w:pPr>
        <w:jc w:val="center"/>
        <w:rPr>
          <w:rFonts w:cs="Arial"/>
          <w:sz w:val="36"/>
          <w:szCs w:val="36"/>
        </w:rPr>
      </w:pPr>
      <w:r w:rsidRPr="009337AE">
        <w:rPr>
          <w:rFonts w:cs="Arial"/>
          <w:color w:val="0070C0"/>
          <w:sz w:val="36"/>
          <w:szCs w:val="36"/>
        </w:rPr>
        <w:t xml:space="preserve">Specijalistički diplomski </w:t>
      </w:r>
      <w:r>
        <w:rPr>
          <w:rFonts w:cs="Arial"/>
          <w:color w:val="0070C0"/>
          <w:sz w:val="36"/>
          <w:szCs w:val="36"/>
        </w:rPr>
        <w:t xml:space="preserve">stručni </w:t>
      </w:r>
      <w:r w:rsidRPr="009337AE">
        <w:rPr>
          <w:rFonts w:cs="Arial"/>
          <w:color w:val="0070C0"/>
          <w:sz w:val="36"/>
          <w:szCs w:val="36"/>
        </w:rPr>
        <w:t>upravni studij</w:t>
      </w:r>
    </w:p>
    <w:p w:rsidR="005B22E3" w:rsidRDefault="005B22E3" w:rsidP="00D012D2"/>
    <w:p w:rsidR="005B22E3" w:rsidRDefault="005B22E3" w:rsidP="00D012D2"/>
    <w:p w:rsidR="005B22E3" w:rsidRDefault="005B22E3" w:rsidP="00D012D2">
      <w:pPr>
        <w:jc w:val="center"/>
      </w:pPr>
    </w:p>
    <w:p w:rsidR="005B22E3" w:rsidRDefault="005B22E3" w:rsidP="00D012D2"/>
    <w:p w:rsidR="005B22E3" w:rsidRDefault="005B22E3" w:rsidP="00D012D2"/>
    <w:p w:rsidR="005B22E3" w:rsidRDefault="005B22E3" w:rsidP="00D012D2"/>
    <w:p w:rsidR="005B22E3" w:rsidRDefault="005B22E3" w:rsidP="00D012D2"/>
    <w:p w:rsidR="005B22E3" w:rsidRDefault="005B22E3" w:rsidP="00D012D2"/>
    <w:p w:rsidR="005B22E3" w:rsidRDefault="005B22E3" w:rsidP="00D012D2"/>
    <w:p w:rsidR="005B22E3" w:rsidRDefault="005B22E3" w:rsidP="00D012D2"/>
    <w:p w:rsidR="005B22E3" w:rsidRDefault="005B22E3" w:rsidP="00D012D2"/>
    <w:p w:rsidR="005B22E3" w:rsidRDefault="005B22E3" w:rsidP="00D012D2"/>
    <w:p w:rsidR="005B22E3" w:rsidRDefault="005B22E3" w:rsidP="00D012D2">
      <w:pPr>
        <w:jc w:val="center"/>
        <w:rPr>
          <w:rFonts w:cs="Arial"/>
          <w:color w:val="0070C0"/>
          <w:sz w:val="24"/>
          <w:szCs w:val="24"/>
        </w:rPr>
      </w:pPr>
      <w:r w:rsidRPr="009337AE">
        <w:rPr>
          <w:rFonts w:cs="Arial"/>
          <w:color w:val="0070C0"/>
          <w:sz w:val="24"/>
          <w:szCs w:val="24"/>
        </w:rPr>
        <w:t xml:space="preserve">SPLIT, </w:t>
      </w:r>
      <w:r>
        <w:rPr>
          <w:rFonts w:cs="Arial"/>
          <w:color w:val="0070C0"/>
          <w:sz w:val="24"/>
          <w:szCs w:val="24"/>
        </w:rPr>
        <w:t>2022</w:t>
      </w:r>
      <w:r w:rsidRPr="009337AE">
        <w:rPr>
          <w:rFonts w:cs="Arial"/>
          <w:color w:val="0070C0"/>
          <w:sz w:val="24"/>
          <w:szCs w:val="24"/>
        </w:rPr>
        <w:t>.</w:t>
      </w:r>
    </w:p>
    <w:p w:rsidR="00887163" w:rsidRDefault="00887163" w:rsidP="00D012D2">
      <w:pPr>
        <w:jc w:val="center"/>
        <w:rPr>
          <w:rFonts w:cs="Arial"/>
          <w:color w:val="0070C0"/>
          <w:sz w:val="24"/>
          <w:szCs w:val="24"/>
        </w:rPr>
      </w:pPr>
    </w:p>
    <w:p w:rsidR="00887163" w:rsidRDefault="00887163" w:rsidP="00D012D2">
      <w:pPr>
        <w:jc w:val="center"/>
        <w:rPr>
          <w:rFonts w:cs="Arial"/>
          <w:color w:val="0070C0"/>
          <w:sz w:val="24"/>
          <w:szCs w:val="24"/>
        </w:rPr>
      </w:pPr>
    </w:p>
    <w:p w:rsidR="00887163" w:rsidRDefault="00887163" w:rsidP="00D012D2">
      <w:pPr>
        <w:jc w:val="center"/>
        <w:rPr>
          <w:rFonts w:cs="Arial"/>
          <w:color w:val="0070C0"/>
          <w:sz w:val="24"/>
          <w:szCs w:val="24"/>
        </w:rPr>
      </w:pPr>
    </w:p>
    <w:p w:rsidR="00887163" w:rsidRPr="009337AE" w:rsidRDefault="00887163" w:rsidP="00D012D2">
      <w:pPr>
        <w:jc w:val="center"/>
        <w:rPr>
          <w:rFonts w:cs="Arial"/>
          <w:color w:val="003399"/>
          <w:sz w:val="24"/>
          <w:szCs w:val="24"/>
        </w:rPr>
      </w:pPr>
    </w:p>
    <w:p w:rsidR="005B22E3" w:rsidRPr="00B0360C" w:rsidRDefault="005B22E3" w:rsidP="00D012D2">
      <w:pPr>
        <w:pStyle w:val="NoSpacing"/>
      </w:pPr>
      <w:r w:rsidRPr="00B0360C">
        <w:t>O</w:t>
      </w:r>
      <w:r>
        <w:t>SNOVNE</w:t>
      </w:r>
      <w:r w:rsidRPr="00B0360C">
        <w:t xml:space="preserve"> INFORMACIJE O </w:t>
      </w:r>
      <w:r>
        <w:t>VISOKOM UČILIŠTU</w:t>
      </w:r>
    </w:p>
    <w:p w:rsidR="005B22E3" w:rsidRDefault="005B22E3" w:rsidP="00D012D2">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9"/>
        <w:gridCol w:w="6293"/>
      </w:tblGrid>
      <w:tr w:rsidR="005B22E3" w:rsidRPr="00103DBE" w:rsidTr="00D012D2">
        <w:tc>
          <w:tcPr>
            <w:tcW w:w="2792" w:type="dxa"/>
            <w:tcBorders>
              <w:top w:val="single" w:sz="12" w:space="0" w:color="auto"/>
            </w:tcBorders>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Naziv  visokog učilišta</w:t>
            </w:r>
          </w:p>
        </w:tc>
        <w:tc>
          <w:tcPr>
            <w:tcW w:w="6394" w:type="dxa"/>
            <w:tcBorders>
              <w:top w:val="single" w:sz="12" w:space="0" w:color="auto"/>
            </w:tcBorders>
            <w:tcMar>
              <w:left w:w="57" w:type="dxa"/>
              <w:right w:w="57" w:type="dxa"/>
            </w:tcMar>
          </w:tcPr>
          <w:p w:rsidR="005B22E3" w:rsidRPr="00103DBE" w:rsidRDefault="005B22E3" w:rsidP="00D012D2">
            <w:pPr>
              <w:spacing w:line="240" w:lineRule="auto"/>
              <w:rPr>
                <w:sz w:val="20"/>
                <w:szCs w:val="20"/>
              </w:rPr>
            </w:pPr>
            <w:r w:rsidRPr="00103DBE">
              <w:rPr>
                <w:sz w:val="20"/>
                <w:szCs w:val="20"/>
              </w:rPr>
              <w:t xml:space="preserve">    </w:t>
            </w:r>
            <w:r>
              <w:rPr>
                <w:sz w:val="20"/>
                <w:szCs w:val="20"/>
              </w:rPr>
              <w:t xml:space="preserve">Sveučilišta </w:t>
            </w:r>
            <w:r w:rsidRPr="00103DBE">
              <w:rPr>
                <w:sz w:val="20"/>
                <w:szCs w:val="20"/>
              </w:rPr>
              <w:t>u Splitu</w:t>
            </w:r>
            <w:r>
              <w:rPr>
                <w:sz w:val="20"/>
                <w:szCs w:val="20"/>
              </w:rPr>
              <w:t>,</w:t>
            </w:r>
            <w:r w:rsidRPr="00103DBE">
              <w:rPr>
                <w:sz w:val="20"/>
                <w:szCs w:val="20"/>
              </w:rPr>
              <w:t xml:space="preserve"> Pravni fakultet </w:t>
            </w:r>
          </w:p>
        </w:tc>
      </w:tr>
      <w:tr w:rsidR="005B22E3" w:rsidRPr="00103DBE" w:rsidTr="00D012D2">
        <w:tc>
          <w:tcPr>
            <w:tcW w:w="2792" w:type="dxa"/>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Adresa</w:t>
            </w:r>
          </w:p>
        </w:tc>
        <w:tc>
          <w:tcPr>
            <w:tcW w:w="6394" w:type="dxa"/>
            <w:tcMar>
              <w:left w:w="57" w:type="dxa"/>
              <w:right w:w="57" w:type="dxa"/>
            </w:tcMar>
          </w:tcPr>
          <w:p w:rsidR="005B22E3" w:rsidRPr="00103DBE" w:rsidRDefault="005B22E3" w:rsidP="00D012D2">
            <w:pPr>
              <w:spacing w:line="240" w:lineRule="auto"/>
              <w:rPr>
                <w:sz w:val="20"/>
                <w:szCs w:val="20"/>
              </w:rPr>
            </w:pPr>
            <w:r w:rsidRPr="00103DBE">
              <w:rPr>
                <w:sz w:val="20"/>
                <w:szCs w:val="20"/>
              </w:rPr>
              <w:t xml:space="preserve">     Domovinskog rata 8</w:t>
            </w:r>
          </w:p>
        </w:tc>
      </w:tr>
      <w:tr w:rsidR="005B22E3" w:rsidRPr="00103DBE" w:rsidTr="00D012D2">
        <w:tc>
          <w:tcPr>
            <w:tcW w:w="2792" w:type="dxa"/>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Telefon</w:t>
            </w:r>
          </w:p>
        </w:tc>
        <w:tc>
          <w:tcPr>
            <w:tcW w:w="6394" w:type="dxa"/>
            <w:tcMar>
              <w:left w:w="57" w:type="dxa"/>
              <w:right w:w="57" w:type="dxa"/>
            </w:tcMar>
          </w:tcPr>
          <w:p w:rsidR="005B22E3" w:rsidRPr="00103DBE" w:rsidRDefault="005B22E3" w:rsidP="00D012D2">
            <w:pPr>
              <w:spacing w:line="240" w:lineRule="auto"/>
              <w:rPr>
                <w:sz w:val="20"/>
                <w:szCs w:val="20"/>
              </w:rPr>
            </w:pPr>
            <w:r w:rsidRPr="00103DBE">
              <w:rPr>
                <w:sz w:val="20"/>
                <w:szCs w:val="20"/>
              </w:rPr>
              <w:t xml:space="preserve">    (021)393500</w:t>
            </w:r>
          </w:p>
        </w:tc>
      </w:tr>
      <w:tr w:rsidR="005B22E3" w:rsidRPr="00103DBE" w:rsidTr="00D012D2">
        <w:tc>
          <w:tcPr>
            <w:tcW w:w="2792" w:type="dxa"/>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Fax</w:t>
            </w:r>
          </w:p>
        </w:tc>
        <w:tc>
          <w:tcPr>
            <w:tcW w:w="6394" w:type="dxa"/>
            <w:tcMar>
              <w:left w:w="57" w:type="dxa"/>
              <w:right w:w="57" w:type="dxa"/>
            </w:tcMar>
          </w:tcPr>
          <w:p w:rsidR="005B22E3" w:rsidRPr="00103DBE" w:rsidRDefault="005B22E3" w:rsidP="00D012D2">
            <w:pPr>
              <w:spacing w:line="240" w:lineRule="auto"/>
              <w:rPr>
                <w:sz w:val="20"/>
                <w:szCs w:val="20"/>
              </w:rPr>
            </w:pPr>
            <w:r w:rsidRPr="00103DBE">
              <w:rPr>
                <w:sz w:val="20"/>
                <w:szCs w:val="20"/>
              </w:rPr>
              <w:t xml:space="preserve">     (021)393597</w:t>
            </w:r>
          </w:p>
        </w:tc>
      </w:tr>
      <w:tr w:rsidR="005B22E3" w:rsidRPr="00103DBE" w:rsidTr="00D012D2">
        <w:tc>
          <w:tcPr>
            <w:tcW w:w="2792" w:type="dxa"/>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E.mail adresa</w:t>
            </w:r>
          </w:p>
        </w:tc>
        <w:tc>
          <w:tcPr>
            <w:tcW w:w="6394" w:type="dxa"/>
            <w:tcMar>
              <w:left w:w="57" w:type="dxa"/>
              <w:right w:w="57" w:type="dxa"/>
            </w:tcMar>
          </w:tcPr>
          <w:p w:rsidR="005B22E3" w:rsidRPr="00103DBE" w:rsidRDefault="005B22E3" w:rsidP="00D012D2">
            <w:pPr>
              <w:spacing w:line="240" w:lineRule="auto"/>
              <w:rPr>
                <w:sz w:val="20"/>
                <w:szCs w:val="20"/>
              </w:rPr>
            </w:pPr>
            <w:r w:rsidRPr="00103DBE">
              <w:rPr>
                <w:sz w:val="20"/>
                <w:szCs w:val="20"/>
              </w:rPr>
              <w:t xml:space="preserve">     dekanat@pravst.hr</w:t>
            </w:r>
          </w:p>
        </w:tc>
      </w:tr>
      <w:tr w:rsidR="005B22E3" w:rsidRPr="00103DBE" w:rsidTr="00D012D2">
        <w:tc>
          <w:tcPr>
            <w:tcW w:w="2792" w:type="dxa"/>
            <w:tcBorders>
              <w:bottom w:val="single" w:sz="12" w:space="0" w:color="auto"/>
            </w:tcBorders>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Web stranica</w:t>
            </w:r>
          </w:p>
        </w:tc>
        <w:tc>
          <w:tcPr>
            <w:tcW w:w="6394" w:type="dxa"/>
            <w:tcBorders>
              <w:bottom w:val="single" w:sz="12" w:space="0" w:color="auto"/>
            </w:tcBorders>
            <w:tcMar>
              <w:left w:w="57" w:type="dxa"/>
              <w:right w:w="57" w:type="dxa"/>
            </w:tcMar>
          </w:tcPr>
          <w:p w:rsidR="005B22E3" w:rsidRPr="00103DBE" w:rsidRDefault="005B22E3" w:rsidP="00D012D2">
            <w:pPr>
              <w:spacing w:line="240" w:lineRule="auto"/>
              <w:rPr>
                <w:sz w:val="20"/>
                <w:szCs w:val="20"/>
              </w:rPr>
            </w:pPr>
            <w:r w:rsidRPr="00103DBE">
              <w:rPr>
                <w:sz w:val="20"/>
                <w:szCs w:val="20"/>
              </w:rPr>
              <w:t xml:space="preserve">     www.pravst.hr</w:t>
            </w:r>
          </w:p>
        </w:tc>
      </w:tr>
    </w:tbl>
    <w:p w:rsidR="005B22E3" w:rsidRDefault="005B22E3" w:rsidP="00D012D2">
      <w:pPr>
        <w:spacing w:after="0" w:line="240" w:lineRule="auto"/>
        <w:jc w:val="both"/>
        <w:rPr>
          <w:rFonts w:ascii="Arial" w:hAnsi="Arial" w:cs="Arial"/>
          <w:sz w:val="20"/>
          <w:szCs w:val="20"/>
        </w:rPr>
      </w:pPr>
    </w:p>
    <w:p w:rsidR="005B22E3" w:rsidRPr="00B0360C" w:rsidRDefault="005B22E3" w:rsidP="00D012D2">
      <w:pPr>
        <w:pStyle w:val="NoSpacing"/>
      </w:pPr>
      <w:r w:rsidRPr="00B0360C">
        <w:t>OPĆE INFORMACIJE O STUDIJSKOM PROGRAMU</w:t>
      </w:r>
    </w:p>
    <w:p w:rsidR="005B22E3" w:rsidRDefault="005B22E3" w:rsidP="00D012D2">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5"/>
        <w:gridCol w:w="1776"/>
        <w:gridCol w:w="1132"/>
        <w:gridCol w:w="1328"/>
        <w:gridCol w:w="2061"/>
      </w:tblGrid>
      <w:tr w:rsidR="005B22E3" w:rsidRPr="00103DBE" w:rsidTr="00D012D2">
        <w:tc>
          <w:tcPr>
            <w:tcW w:w="2792" w:type="dxa"/>
            <w:tcBorders>
              <w:top w:val="single" w:sz="12" w:space="0" w:color="auto"/>
            </w:tcBorders>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Naziv studijskoga programa</w:t>
            </w:r>
          </w:p>
        </w:tc>
        <w:tc>
          <w:tcPr>
            <w:tcW w:w="6394" w:type="dxa"/>
            <w:gridSpan w:val="4"/>
            <w:tcBorders>
              <w:top w:val="single" w:sz="12" w:space="0" w:color="auto"/>
            </w:tcBorders>
            <w:tcMar>
              <w:left w:w="57" w:type="dxa"/>
              <w:right w:w="57" w:type="dxa"/>
            </w:tcMar>
            <w:vAlign w:val="center"/>
          </w:tcPr>
          <w:p w:rsidR="005B22E3" w:rsidRPr="00103DBE" w:rsidRDefault="005B22E3" w:rsidP="00D012D2">
            <w:pPr>
              <w:spacing w:before="120" w:after="240" w:line="240" w:lineRule="auto"/>
              <w:rPr>
                <w:rFonts w:cs="Arial"/>
                <w:sz w:val="20"/>
                <w:szCs w:val="20"/>
              </w:rPr>
            </w:pPr>
            <w:r>
              <w:rPr>
                <w:rFonts w:cs="Arial"/>
                <w:sz w:val="20"/>
                <w:szCs w:val="20"/>
              </w:rPr>
              <w:t>Stručni</w:t>
            </w:r>
            <w:r w:rsidRPr="00103DBE">
              <w:rPr>
                <w:rFonts w:cs="Arial"/>
                <w:sz w:val="20"/>
                <w:szCs w:val="20"/>
              </w:rPr>
              <w:t xml:space="preserve"> diplomski upravni studij</w:t>
            </w:r>
          </w:p>
        </w:tc>
      </w:tr>
      <w:tr w:rsidR="005B22E3" w:rsidRPr="00103DBE" w:rsidTr="00D012D2">
        <w:tc>
          <w:tcPr>
            <w:tcW w:w="2792" w:type="dxa"/>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Nositelj studijskoga programa</w:t>
            </w:r>
          </w:p>
        </w:tc>
        <w:tc>
          <w:tcPr>
            <w:tcW w:w="6394" w:type="dxa"/>
            <w:gridSpan w:val="4"/>
            <w:tcMar>
              <w:left w:w="57" w:type="dxa"/>
              <w:right w:w="57" w:type="dxa"/>
            </w:tcMar>
            <w:vAlign w:val="center"/>
          </w:tcPr>
          <w:p w:rsidR="005B22E3" w:rsidRPr="00103DBE" w:rsidRDefault="005B22E3" w:rsidP="00D012D2">
            <w:pPr>
              <w:spacing w:before="120" w:after="240" w:line="240" w:lineRule="auto"/>
              <w:rPr>
                <w:rFonts w:cs="Arial"/>
                <w:sz w:val="20"/>
                <w:szCs w:val="20"/>
              </w:rPr>
            </w:pPr>
            <w:r>
              <w:rPr>
                <w:rFonts w:cs="Arial"/>
                <w:sz w:val="20"/>
                <w:szCs w:val="20"/>
              </w:rPr>
              <w:t xml:space="preserve">Sveučilište u Splitu, </w:t>
            </w:r>
            <w:r w:rsidRPr="00103DBE">
              <w:rPr>
                <w:rFonts w:cs="Arial"/>
                <w:sz w:val="20"/>
                <w:szCs w:val="20"/>
              </w:rPr>
              <w:t xml:space="preserve">Pravni fakultet </w:t>
            </w:r>
          </w:p>
        </w:tc>
      </w:tr>
      <w:tr w:rsidR="005B22E3" w:rsidRPr="00103DBE" w:rsidTr="00D012D2">
        <w:tc>
          <w:tcPr>
            <w:tcW w:w="2792" w:type="dxa"/>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Sunositelj studijskoga programa</w:t>
            </w:r>
          </w:p>
        </w:tc>
        <w:tc>
          <w:tcPr>
            <w:tcW w:w="6394" w:type="dxa"/>
            <w:gridSpan w:val="4"/>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fldChar w:fldCharType="begin">
                <w:ffData>
                  <w:name w:val="Text1"/>
                  <w:enabled/>
                  <w:calcOnExit w:val="0"/>
                  <w:textInput/>
                </w:ffData>
              </w:fldChar>
            </w:r>
            <w:r w:rsidRPr="00103DBE">
              <w:rPr>
                <w:rFonts w:cs="Arial"/>
                <w:sz w:val="20"/>
                <w:szCs w:val="20"/>
              </w:rPr>
              <w:instrText xml:space="preserve"> FORMTEXT </w:instrText>
            </w:r>
            <w:r w:rsidRPr="00103DBE">
              <w:rPr>
                <w:rFonts w:cs="Arial"/>
                <w:sz w:val="20"/>
                <w:szCs w:val="20"/>
              </w:rPr>
            </w:r>
            <w:r w:rsidRPr="00103DBE">
              <w:rPr>
                <w:rFonts w:cs="Arial"/>
                <w:sz w:val="20"/>
                <w:szCs w:val="20"/>
              </w:rPr>
              <w:fldChar w:fldCharType="separate"/>
            </w:r>
            <w:r w:rsidRPr="00103DBE">
              <w:rPr>
                <w:rFonts w:ascii="Arial" w:hAnsi="Arial" w:cs="Arial"/>
                <w:noProof/>
                <w:sz w:val="20"/>
                <w:szCs w:val="20"/>
              </w:rPr>
              <w:t> </w:t>
            </w:r>
            <w:r w:rsidRPr="00103DBE">
              <w:rPr>
                <w:rFonts w:ascii="Arial" w:hAnsi="Arial" w:cs="Arial"/>
                <w:noProof/>
                <w:sz w:val="20"/>
                <w:szCs w:val="20"/>
              </w:rPr>
              <w:t> </w:t>
            </w:r>
            <w:r w:rsidRPr="00103DBE">
              <w:rPr>
                <w:rFonts w:ascii="Arial" w:hAnsi="Arial" w:cs="Arial"/>
                <w:noProof/>
                <w:sz w:val="20"/>
                <w:szCs w:val="20"/>
              </w:rPr>
              <w:t> </w:t>
            </w:r>
            <w:r w:rsidRPr="00103DBE">
              <w:rPr>
                <w:rFonts w:ascii="Arial" w:hAnsi="Arial" w:cs="Arial"/>
                <w:noProof/>
                <w:sz w:val="20"/>
                <w:szCs w:val="20"/>
              </w:rPr>
              <w:t> </w:t>
            </w:r>
            <w:r w:rsidRPr="00103DBE">
              <w:rPr>
                <w:rFonts w:ascii="Arial" w:hAnsi="Arial" w:cs="Arial"/>
                <w:noProof/>
                <w:sz w:val="20"/>
                <w:szCs w:val="20"/>
              </w:rPr>
              <w:t> </w:t>
            </w:r>
            <w:r w:rsidRPr="00103DBE">
              <w:rPr>
                <w:rFonts w:cs="Arial"/>
                <w:sz w:val="20"/>
                <w:szCs w:val="20"/>
              </w:rPr>
              <w:fldChar w:fldCharType="end"/>
            </w:r>
          </w:p>
        </w:tc>
      </w:tr>
      <w:tr w:rsidR="005B22E3" w:rsidRPr="00103DBE" w:rsidTr="00D012D2">
        <w:tc>
          <w:tcPr>
            <w:tcW w:w="2792" w:type="dxa"/>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Vrsta studijskoga programa</w:t>
            </w:r>
          </w:p>
        </w:tc>
        <w:tc>
          <w:tcPr>
            <w:tcW w:w="2935" w:type="dxa"/>
            <w:gridSpan w:val="2"/>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 xml:space="preserve">Stručni studijski program </w:t>
            </w:r>
            <w:r w:rsidRPr="00103DBE">
              <w:rPr>
                <w:rFonts w:ascii="Arial Unicode MS" w:eastAsia="Arial Unicode MS" w:hAnsi="Arial Unicode MS" w:cs="Arial Unicode MS" w:hint="eastAsia"/>
                <w:sz w:val="20"/>
                <w:szCs w:val="20"/>
              </w:rPr>
              <w:t>☒</w:t>
            </w:r>
            <w:r w:rsidRPr="00103DBE">
              <w:rPr>
                <w:rFonts w:cs="Arial"/>
                <w:sz w:val="20"/>
                <w:szCs w:val="20"/>
              </w:rPr>
              <w:t xml:space="preserve"> </w:t>
            </w:r>
          </w:p>
        </w:tc>
        <w:tc>
          <w:tcPr>
            <w:tcW w:w="3459" w:type="dxa"/>
            <w:gridSpan w:val="2"/>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 xml:space="preserve">Sveučilišni studijski program </w:t>
            </w:r>
            <w:r w:rsidRPr="00103DBE">
              <w:rPr>
                <w:rFonts w:ascii="Arial Unicode MS" w:eastAsia="Arial Unicode MS" w:hAnsi="Arial Unicode MS" w:cs="Arial Unicode MS" w:hint="eastAsia"/>
                <w:sz w:val="20"/>
                <w:szCs w:val="20"/>
              </w:rPr>
              <w:t>☐</w:t>
            </w:r>
          </w:p>
        </w:tc>
      </w:tr>
      <w:tr w:rsidR="005B22E3" w:rsidRPr="00103DBE" w:rsidTr="00D012D2">
        <w:tc>
          <w:tcPr>
            <w:tcW w:w="2792" w:type="dxa"/>
            <w:vMerge w:val="restart"/>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 xml:space="preserve">Razina studijskoga programa </w:t>
            </w:r>
          </w:p>
        </w:tc>
        <w:tc>
          <w:tcPr>
            <w:tcW w:w="1791" w:type="dxa"/>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 xml:space="preserve">Preddiplomski </w:t>
            </w:r>
            <w:r w:rsidRPr="00103DBE">
              <w:rPr>
                <w:rFonts w:ascii="Arial Unicode MS" w:eastAsia="Arial Unicode MS" w:hAnsi="Arial Unicode MS" w:cs="Arial Unicode MS" w:hint="eastAsia"/>
                <w:sz w:val="20"/>
                <w:szCs w:val="20"/>
              </w:rPr>
              <w:t>☐</w:t>
            </w:r>
          </w:p>
        </w:tc>
        <w:tc>
          <w:tcPr>
            <w:tcW w:w="2504" w:type="dxa"/>
            <w:gridSpan w:val="2"/>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 xml:space="preserve">Diplomski </w:t>
            </w:r>
            <w:r w:rsidRPr="00103DBE">
              <w:rPr>
                <w:rFonts w:ascii="Arial Unicode MS" w:eastAsia="Arial Unicode MS" w:hAnsi="Arial Unicode MS" w:cs="Arial Unicode MS" w:hint="eastAsia"/>
                <w:sz w:val="20"/>
                <w:szCs w:val="20"/>
              </w:rPr>
              <w:t>☐</w:t>
            </w:r>
            <w:r w:rsidRPr="00103DBE">
              <w:rPr>
                <w:rFonts w:cs="Arial"/>
                <w:b/>
                <w:sz w:val="20"/>
                <w:szCs w:val="20"/>
              </w:rPr>
              <w:t xml:space="preserve"> </w:t>
            </w:r>
          </w:p>
        </w:tc>
        <w:tc>
          <w:tcPr>
            <w:tcW w:w="2099" w:type="dxa"/>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 xml:space="preserve">Integrirani </w:t>
            </w:r>
            <w:r w:rsidRPr="00103DBE">
              <w:rPr>
                <w:rFonts w:ascii="Arial Unicode MS" w:eastAsia="Arial Unicode MS" w:hAnsi="Arial Unicode MS" w:cs="Arial Unicode MS" w:hint="eastAsia"/>
                <w:sz w:val="20"/>
                <w:szCs w:val="20"/>
              </w:rPr>
              <w:t>☐</w:t>
            </w:r>
          </w:p>
        </w:tc>
      </w:tr>
      <w:tr w:rsidR="005B22E3" w:rsidRPr="00103DBE" w:rsidTr="00D012D2">
        <w:tc>
          <w:tcPr>
            <w:tcW w:w="2792" w:type="dxa"/>
            <w:vMerge/>
            <w:shd w:val="clear" w:color="auto" w:fill="CCECFF"/>
            <w:tcMar>
              <w:left w:w="57" w:type="dxa"/>
              <w:right w:w="57" w:type="dxa"/>
            </w:tcMar>
            <w:vAlign w:val="center"/>
          </w:tcPr>
          <w:p w:rsidR="005B22E3" w:rsidRPr="00103DBE" w:rsidRDefault="005B22E3" w:rsidP="00D012D2">
            <w:pPr>
              <w:numPr>
                <w:ilvl w:val="1"/>
                <w:numId w:val="1"/>
              </w:numPr>
              <w:tabs>
                <w:tab w:val="num" w:pos="180"/>
              </w:tabs>
              <w:spacing w:before="120" w:after="240" w:line="240" w:lineRule="auto"/>
              <w:ind w:left="397" w:hanging="397"/>
              <w:rPr>
                <w:rFonts w:cs="Arial"/>
                <w:sz w:val="20"/>
                <w:szCs w:val="20"/>
              </w:rPr>
            </w:pPr>
          </w:p>
        </w:tc>
        <w:tc>
          <w:tcPr>
            <w:tcW w:w="1791" w:type="dxa"/>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 xml:space="preserve">Poslijediplomski sveučilišni  </w:t>
            </w:r>
            <w:r w:rsidRPr="00103DBE">
              <w:rPr>
                <w:rFonts w:ascii="Arial Unicode MS" w:eastAsia="Arial Unicode MS" w:hAnsi="Arial Unicode MS" w:cs="Arial Unicode MS" w:hint="eastAsia"/>
                <w:sz w:val="20"/>
                <w:szCs w:val="20"/>
              </w:rPr>
              <w:t>☐</w:t>
            </w:r>
          </w:p>
        </w:tc>
        <w:tc>
          <w:tcPr>
            <w:tcW w:w="2504" w:type="dxa"/>
            <w:gridSpan w:val="2"/>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 xml:space="preserve">Poslijediplomski specijalistički </w:t>
            </w:r>
            <w:r w:rsidRPr="00103DBE">
              <w:rPr>
                <w:rFonts w:ascii="Arial Unicode MS" w:eastAsia="Arial Unicode MS" w:hAnsi="Arial Unicode MS" w:cs="Arial Unicode MS" w:hint="eastAsia"/>
                <w:sz w:val="20"/>
                <w:szCs w:val="20"/>
              </w:rPr>
              <w:t>☐</w:t>
            </w:r>
          </w:p>
        </w:tc>
        <w:tc>
          <w:tcPr>
            <w:tcW w:w="2099" w:type="dxa"/>
            <w:tcMar>
              <w:left w:w="57" w:type="dxa"/>
              <w:right w:w="57" w:type="dxa"/>
            </w:tcMar>
            <w:vAlign w:val="center"/>
          </w:tcPr>
          <w:p w:rsidR="005B22E3" w:rsidRPr="003A2700" w:rsidRDefault="005B22E3" w:rsidP="00D012D2">
            <w:pPr>
              <w:spacing w:before="120" w:after="240" w:line="240" w:lineRule="auto"/>
              <w:jc w:val="center"/>
              <w:rPr>
                <w:rFonts w:cs="Arial"/>
                <w:sz w:val="20"/>
                <w:szCs w:val="20"/>
              </w:rPr>
            </w:pPr>
            <w:r w:rsidRPr="003A2700">
              <w:rPr>
                <w:rFonts w:cs="Arial"/>
                <w:sz w:val="20"/>
                <w:szCs w:val="20"/>
              </w:rPr>
              <w:t xml:space="preserve">Diplomski specijalistički </w:t>
            </w:r>
            <w:r w:rsidRPr="003A2700">
              <w:rPr>
                <w:rFonts w:ascii="Arial Unicode MS" w:eastAsia="Arial Unicode MS" w:hAnsi="Arial Unicode MS" w:cs="Arial Unicode MS" w:hint="eastAsia"/>
                <w:sz w:val="20"/>
                <w:szCs w:val="20"/>
              </w:rPr>
              <w:t>☒</w:t>
            </w:r>
          </w:p>
        </w:tc>
      </w:tr>
      <w:tr w:rsidR="005B22E3" w:rsidRPr="00103DBE" w:rsidTr="00D012D2">
        <w:tc>
          <w:tcPr>
            <w:tcW w:w="2792" w:type="dxa"/>
            <w:tcBorders>
              <w:bottom w:val="single" w:sz="12" w:space="0" w:color="auto"/>
            </w:tcBorders>
            <w:shd w:val="clear" w:color="auto" w:fill="CCECFF"/>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Akademski/stručni naziv koji se stječe po završetku studija</w:t>
            </w:r>
          </w:p>
        </w:tc>
        <w:tc>
          <w:tcPr>
            <w:tcW w:w="6394" w:type="dxa"/>
            <w:gridSpan w:val="4"/>
            <w:tcBorders>
              <w:bottom w:val="single" w:sz="12" w:space="0" w:color="auto"/>
            </w:tcBorders>
            <w:tcMar>
              <w:left w:w="57" w:type="dxa"/>
              <w:right w:w="57" w:type="dxa"/>
            </w:tcMar>
            <w:vAlign w:val="center"/>
          </w:tcPr>
          <w:p w:rsidR="005B22E3" w:rsidRPr="00103DBE" w:rsidRDefault="005B22E3" w:rsidP="00D012D2">
            <w:pPr>
              <w:spacing w:before="120" w:after="240" w:line="240" w:lineRule="auto"/>
              <w:rPr>
                <w:rFonts w:cs="Arial"/>
                <w:sz w:val="20"/>
                <w:szCs w:val="20"/>
              </w:rPr>
            </w:pPr>
            <w:r w:rsidRPr="00103DBE">
              <w:rPr>
                <w:rFonts w:cs="Arial"/>
                <w:sz w:val="20"/>
                <w:szCs w:val="20"/>
              </w:rPr>
              <w:t>Stručni specijalist javne uprave</w:t>
            </w:r>
          </w:p>
        </w:tc>
      </w:tr>
    </w:tbl>
    <w:p w:rsidR="005B22E3" w:rsidRDefault="005B22E3" w:rsidP="00D012D2">
      <w:pPr>
        <w:spacing w:after="0" w:line="240" w:lineRule="auto"/>
        <w:jc w:val="both"/>
        <w:rPr>
          <w:rFonts w:ascii="Arial" w:hAnsi="Arial" w:cs="Arial"/>
          <w:sz w:val="20"/>
          <w:szCs w:val="20"/>
        </w:rPr>
      </w:pPr>
    </w:p>
    <w:p w:rsidR="005B22E3" w:rsidRDefault="005B22E3" w:rsidP="00D012D2">
      <w:pPr>
        <w:spacing w:after="0" w:line="240" w:lineRule="auto"/>
        <w:jc w:val="both"/>
        <w:rPr>
          <w:rFonts w:ascii="Arial" w:hAnsi="Arial" w:cs="Arial"/>
          <w:sz w:val="20"/>
          <w:szCs w:val="20"/>
        </w:rPr>
      </w:pPr>
    </w:p>
    <w:p w:rsidR="005B22E3" w:rsidRDefault="005B22E3" w:rsidP="00D012D2">
      <w:pPr>
        <w:rPr>
          <w:rFonts w:ascii="Arial" w:hAnsi="Arial" w:cs="Arial"/>
          <w:sz w:val="20"/>
          <w:szCs w:val="20"/>
        </w:rPr>
      </w:pPr>
      <w:r>
        <w:rPr>
          <w:rFonts w:ascii="Arial" w:hAnsi="Arial" w:cs="Arial"/>
          <w:sz w:val="20"/>
          <w:szCs w:val="20"/>
        </w:rPr>
        <w:br w:type="page"/>
      </w:r>
    </w:p>
    <w:p w:rsidR="005B22E3" w:rsidRPr="00B0360C" w:rsidRDefault="005B22E3" w:rsidP="00D012D2">
      <w:pPr>
        <w:pStyle w:val="NoSpacing"/>
        <w:numPr>
          <w:ilvl w:val="0"/>
          <w:numId w:val="2"/>
        </w:numPr>
        <w:tabs>
          <w:tab w:val="num" w:pos="360"/>
        </w:tabs>
        <w:spacing w:after="480"/>
        <w:ind w:left="567" w:hanging="567"/>
      </w:pPr>
      <w:r>
        <w:lastRenderedPageBreak/>
        <w:t>UVOD</w:t>
      </w:r>
    </w:p>
    <w:p w:rsidR="005B22E3" w:rsidRPr="000B3BBF" w:rsidRDefault="005B22E3" w:rsidP="00D012D2">
      <w:pPr>
        <w:pStyle w:val="Subtitle"/>
        <w:rPr>
          <w:rFonts w:ascii="Calibri" w:hAnsi="Calibri"/>
        </w:rPr>
      </w:pPr>
      <w:r w:rsidRPr="000B3BBF">
        <w:rPr>
          <w:rFonts w:ascii="Calibri" w:hAnsi="Calibri"/>
        </w:rPr>
        <w:t>Procjena opravdanosti izvođenja studija</w:t>
      </w:r>
    </w:p>
    <w:p w:rsidR="005B22E3" w:rsidRPr="000B3BBF" w:rsidRDefault="005B22E3" w:rsidP="00D012D2">
      <w:pPr>
        <w:spacing w:after="0" w:line="240" w:lineRule="auto"/>
        <w:jc w:val="both"/>
        <w:rPr>
          <w:rFonts w:cs="Arial"/>
          <w:sz w:val="20"/>
          <w:szCs w:val="20"/>
        </w:rPr>
      </w:pPr>
      <w:r w:rsidRPr="000B3BBF">
        <w:rPr>
          <w:rFonts w:cs="Arial"/>
          <w:sz w:val="20"/>
          <w:szCs w:val="20"/>
        </w:rPr>
        <w:t>U suvremenim uvjetima života nezamisliva je organizacija društva i države bez ustrojstva moderne, učinkovite, racionalne i ekonomične javne uprave, koja će udovoljiti naraslim potrebama upravljanja društvenim poslovima. Vezanost uprave pravom te svekolika složenost nacionalnog, međunarodnog i transnacionalnog prava danas, zahtijevaju adekvatno educirane profesionalce, koji su se u stanju nositi sa svekolikim zahtjevima društva i struke. Problemi javnog upravljanja u suvremenoj državi višestruko su složeni i kompeksni, te pored javno-pravne, uključuju i sociološku, ekonomsku, pa i politiološku dimenziju. Znanja i vještine kojima treba raspolagati suvremeni upravni stručnjak su raznolika. Ona uključuju kako upravno-pravne tako i upravno-tehničke vještine. Široki fundus znanja koji se jedino može steći prikladnim i sustavnim obrazovanjem, omogućio bi službenicima u tijelima državne uprave, drugim državnim tijelima, javnim službama, te tijelima jedinica lokalne samouprave, da u svakodnevnom radu mogu rješavati raznovrsne i složene probleme, koji se javljaju u upravljanju različitim društvenim poslovima.</w:t>
      </w:r>
    </w:p>
    <w:p w:rsidR="005B22E3" w:rsidRPr="000B3BBF" w:rsidRDefault="005B22E3" w:rsidP="00D012D2">
      <w:pPr>
        <w:pStyle w:val="Subtitle"/>
        <w:rPr>
          <w:rFonts w:ascii="Calibri" w:hAnsi="Calibri"/>
        </w:rPr>
      </w:pPr>
      <w:r w:rsidRPr="000B3BBF">
        <w:rPr>
          <w:rFonts w:ascii="Calibri" w:hAnsi="Calibri"/>
        </w:rPr>
        <w:t>Povezanost s lokalnom zajednicom (gospodarstvo, poduzetništvo, civilno društvo...)</w:t>
      </w:r>
    </w:p>
    <w:p w:rsidR="005B22E3" w:rsidRPr="000B3BBF" w:rsidRDefault="005B22E3" w:rsidP="00D012D2">
      <w:pPr>
        <w:spacing w:after="0" w:line="240" w:lineRule="auto"/>
        <w:jc w:val="both"/>
        <w:rPr>
          <w:rFonts w:cs="Arial"/>
          <w:b/>
          <w:sz w:val="20"/>
          <w:szCs w:val="20"/>
        </w:rPr>
      </w:pPr>
      <w:r w:rsidRPr="000B3BBF">
        <w:rPr>
          <w:rFonts w:cs="Arial"/>
          <w:sz w:val="20"/>
          <w:szCs w:val="20"/>
        </w:rPr>
        <w:t>U kontinentalnim zemljama Zapadne Europe rad u upravi smatra se životnim zanimanjem. U tom smislu upravni službenici su profesionalci koji tijekom godina službe izgrađaju karijeru,  kontinuirano se penjući po hijerarhijskoj ljestvici, kako glede položaja koji zauzimaju i zvanja koje ostvaruju, tako i glede plaće, koju dobivaju kao nagradu za svoj rad. Od službenika se očekuje da svoj posao obavljaju profesionalno i u skladu sa podijeljenim im zakonskim ovlastima. Ovakavo shvaćanje upravne službe, tendencija prema porastu upravnih organizacija, kao i specijalizacija uprave tijekom dvadesetog stoljeća , dovodi do razvijanja obrazovnih sustava, čija je svrha osposobljavati buduće kandidate za rad u javnim službama, i usavršavati već postojeće javne službenike.</w:t>
      </w:r>
    </w:p>
    <w:p w:rsidR="005B22E3" w:rsidRPr="000B3BBF" w:rsidRDefault="005B22E3" w:rsidP="00D012D2">
      <w:pPr>
        <w:spacing w:after="0" w:line="240" w:lineRule="auto"/>
        <w:jc w:val="both"/>
        <w:rPr>
          <w:rFonts w:cs="Arial"/>
          <w:b/>
          <w:sz w:val="24"/>
          <w:szCs w:val="24"/>
        </w:rPr>
      </w:pPr>
    </w:p>
    <w:p w:rsidR="005B22E3" w:rsidRPr="000B3BBF" w:rsidRDefault="005B22E3" w:rsidP="00D012D2">
      <w:pPr>
        <w:pStyle w:val="Subtitle"/>
        <w:rPr>
          <w:rFonts w:ascii="Calibri" w:hAnsi="Calibri"/>
        </w:rPr>
      </w:pPr>
      <w:r w:rsidRPr="000B3BBF">
        <w:rPr>
          <w:rFonts w:ascii="Calibri" w:hAnsi="Calibri"/>
        </w:rPr>
        <w:t>Usklađenost sa zahtjevima strukovnih udruženja</w:t>
      </w:r>
    </w:p>
    <w:p w:rsidR="005B22E3" w:rsidRPr="000B3BBF" w:rsidRDefault="005B22E3" w:rsidP="00D012D2">
      <w:pPr>
        <w:spacing w:after="0" w:line="240" w:lineRule="auto"/>
        <w:jc w:val="both"/>
        <w:rPr>
          <w:rFonts w:cs="Arial"/>
          <w:sz w:val="20"/>
          <w:szCs w:val="20"/>
        </w:rPr>
      </w:pPr>
      <w:r w:rsidRPr="000B3BBF">
        <w:rPr>
          <w:rFonts w:cs="Arial"/>
          <w:sz w:val="20"/>
          <w:szCs w:val="20"/>
        </w:rPr>
        <w:t xml:space="preserve">Glede procjene svrhovitosti obzirom na tržište rada, stručni upravni studij svojim profilom odgovara na potrebe svekolike modernizacije najvećeg broja profesionalnog kadra u državnoj upravi, pravosuđu, javnim službama, lokalnoj samoupravi, različitim nevladinim ustanovama i političkim strankama te gospodarskim subjektima. On je sukladan potražnji koja na tržištu rada vlada za stručno osposobljenim kadrom koji je u stanju opsluživati upravni aparat u procesima transformacije i adaptacije suvremenog društvenog, političkog i upravnog sustava. </w:t>
      </w:r>
    </w:p>
    <w:p w:rsidR="005B22E3" w:rsidRPr="000B3BBF" w:rsidRDefault="005B22E3" w:rsidP="00D012D2">
      <w:pPr>
        <w:spacing w:after="0" w:line="240" w:lineRule="auto"/>
        <w:jc w:val="both"/>
        <w:rPr>
          <w:rFonts w:cs="Arial"/>
          <w:b/>
          <w:sz w:val="20"/>
          <w:szCs w:val="20"/>
        </w:rPr>
      </w:pPr>
      <w:r w:rsidRPr="000B3BBF">
        <w:rPr>
          <w:rFonts w:cs="Arial"/>
          <w:sz w:val="20"/>
          <w:szCs w:val="20"/>
        </w:rPr>
        <w:t>Povezanost studija sa suvremenim znanstvenim spoznajama. Iskustvo suradnika budućeg upravnog studija u teorijsko-znanstvenoj sferi svakako je doprinijelo implementaciji projekata u module stručnog upravnog studija. Osim toga, veliki je broj suradnika sudjelovao na nacionalnoj i međunarodnoj razini u izradi zakonskih tekstova i pravnih mišljenja koja pokrivaju gotovo sve grane prava kao i u donošenju međunarodnih pravnih dokumenata. Oni su svojim znanstvenim i stručnim angažmanom u gotovo svim pravnim granama snažno doprinijeli razvoju pravne znanosti općenito. Osim općenitog doprinosa razvoju pravne znanosti, valja napomenuti da su suradnici koji sudjeluju u izvođenju stručnog upravnog studija, snažno doprinjeli razvoju znanstvenih spoznaja vezanih uz područje upravnog prava i uprave, te su u tom smislu autori čitavog niza monografija, znanstvenih članaka, voditelji i članovi brojnih projekata s područja upravnog prava i uprave, te voditelji i sudionici brojnih okruglih stolova i konferencija vezanih za područje uprave. Potporu ustroju ovakvog studija daju tijela državne uprave kao i jedinice lokalne samouprave.</w:t>
      </w:r>
    </w:p>
    <w:p w:rsidR="005B22E3" w:rsidRDefault="005B22E3" w:rsidP="00D012D2">
      <w:pPr>
        <w:spacing w:after="0" w:line="240" w:lineRule="auto"/>
        <w:jc w:val="both"/>
        <w:rPr>
          <w:rFonts w:cs="Arial"/>
          <w:b/>
          <w:sz w:val="24"/>
          <w:szCs w:val="24"/>
        </w:rPr>
      </w:pPr>
    </w:p>
    <w:p w:rsidR="005B22E3" w:rsidRPr="000B3BBF" w:rsidRDefault="005B22E3" w:rsidP="00D012D2">
      <w:pPr>
        <w:spacing w:after="0" w:line="240" w:lineRule="auto"/>
        <w:jc w:val="both"/>
        <w:rPr>
          <w:rFonts w:cs="Arial"/>
          <w:b/>
          <w:sz w:val="24"/>
          <w:szCs w:val="24"/>
        </w:rPr>
      </w:pPr>
    </w:p>
    <w:p w:rsidR="005B22E3" w:rsidRPr="000B3BBF" w:rsidRDefault="005B22E3" w:rsidP="00D012D2">
      <w:pPr>
        <w:pStyle w:val="Subtitle"/>
        <w:rPr>
          <w:rFonts w:ascii="Calibri" w:hAnsi="Calibri"/>
        </w:rPr>
      </w:pPr>
      <w:r w:rsidRPr="000B3BBF">
        <w:rPr>
          <w:rFonts w:ascii="Calibri" w:hAnsi="Calibri"/>
        </w:rPr>
        <w:t xml:space="preserve">Partneri izvan visokoškolskoga sustava </w:t>
      </w:r>
    </w:p>
    <w:p w:rsidR="005B22E3" w:rsidRPr="000B3BBF" w:rsidRDefault="005B22E3" w:rsidP="00D012D2">
      <w:pPr>
        <w:spacing w:after="0" w:line="240" w:lineRule="auto"/>
        <w:jc w:val="both"/>
        <w:rPr>
          <w:rFonts w:cs="Arial"/>
          <w:sz w:val="20"/>
          <w:szCs w:val="20"/>
        </w:rPr>
      </w:pPr>
      <w:r w:rsidRPr="000B3BBF">
        <w:rPr>
          <w:rFonts w:cs="Arial"/>
          <w:sz w:val="20"/>
          <w:szCs w:val="20"/>
        </w:rPr>
        <w:t>Županija Splitsko-dalmatinska, koja je ujedno i radna nastavna baza studentima upravnog studija.</w:t>
      </w:r>
    </w:p>
    <w:p w:rsidR="005B22E3" w:rsidRPr="000B3BBF" w:rsidRDefault="005B22E3" w:rsidP="00D012D2">
      <w:pPr>
        <w:spacing w:after="0" w:line="240" w:lineRule="auto"/>
        <w:jc w:val="both"/>
        <w:rPr>
          <w:rFonts w:cs="Arial"/>
          <w:sz w:val="20"/>
          <w:szCs w:val="20"/>
        </w:rPr>
      </w:pPr>
    </w:p>
    <w:p w:rsidR="005B22E3" w:rsidRPr="000B3BBF" w:rsidRDefault="005B22E3" w:rsidP="00D012D2">
      <w:pPr>
        <w:spacing w:after="0" w:line="240" w:lineRule="auto"/>
        <w:jc w:val="both"/>
        <w:rPr>
          <w:rFonts w:cs="Arial"/>
          <w:sz w:val="20"/>
          <w:szCs w:val="20"/>
        </w:rPr>
      </w:pPr>
      <w:r w:rsidRPr="000B3BBF">
        <w:rPr>
          <w:rFonts w:cs="Arial"/>
          <w:sz w:val="20"/>
          <w:szCs w:val="20"/>
        </w:rPr>
        <w:t>Grad Split, koja je ujedno i radna nastavna baza studentima upravnog studija.</w:t>
      </w:r>
    </w:p>
    <w:p w:rsidR="005B22E3" w:rsidRPr="000B3BBF" w:rsidRDefault="005B22E3" w:rsidP="00D012D2">
      <w:pPr>
        <w:spacing w:after="0" w:line="240" w:lineRule="auto"/>
        <w:jc w:val="both"/>
        <w:rPr>
          <w:rFonts w:cs="Arial"/>
          <w:sz w:val="20"/>
          <w:szCs w:val="20"/>
        </w:rPr>
      </w:pPr>
    </w:p>
    <w:p w:rsidR="005B22E3" w:rsidRPr="000B3BBF" w:rsidRDefault="005B22E3" w:rsidP="00D012D2">
      <w:pPr>
        <w:spacing w:after="0" w:line="240" w:lineRule="auto"/>
        <w:jc w:val="both"/>
        <w:rPr>
          <w:rFonts w:cs="Arial"/>
          <w:sz w:val="20"/>
          <w:szCs w:val="20"/>
        </w:rPr>
      </w:pPr>
      <w:r w:rsidRPr="000B3BBF">
        <w:rPr>
          <w:rFonts w:cs="Arial"/>
          <w:sz w:val="20"/>
          <w:szCs w:val="20"/>
        </w:rPr>
        <w:t>Ured državne uprave u Splitsko-dalmatinskoj županiji, koji je ujedno i radna nastavna baza studentima upravnog studija.</w:t>
      </w:r>
    </w:p>
    <w:p w:rsidR="005B22E3" w:rsidRPr="000B3BBF" w:rsidRDefault="005B22E3" w:rsidP="00D012D2">
      <w:pPr>
        <w:spacing w:after="0" w:line="240" w:lineRule="auto"/>
        <w:jc w:val="both"/>
        <w:rPr>
          <w:rFonts w:cs="Arial"/>
          <w:sz w:val="20"/>
          <w:szCs w:val="20"/>
        </w:rPr>
      </w:pPr>
    </w:p>
    <w:p w:rsidR="005B22E3" w:rsidRPr="000B3BBF" w:rsidRDefault="005B22E3" w:rsidP="00D012D2">
      <w:pPr>
        <w:spacing w:after="0" w:line="240" w:lineRule="auto"/>
        <w:jc w:val="both"/>
        <w:rPr>
          <w:rFonts w:cs="Arial"/>
          <w:sz w:val="20"/>
          <w:szCs w:val="20"/>
        </w:rPr>
      </w:pPr>
      <w:r w:rsidRPr="000B3BBF">
        <w:rPr>
          <w:rFonts w:cs="Arial"/>
          <w:sz w:val="20"/>
          <w:szCs w:val="20"/>
        </w:rPr>
        <w:t>Policijska uprava Splitsko-dalmatinska, koji je ujedno i radna nastavna baza studentima upravnog studija.</w:t>
      </w:r>
    </w:p>
    <w:p w:rsidR="005B22E3" w:rsidRPr="000B3BBF" w:rsidRDefault="005B22E3" w:rsidP="00D012D2">
      <w:pPr>
        <w:spacing w:after="0" w:line="240" w:lineRule="auto"/>
        <w:jc w:val="both"/>
        <w:rPr>
          <w:rFonts w:cs="Arial"/>
          <w:b/>
          <w:sz w:val="24"/>
          <w:szCs w:val="24"/>
        </w:rPr>
      </w:pPr>
    </w:p>
    <w:p w:rsidR="005B22E3" w:rsidRPr="000B3BBF" w:rsidRDefault="005B22E3" w:rsidP="00D012D2">
      <w:pPr>
        <w:pStyle w:val="Subtitle"/>
        <w:rPr>
          <w:rFonts w:ascii="Calibri" w:hAnsi="Calibri"/>
        </w:rPr>
      </w:pPr>
      <w:r w:rsidRPr="000B3BBF">
        <w:rPr>
          <w:rFonts w:ascii="Calibri" w:hAnsi="Calibri"/>
        </w:rPr>
        <w:t>Način financiranja</w:t>
      </w:r>
    </w:p>
    <w:p w:rsidR="005B22E3" w:rsidRPr="000B3BBF" w:rsidRDefault="005B22E3" w:rsidP="00D012D2">
      <w:pPr>
        <w:spacing w:after="0" w:line="240" w:lineRule="auto"/>
        <w:jc w:val="both"/>
        <w:rPr>
          <w:rFonts w:cs="Arial"/>
          <w:sz w:val="20"/>
          <w:szCs w:val="20"/>
        </w:rPr>
      </w:pPr>
      <w:r w:rsidRPr="000B3BBF">
        <w:rPr>
          <w:sz w:val="20"/>
          <w:szCs w:val="20"/>
        </w:rPr>
        <w:t>Samofinanciranje putem školarina, koje bi iznosile 4.000,00 kn po semestru, ili ukupno 16.000.00 kuna.</w:t>
      </w:r>
    </w:p>
    <w:p w:rsidR="005B22E3" w:rsidRPr="000B3BBF" w:rsidRDefault="005B22E3" w:rsidP="00D012D2">
      <w:pPr>
        <w:spacing w:after="0" w:line="240" w:lineRule="auto"/>
        <w:jc w:val="both"/>
        <w:rPr>
          <w:rFonts w:cs="Arial"/>
          <w:sz w:val="24"/>
          <w:szCs w:val="24"/>
        </w:rPr>
      </w:pPr>
    </w:p>
    <w:p w:rsidR="005B22E3" w:rsidRPr="000B3BBF" w:rsidRDefault="005B22E3" w:rsidP="00D012D2">
      <w:pPr>
        <w:pStyle w:val="Subtitle"/>
        <w:rPr>
          <w:rFonts w:ascii="Calibri" w:hAnsi="Calibri"/>
        </w:rPr>
      </w:pPr>
      <w:r w:rsidRPr="000B3BBF">
        <w:rPr>
          <w:rFonts w:ascii="Calibri" w:hAnsi="Calibri"/>
        </w:rPr>
        <w:t>Usporedivost studijskoga programa s programima akreditiranih visokih učilišta u Hrvatskoj i Europskoj uniji</w:t>
      </w:r>
    </w:p>
    <w:p w:rsidR="005B22E3" w:rsidRPr="000B3BBF" w:rsidRDefault="005B22E3" w:rsidP="00D012D2">
      <w:pPr>
        <w:spacing w:after="0" w:line="240" w:lineRule="auto"/>
        <w:jc w:val="both"/>
        <w:rPr>
          <w:rFonts w:cs="Arial"/>
          <w:sz w:val="20"/>
          <w:szCs w:val="20"/>
        </w:rPr>
      </w:pPr>
      <w:r w:rsidRPr="000B3BBF">
        <w:rPr>
          <w:rFonts w:cs="Arial"/>
          <w:sz w:val="20"/>
          <w:szCs w:val="20"/>
        </w:rPr>
        <w:t xml:space="preserve">Posebna se pozornost posvećuje  obrazovanju onih službenika koji bi trebali zauzimati vodeće položaje u upravi (tzv. upravni štab), jer se od njih očekuje najveće znanje i sposobnost upravljanja, te rješavanje složenih praktičnih problema. Francuska i Njemačka su u tom smislu bile primjer drugim kontinentalnim zemljama Zapadne Europe. U Njemačkoj se tako uprava kao znanstvena disciplina javlja već u osamnaestom stoljeću, i to kao kameralna znanost, te prelazi dug i složen razvojni put do današnjih dana. Danas u Njemačkoj postoji više različitih studijskih programa koji su usmjereni na racionalno planiranje i upravljanje u upravi, te nude široki raspon znanja iz prava te srodnih društvenih znanosti (sociologije, ekonomije, politologije). Postoji čitav niz visokih škola koje pokrivaju područje upravne znanosti i nauke o upravi (verwaltungswissenschaft unf verwaltungslehre). Najpoznatija je u Speyeru, koja je u međuvremenu prerasla u Sveučilište za upravne znanosti (Deutsche Universität für verwaltungswissenschaften).  Web adresa: http://www.hfv-speyer.de/js-start.htm </w:t>
      </w:r>
    </w:p>
    <w:p w:rsidR="005B22E3" w:rsidRPr="000B3BBF" w:rsidRDefault="005B22E3" w:rsidP="00D012D2">
      <w:pPr>
        <w:spacing w:after="0" w:line="240" w:lineRule="auto"/>
        <w:jc w:val="both"/>
        <w:rPr>
          <w:rFonts w:cs="Arial"/>
          <w:sz w:val="20"/>
          <w:szCs w:val="20"/>
        </w:rPr>
      </w:pPr>
      <w:r w:rsidRPr="000B3BBF">
        <w:rPr>
          <w:rFonts w:cs="Arial"/>
          <w:sz w:val="20"/>
          <w:szCs w:val="20"/>
        </w:rPr>
        <w:t>U Francuskoj sadašnji sustav izbora i izobrazbe viših kadrova državne uprave nastaje nakon drugog svjetskog rata, kao rezultat potrebe obnove, razvoja i izgradnje zemlje, te njezinih demokratskih i političkih institucija. Vodeći su francuski državnici i političari shvatili da je uprava posebna i zahtjevna profesija i da zemlji nedostaju školovani i vrsni upravni kadrovi. Budući da u obavljanju upravne službe dolazi do izražaja javni interes, te se u tom smislu javljaju legitimna i opravdana očekivanja građana, de Gaulle  je odlučio osnovati upravnu školu, koja će putem natjećaja privući najkvalitetnije kadrove. Time se kao temeljno probija načelo zasluge (mérite/merit), gdje je temeljni uvjet za napredovanje vrsnoća i sposobnost kandidata. Tako dolazi do osnivanja ENA-e, kao formacijske ustanove pod nadzorom Vlade, koja od svog početka pitomcima pruža generalističku spremu i polivalentnu formaciju, u skladu s različitim i raznovrsnim potrebama koje se javljaju u upravljanju društvenim poslovima.</w:t>
      </w:r>
    </w:p>
    <w:p w:rsidR="005B22E3" w:rsidRPr="000B3BBF" w:rsidRDefault="005B22E3" w:rsidP="00D012D2">
      <w:pPr>
        <w:spacing w:after="0" w:line="240" w:lineRule="auto"/>
        <w:jc w:val="both"/>
        <w:rPr>
          <w:rFonts w:cs="Arial"/>
          <w:sz w:val="20"/>
          <w:szCs w:val="20"/>
        </w:rPr>
      </w:pPr>
      <w:r w:rsidRPr="000B3BBF">
        <w:rPr>
          <w:rFonts w:cs="Arial"/>
          <w:sz w:val="20"/>
          <w:szCs w:val="20"/>
        </w:rPr>
        <w:t>I u drugim kontinentalnim zemljama Zapadne Europe postoji čitav niz različitih studijskih programa preddiplomskog, diplomskog ili pak postdiplomskog (specijalističkog) tipa, kojima se osigurava prikladno obrazovanje kadrova u javnoj upravi. Pretežan broj tih programa povezan je i oslanja se na institucije koje obrazuju pravne kadrove. Web adresa: http://www.ena.fr/index.php?/en</w:t>
      </w:r>
    </w:p>
    <w:p w:rsidR="005B22E3" w:rsidRPr="000B3BBF" w:rsidRDefault="005B22E3" w:rsidP="00D012D2">
      <w:pPr>
        <w:spacing w:after="0" w:line="240" w:lineRule="auto"/>
        <w:jc w:val="both"/>
        <w:rPr>
          <w:rFonts w:cs="Arial"/>
          <w:sz w:val="20"/>
          <w:szCs w:val="20"/>
        </w:rPr>
      </w:pPr>
      <w:r w:rsidRPr="000B3BBF">
        <w:rPr>
          <w:rFonts w:cs="Arial"/>
          <w:sz w:val="20"/>
          <w:szCs w:val="20"/>
        </w:rPr>
        <w:t>U sloveniji u okviru Sveučilišta u Ljubljani djeluje Fakulteta za upravo.</w:t>
      </w:r>
    </w:p>
    <w:p w:rsidR="005B22E3" w:rsidRPr="000B3BBF" w:rsidRDefault="005B22E3" w:rsidP="00D012D2">
      <w:pPr>
        <w:spacing w:after="0" w:line="240" w:lineRule="auto"/>
        <w:jc w:val="both"/>
        <w:rPr>
          <w:rFonts w:cs="Arial"/>
          <w:sz w:val="20"/>
          <w:szCs w:val="20"/>
        </w:rPr>
      </w:pPr>
      <w:r w:rsidRPr="000B3BBF">
        <w:rPr>
          <w:rFonts w:cs="Arial"/>
          <w:sz w:val="20"/>
          <w:szCs w:val="20"/>
        </w:rPr>
        <w:t>Web adresa: http://www.fu.uni-lj.si/</w:t>
      </w:r>
    </w:p>
    <w:p w:rsidR="005B22E3" w:rsidRPr="000B3BBF" w:rsidRDefault="005B22E3" w:rsidP="00D012D2">
      <w:pPr>
        <w:spacing w:after="0" w:line="240" w:lineRule="auto"/>
        <w:jc w:val="both"/>
        <w:rPr>
          <w:rFonts w:cs="Arial"/>
          <w:b/>
          <w:sz w:val="20"/>
          <w:szCs w:val="20"/>
        </w:rPr>
      </w:pPr>
    </w:p>
    <w:p w:rsidR="005B22E3" w:rsidRPr="000B3BBF" w:rsidRDefault="005B22E3" w:rsidP="00D012D2">
      <w:pPr>
        <w:pStyle w:val="Subtitle"/>
        <w:rPr>
          <w:rFonts w:ascii="Calibri" w:hAnsi="Calibri"/>
        </w:rPr>
      </w:pPr>
      <w:r w:rsidRPr="000B3BBF">
        <w:rPr>
          <w:rFonts w:ascii="Calibri" w:hAnsi="Calibri"/>
        </w:rPr>
        <w:t>Otvorenost studija prema pokretljivosti studenata (horizontalnoj, vertikalnoj u RH i međunarodnoj)</w:t>
      </w:r>
    </w:p>
    <w:p w:rsidR="005B22E3" w:rsidRPr="00103DBE" w:rsidRDefault="005B22E3" w:rsidP="00D012D2">
      <w:pPr>
        <w:spacing w:after="0" w:line="240" w:lineRule="auto"/>
        <w:jc w:val="both"/>
        <w:rPr>
          <w:rFonts w:cs="Arial"/>
          <w:sz w:val="20"/>
          <w:szCs w:val="20"/>
        </w:rPr>
      </w:pPr>
      <w:r w:rsidRPr="00103DBE">
        <w:rPr>
          <w:rFonts w:cs="Arial"/>
          <w:sz w:val="20"/>
          <w:szCs w:val="20"/>
        </w:rPr>
        <w:t>Studenti će moći nastaviti školovanje na poslojediplomskim specijalističkim i doktorskim studijima na Pravnom fakultetu u Splitu, na drugim pravnim fakultetima u Hrvatskoj, kao i na fakultetima društvenog usmjerenja, čime će se ostvariti njihova vertikalna prohodnost, i to po pokretanju sveučilišnog diplomskog upravnog studija, koje je u planu.</w:t>
      </w:r>
    </w:p>
    <w:p w:rsidR="005B22E3" w:rsidRPr="000B3BBF" w:rsidRDefault="005B22E3" w:rsidP="00D012D2">
      <w:pPr>
        <w:pStyle w:val="Subtitle"/>
        <w:rPr>
          <w:rFonts w:ascii="Calibri" w:hAnsi="Calibri"/>
        </w:rPr>
      </w:pPr>
      <w:r w:rsidRPr="000B3BBF">
        <w:rPr>
          <w:rFonts w:ascii="Calibri" w:hAnsi="Calibri"/>
        </w:rPr>
        <w:t>Usklađenost s misijom i strategijom Sveučilišta i predlagatelja te sa strateškim dokumentom mreže visokih učilišta</w:t>
      </w:r>
    </w:p>
    <w:p w:rsidR="005B22E3" w:rsidRPr="000B3BBF" w:rsidRDefault="005B22E3" w:rsidP="00D012D2">
      <w:pPr>
        <w:spacing w:after="0" w:line="240" w:lineRule="auto"/>
        <w:jc w:val="both"/>
        <w:rPr>
          <w:rFonts w:cs="Arial"/>
          <w:sz w:val="20"/>
          <w:szCs w:val="20"/>
        </w:rPr>
      </w:pPr>
      <w:r w:rsidRPr="000B3BBF">
        <w:rPr>
          <w:rFonts w:cs="Arial"/>
          <w:sz w:val="20"/>
          <w:szCs w:val="20"/>
        </w:rPr>
        <w:t xml:space="preserve">Studijski se program već izvodi na Pravnom fakultetu Sveučilišta u Splitu, ali kao specijalistički stručni četverogodišnji studijski program. On je usklađen s misijom i strategijom Sveučilišta, kao i sa strategijom </w:t>
      </w:r>
      <w:r w:rsidRPr="000B3BBF">
        <w:rPr>
          <w:rFonts w:cs="Arial"/>
          <w:sz w:val="20"/>
          <w:szCs w:val="20"/>
        </w:rPr>
        <w:lastRenderedPageBreak/>
        <w:t>predlagatelja. Ovim bi se ustoj ovog studijskog programa uskladio sa trendovima u Europskoj Uniji, ali i u Repiblici Hrvatskoj..</w:t>
      </w:r>
    </w:p>
    <w:p w:rsidR="005B22E3" w:rsidRPr="000B3BBF" w:rsidRDefault="005B22E3" w:rsidP="00D012D2">
      <w:pPr>
        <w:spacing w:after="0" w:line="240" w:lineRule="auto"/>
        <w:jc w:val="both"/>
        <w:rPr>
          <w:rFonts w:cs="Arial"/>
          <w:sz w:val="20"/>
          <w:szCs w:val="20"/>
        </w:rPr>
      </w:pPr>
    </w:p>
    <w:p w:rsidR="005B22E3" w:rsidRPr="000B3BBF" w:rsidRDefault="005B22E3" w:rsidP="00D012D2">
      <w:pPr>
        <w:pStyle w:val="Subtitle"/>
        <w:rPr>
          <w:rFonts w:ascii="Calibri" w:hAnsi="Calibri"/>
        </w:rPr>
      </w:pPr>
      <w:r w:rsidRPr="000B3BBF">
        <w:rPr>
          <w:rFonts w:ascii="Calibri" w:hAnsi="Calibri"/>
        </w:rPr>
        <w:t>Dosadašnja iskustva u provo</w:t>
      </w:r>
      <w:r w:rsidRPr="000B3BBF">
        <w:rPr>
          <w:rFonts w:ascii="Calibri" w:eastAsia="TimesNewRoman" w:hAnsi="Calibri"/>
        </w:rPr>
        <w:t>đ</w:t>
      </w:r>
      <w:r w:rsidRPr="000B3BBF">
        <w:rPr>
          <w:rFonts w:ascii="Calibri" w:hAnsi="Calibri"/>
        </w:rPr>
        <w:t>enju ekvivalentnih ili sli</w:t>
      </w:r>
      <w:r w:rsidRPr="000B3BBF">
        <w:rPr>
          <w:rFonts w:ascii="Calibri" w:eastAsia="TimesNewRoman" w:hAnsi="Calibri"/>
        </w:rPr>
        <w:t>č</w:t>
      </w:r>
      <w:r w:rsidRPr="000B3BBF">
        <w:rPr>
          <w:rFonts w:ascii="Calibri" w:hAnsi="Calibri"/>
        </w:rPr>
        <w:t>nih programa</w:t>
      </w:r>
    </w:p>
    <w:p w:rsidR="005B22E3" w:rsidRPr="000B3BBF" w:rsidRDefault="005B22E3" w:rsidP="00D012D2">
      <w:pPr>
        <w:spacing w:after="0" w:line="240" w:lineRule="auto"/>
        <w:jc w:val="both"/>
        <w:rPr>
          <w:rFonts w:cs="Arial"/>
          <w:b/>
          <w:sz w:val="20"/>
          <w:szCs w:val="20"/>
        </w:rPr>
      </w:pPr>
      <w:r w:rsidRPr="000B3BBF">
        <w:rPr>
          <w:rFonts w:cs="Arial"/>
          <w:sz w:val="20"/>
          <w:szCs w:val="20"/>
        </w:rPr>
        <w:t>Iskustva su pokazala da postoji veliki interes studenata, posebice onih zaposlenih u državnim i javnim službama za studiranje na ovom studiju.</w:t>
      </w:r>
    </w:p>
    <w:p w:rsidR="005B22E3" w:rsidRPr="00B0360C" w:rsidRDefault="005B22E3" w:rsidP="00D012D2">
      <w:pPr>
        <w:pStyle w:val="NoSpacing"/>
        <w:numPr>
          <w:ilvl w:val="0"/>
          <w:numId w:val="2"/>
        </w:numPr>
        <w:tabs>
          <w:tab w:val="num" w:pos="360"/>
        </w:tabs>
        <w:spacing w:after="480"/>
        <w:ind w:left="567" w:hanging="567"/>
      </w:pPr>
      <w:r>
        <w:t>OPIS STUDIJSKOG PROGRAMA</w:t>
      </w:r>
    </w:p>
    <w:p w:rsidR="005B22E3" w:rsidRPr="000B3BBF" w:rsidRDefault="005B22E3" w:rsidP="00D012D2">
      <w:pPr>
        <w:pStyle w:val="Subtitle"/>
        <w:rPr>
          <w:rFonts w:ascii="Calibri" w:hAnsi="Calibri"/>
        </w:rPr>
      </w:pPr>
      <w:r w:rsidRPr="000B3BBF">
        <w:rPr>
          <w:rFonts w:ascii="Calibri" w:hAnsi="Calibri"/>
        </w:rPr>
        <w:t>Opći dio</w:t>
      </w:r>
    </w:p>
    <w:p w:rsidR="005B22E3" w:rsidRPr="000B3BBF" w:rsidRDefault="005B22E3" w:rsidP="00D012D2">
      <w:pPr>
        <w:spacing w:after="0" w:line="240" w:lineRule="auto"/>
        <w:jc w:val="both"/>
        <w:rPr>
          <w:rFonts w:cs="Arial"/>
          <w:sz w:val="20"/>
          <w:szCs w:val="20"/>
        </w:rPr>
      </w:pPr>
    </w:p>
    <w:tbl>
      <w:tblPr>
        <w:tblW w:w="9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53"/>
        <w:gridCol w:w="5745"/>
      </w:tblGrid>
      <w:tr w:rsidR="005B22E3" w:rsidRPr="00103DBE" w:rsidTr="00D012D2">
        <w:tc>
          <w:tcPr>
            <w:tcW w:w="3453" w:type="dxa"/>
            <w:tcBorders>
              <w:top w:val="single" w:sz="12" w:space="0" w:color="auto"/>
            </w:tcBorders>
            <w:shd w:val="clear" w:color="auto" w:fill="CCECFF"/>
            <w:tcMar>
              <w:left w:w="57" w:type="dxa"/>
              <w:right w:w="57" w:type="dxa"/>
            </w:tcMar>
            <w:vAlign w:val="center"/>
          </w:tcPr>
          <w:p w:rsidR="005B22E3" w:rsidRPr="00103DBE" w:rsidRDefault="005B22E3" w:rsidP="00D012D2">
            <w:pPr>
              <w:spacing w:before="60" w:after="60" w:line="240" w:lineRule="auto"/>
              <w:rPr>
                <w:rFonts w:cs="Arial"/>
                <w:sz w:val="20"/>
                <w:szCs w:val="20"/>
              </w:rPr>
            </w:pPr>
            <w:r w:rsidRPr="00103DBE">
              <w:rPr>
                <w:rFonts w:cs="Arial"/>
                <w:sz w:val="20"/>
                <w:szCs w:val="20"/>
              </w:rPr>
              <w:t>Znanstveno/umjetničko područje studijskoga programa</w:t>
            </w:r>
          </w:p>
        </w:tc>
        <w:tc>
          <w:tcPr>
            <w:tcW w:w="5745" w:type="dxa"/>
            <w:tcBorders>
              <w:top w:val="single" w:sz="12" w:space="0" w:color="auto"/>
            </w:tcBorders>
            <w:tcMar>
              <w:left w:w="57" w:type="dxa"/>
              <w:right w:w="57" w:type="dxa"/>
            </w:tcMar>
          </w:tcPr>
          <w:p w:rsidR="005B22E3" w:rsidRPr="00103DBE" w:rsidRDefault="005B22E3" w:rsidP="00D012D2">
            <w:pPr>
              <w:spacing w:before="60" w:after="60" w:line="240" w:lineRule="auto"/>
              <w:rPr>
                <w:rFonts w:cs="Arial"/>
                <w:sz w:val="20"/>
                <w:szCs w:val="20"/>
              </w:rPr>
            </w:pPr>
            <w:r w:rsidRPr="00103DBE">
              <w:rPr>
                <w:rFonts w:cs="Arial"/>
                <w:sz w:val="20"/>
                <w:szCs w:val="20"/>
              </w:rPr>
              <w:t>Društvene znanosti</w:t>
            </w:r>
          </w:p>
        </w:tc>
      </w:tr>
      <w:tr w:rsidR="005B22E3" w:rsidRPr="00103DBE" w:rsidTr="00D012D2">
        <w:tc>
          <w:tcPr>
            <w:tcW w:w="3453" w:type="dxa"/>
            <w:shd w:val="clear" w:color="auto" w:fill="CCECFF"/>
            <w:tcMar>
              <w:left w:w="57" w:type="dxa"/>
              <w:right w:w="57" w:type="dxa"/>
            </w:tcMar>
            <w:vAlign w:val="center"/>
          </w:tcPr>
          <w:p w:rsidR="005B22E3" w:rsidRPr="00103DBE" w:rsidRDefault="005B22E3" w:rsidP="00D012D2">
            <w:pPr>
              <w:spacing w:before="60" w:after="60" w:line="240" w:lineRule="auto"/>
              <w:rPr>
                <w:rFonts w:cs="Arial"/>
                <w:sz w:val="20"/>
                <w:szCs w:val="20"/>
              </w:rPr>
            </w:pPr>
            <w:r w:rsidRPr="00103DBE">
              <w:rPr>
                <w:rFonts w:cs="Arial"/>
                <w:sz w:val="20"/>
                <w:szCs w:val="20"/>
              </w:rPr>
              <w:t xml:space="preserve">Trajanje studijskoga programa </w:t>
            </w:r>
          </w:p>
        </w:tc>
        <w:tc>
          <w:tcPr>
            <w:tcW w:w="5745" w:type="dxa"/>
            <w:tcMar>
              <w:left w:w="57" w:type="dxa"/>
              <w:right w:w="57" w:type="dxa"/>
            </w:tcMar>
          </w:tcPr>
          <w:p w:rsidR="005B22E3" w:rsidRPr="00103DBE" w:rsidRDefault="005B22E3" w:rsidP="00D012D2">
            <w:pPr>
              <w:spacing w:before="60" w:after="60" w:line="240" w:lineRule="auto"/>
              <w:rPr>
                <w:rFonts w:cs="Arial"/>
                <w:sz w:val="20"/>
                <w:szCs w:val="20"/>
              </w:rPr>
            </w:pPr>
            <w:r w:rsidRPr="00103DBE">
              <w:rPr>
                <w:rFonts w:cs="Arial"/>
                <w:sz w:val="20"/>
                <w:szCs w:val="20"/>
              </w:rPr>
              <w:t>Dvije godine</w:t>
            </w:r>
          </w:p>
        </w:tc>
      </w:tr>
      <w:tr w:rsidR="005B22E3" w:rsidRPr="00103DBE" w:rsidTr="00D012D2">
        <w:tc>
          <w:tcPr>
            <w:tcW w:w="3453" w:type="dxa"/>
            <w:shd w:val="clear" w:color="auto" w:fill="CCECFF"/>
            <w:tcMar>
              <w:left w:w="57" w:type="dxa"/>
              <w:right w:w="57" w:type="dxa"/>
            </w:tcMar>
            <w:vAlign w:val="center"/>
          </w:tcPr>
          <w:p w:rsidR="005B22E3" w:rsidRPr="00103DBE" w:rsidRDefault="005B22E3" w:rsidP="00D012D2">
            <w:pPr>
              <w:spacing w:before="60" w:after="60" w:line="240" w:lineRule="auto"/>
              <w:rPr>
                <w:rFonts w:cs="Arial"/>
                <w:sz w:val="20"/>
                <w:szCs w:val="20"/>
              </w:rPr>
            </w:pPr>
            <w:r w:rsidRPr="00103DBE">
              <w:rPr>
                <w:rFonts w:cs="Arial"/>
                <w:sz w:val="20"/>
                <w:szCs w:val="20"/>
              </w:rPr>
              <w:t>Minimalni broj ECTS bodova potreban za završetak studija</w:t>
            </w:r>
          </w:p>
        </w:tc>
        <w:tc>
          <w:tcPr>
            <w:tcW w:w="5745" w:type="dxa"/>
            <w:tcMar>
              <w:left w:w="57" w:type="dxa"/>
              <w:right w:w="57" w:type="dxa"/>
            </w:tcMar>
          </w:tcPr>
          <w:p w:rsidR="005B22E3" w:rsidRPr="00103DBE" w:rsidRDefault="005B22E3" w:rsidP="00D012D2">
            <w:pPr>
              <w:spacing w:before="60" w:after="60" w:line="240" w:lineRule="auto"/>
              <w:rPr>
                <w:rFonts w:cs="Arial"/>
                <w:sz w:val="20"/>
                <w:szCs w:val="20"/>
              </w:rPr>
            </w:pPr>
            <w:r w:rsidRPr="00103DBE">
              <w:rPr>
                <w:rFonts w:cs="Arial"/>
                <w:sz w:val="20"/>
                <w:szCs w:val="20"/>
              </w:rPr>
              <w:t>120</w:t>
            </w:r>
          </w:p>
        </w:tc>
      </w:tr>
      <w:tr w:rsidR="005B22E3" w:rsidRPr="00103DBE" w:rsidTr="00D012D2">
        <w:tc>
          <w:tcPr>
            <w:tcW w:w="3453" w:type="dxa"/>
            <w:tcBorders>
              <w:bottom w:val="single" w:sz="12" w:space="0" w:color="auto"/>
            </w:tcBorders>
            <w:shd w:val="clear" w:color="auto" w:fill="CCECFF"/>
            <w:tcMar>
              <w:left w:w="57" w:type="dxa"/>
              <w:right w:w="57" w:type="dxa"/>
            </w:tcMar>
            <w:vAlign w:val="center"/>
          </w:tcPr>
          <w:p w:rsidR="005B22E3" w:rsidRPr="00103DBE" w:rsidRDefault="005B22E3" w:rsidP="00D012D2">
            <w:pPr>
              <w:spacing w:before="60" w:after="60" w:line="240" w:lineRule="auto"/>
              <w:rPr>
                <w:rFonts w:cs="Arial"/>
                <w:sz w:val="20"/>
                <w:szCs w:val="20"/>
              </w:rPr>
            </w:pPr>
            <w:r w:rsidRPr="00103DBE">
              <w:rPr>
                <w:rFonts w:cs="Arial"/>
                <w:sz w:val="20"/>
                <w:szCs w:val="20"/>
              </w:rPr>
              <w:t>Uvjeti upisa na studij i razredbeni postupak</w:t>
            </w:r>
          </w:p>
        </w:tc>
        <w:tc>
          <w:tcPr>
            <w:tcW w:w="5745" w:type="dxa"/>
            <w:tcBorders>
              <w:bottom w:val="single" w:sz="12" w:space="0" w:color="auto"/>
            </w:tcBorders>
            <w:tcMar>
              <w:left w:w="57" w:type="dxa"/>
              <w:right w:w="57" w:type="dxa"/>
            </w:tcMar>
          </w:tcPr>
          <w:p w:rsidR="005B22E3" w:rsidRPr="00103DBE" w:rsidRDefault="005B22E3" w:rsidP="00D012D2">
            <w:pPr>
              <w:spacing w:before="60" w:after="60" w:line="240" w:lineRule="auto"/>
              <w:rPr>
                <w:rFonts w:cs="Arial"/>
                <w:sz w:val="20"/>
                <w:szCs w:val="20"/>
              </w:rPr>
            </w:pPr>
            <w:r w:rsidRPr="00103DBE">
              <w:rPr>
                <w:rFonts w:cs="Arial"/>
                <w:sz w:val="20"/>
                <w:szCs w:val="20"/>
              </w:rPr>
              <w:t xml:space="preserve">Završen trogodišnji sveučilišni preddiplomski upravni studij, završen trogodišnji stručni upravni studij, završen specijalistički stručni upravni studij, završeni preddiplomski sveučilišni studij te trogodišnji stručni upravni studij društvenog ili humanističkog smjera, završen sveučilišni diplomski ili specijalistički studij društvenog smjera. U slučaju interesa pristupnika koji su završili studij iz drugih područja znanosti, moguć je upis na način da je potrebno položiti diferencijalne ispite koji će se propisati posebnim općim aktom Pravnog fakulteta Sveučilišta u Splitu. </w:t>
            </w:r>
          </w:p>
          <w:p w:rsidR="005B22E3" w:rsidRPr="00103DBE" w:rsidRDefault="005B22E3" w:rsidP="00D012D2">
            <w:pPr>
              <w:spacing w:before="60" w:after="60" w:line="240" w:lineRule="auto"/>
              <w:rPr>
                <w:rFonts w:cs="Arial"/>
                <w:sz w:val="20"/>
                <w:szCs w:val="20"/>
              </w:rPr>
            </w:pPr>
            <w:r w:rsidRPr="00103DBE">
              <w:rPr>
                <w:rFonts w:cs="Arial"/>
                <w:sz w:val="20"/>
                <w:szCs w:val="20"/>
              </w:rPr>
              <w:t>Razradbeni bi se postupak sastojao od vrednovanja prosječne ocjena općeg uspjeha tijekom preddiplomskog i specijalističkog studija. Studenti koji su završili studij na Pravnom fakultetu Sveučilišta u Splitu imali bi prednost pred ostalim studentima.</w:t>
            </w:r>
          </w:p>
        </w:tc>
      </w:tr>
    </w:tbl>
    <w:p w:rsidR="005B22E3" w:rsidRPr="000B3BBF" w:rsidRDefault="005B22E3" w:rsidP="00D012D2">
      <w:pPr>
        <w:pStyle w:val="Subtitle"/>
        <w:rPr>
          <w:rFonts w:ascii="Calibri" w:hAnsi="Calibri"/>
        </w:rPr>
      </w:pPr>
      <w:r w:rsidRPr="000B3BBF">
        <w:rPr>
          <w:rFonts w:ascii="Calibri" w:hAnsi="Calibri"/>
        </w:rPr>
        <w:t>Ishodi učenja studijskoga programa (navesti 15 - 30 ishoda učenja)</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1. Studenti će generalizirati svakodnevne probleme vezane uz rad u javnoj upravi</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 xml:space="preserve">2. Studenti će prezentirati temeljne činjenice vezane uz pojedine upravne probleme po upravnim resorima, nužne za njihovo rješavanje, </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4. Studenti će otkriti uzroke koji dovode do tih problema,</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3. Studenti će osmisliti nove pristupe u rješavanju upravnih poslova,</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5. Studenti će predložiti načine na koji se upravni problemi mogu riješiti i prezentirati hodogram njihova rješavanja,</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6. Studenti će složiti standardizirane procedure za obavljanje poslova u pojedinim upravnim resorima,</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 xml:space="preserve">7. Studenti će upravljati administrativnim procesima na način da osiguraju efektivniju i efikasniju upravnu djelatnost, </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8. Studenti će predložiti poboljšanje obavljanja upravnih poslova na kojima su angažirani,</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9. Studenti će kritički procjenjivati funkcioniranje državne uprave, lokalne samouprave i javnih službi, kao i drugih javnih tijela,</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10. Studenti će svakodnevno procijenjivati kvalitetu rada državnih i javnih službi, tijela jedinica lokalne samouprave, kao i drugih javnih tijela,</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11. Studenti će svakodnevno preispitivati kvalitetu obavljanja upravnih poslova u upravnim organizacijama,</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lastRenderedPageBreak/>
        <w:t>12. Studenti će uspoređivati funkcioniranje poredbenih upravnih sustava u drugim zemljama,</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13. Studenti će vrednovati funkcioniranje javne uprave u okviru Europskog upravnog prostora,</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14. Studenti će utvrditi učinke djelovanja upravnih organizacija na svakodnevni gospodarski i društveni život države,</w:t>
      </w:r>
    </w:p>
    <w:p w:rsidR="005B22E3" w:rsidRPr="00103DBE" w:rsidRDefault="005B22E3" w:rsidP="00D012D2">
      <w:pPr>
        <w:spacing w:after="0" w:line="240" w:lineRule="auto"/>
        <w:ind w:left="567" w:hanging="283"/>
        <w:jc w:val="both"/>
        <w:rPr>
          <w:rFonts w:cs="Arial"/>
          <w:sz w:val="20"/>
          <w:szCs w:val="20"/>
        </w:rPr>
      </w:pPr>
      <w:r w:rsidRPr="00103DBE">
        <w:rPr>
          <w:rFonts w:cs="Arial"/>
          <w:sz w:val="20"/>
          <w:szCs w:val="20"/>
        </w:rPr>
        <w:t xml:space="preserve">15. Studenti će predvidjeti budući razvoj potreba za javnim servisima u Hrvatskoj, u okviru njezina upravnog sustava, ali i šire, u okviru Europskog upravnog prostora  </w:t>
      </w:r>
    </w:p>
    <w:p w:rsidR="005B22E3" w:rsidRPr="000B3BBF" w:rsidRDefault="005B22E3" w:rsidP="00D012D2">
      <w:pPr>
        <w:pStyle w:val="Subtitle"/>
        <w:rPr>
          <w:rFonts w:ascii="Calibri" w:hAnsi="Calibri"/>
        </w:rPr>
      </w:pPr>
      <w:r w:rsidRPr="000B3BBF">
        <w:rPr>
          <w:rFonts w:ascii="Calibri" w:hAnsi="Calibri"/>
        </w:rPr>
        <w:t>Mogućnost zapošljavanja</w:t>
      </w:r>
    </w:p>
    <w:p w:rsidR="005B22E3" w:rsidRPr="00103DBE" w:rsidRDefault="005B22E3" w:rsidP="00D012D2">
      <w:pPr>
        <w:spacing w:after="0" w:line="240" w:lineRule="auto"/>
        <w:jc w:val="both"/>
        <w:rPr>
          <w:rFonts w:cs="Arial"/>
          <w:sz w:val="20"/>
          <w:szCs w:val="20"/>
        </w:rPr>
      </w:pPr>
      <w:r w:rsidRPr="00103DBE">
        <w:rPr>
          <w:rFonts w:cs="Arial"/>
          <w:sz w:val="20"/>
          <w:szCs w:val="20"/>
        </w:rPr>
        <w:t>Postoji pozitivno mišljenje o mogućnosti zapošljavanja Županije Splitsko-dalmatinske, Ureda državne uprave u Splitsko-dalmatinskoj županiji, te Grada Splita.</w:t>
      </w:r>
    </w:p>
    <w:p w:rsidR="005B22E3" w:rsidRPr="000B3BBF" w:rsidRDefault="005B22E3" w:rsidP="00D012D2">
      <w:pPr>
        <w:pStyle w:val="Subtitle"/>
        <w:rPr>
          <w:rFonts w:ascii="Calibri" w:hAnsi="Calibri"/>
        </w:rPr>
      </w:pPr>
      <w:r w:rsidRPr="000B3BBF">
        <w:rPr>
          <w:rFonts w:ascii="Calibri" w:hAnsi="Calibri"/>
        </w:rPr>
        <w:t>Mogućnost nastavka studija na višoj razini</w:t>
      </w:r>
    </w:p>
    <w:p w:rsidR="005B22E3" w:rsidRPr="000B3BBF" w:rsidRDefault="005B22E3" w:rsidP="00D012D2">
      <w:pPr>
        <w:spacing w:after="0" w:line="240" w:lineRule="auto"/>
        <w:jc w:val="both"/>
        <w:rPr>
          <w:rFonts w:cs="Arial"/>
          <w:sz w:val="24"/>
          <w:szCs w:val="24"/>
        </w:rPr>
      </w:pPr>
      <w:r w:rsidRPr="000B3BBF">
        <w:rPr>
          <w:rFonts w:cs="Arial"/>
          <w:sz w:val="24"/>
          <w:szCs w:val="24"/>
        </w:rPr>
        <w:t xml:space="preserve">/ </w:t>
      </w:r>
    </w:p>
    <w:p w:rsidR="005B22E3" w:rsidRPr="000B3BBF" w:rsidRDefault="005B22E3" w:rsidP="00D012D2">
      <w:pPr>
        <w:pStyle w:val="Subtitle"/>
        <w:rPr>
          <w:rFonts w:ascii="Calibri" w:hAnsi="Calibri"/>
        </w:rPr>
      </w:pPr>
      <w:r w:rsidRPr="000B3BBF">
        <w:rPr>
          <w:rFonts w:ascii="Calibri" w:hAnsi="Calibri"/>
        </w:rPr>
        <w:t>Studij/i niže razine predlagača ili drugih ustanova u RH s kojih je moguć upis na predloženi studij</w:t>
      </w:r>
    </w:p>
    <w:p w:rsidR="005B22E3" w:rsidRPr="00103DBE" w:rsidRDefault="005B22E3" w:rsidP="00D012D2">
      <w:pPr>
        <w:pStyle w:val="ListParagraph"/>
        <w:spacing w:after="0" w:line="240" w:lineRule="auto"/>
        <w:ind w:left="0"/>
        <w:jc w:val="both"/>
        <w:rPr>
          <w:rFonts w:cs="Arial"/>
          <w:sz w:val="20"/>
          <w:szCs w:val="20"/>
        </w:rPr>
      </w:pPr>
      <w:r w:rsidRPr="00103DBE">
        <w:rPr>
          <w:rFonts w:cs="Arial"/>
          <w:sz w:val="20"/>
          <w:szCs w:val="20"/>
        </w:rPr>
        <w:t>Isprava</w:t>
      </w:r>
      <w:r w:rsidRPr="00103DBE">
        <w:rPr>
          <w:rFonts w:cs="Arial"/>
          <w:b/>
          <w:sz w:val="20"/>
          <w:szCs w:val="20"/>
        </w:rPr>
        <w:t xml:space="preserve">: </w:t>
      </w:r>
      <w:r w:rsidRPr="00103DBE">
        <w:rPr>
          <w:rFonts w:cs="Arial"/>
          <w:sz w:val="20"/>
          <w:szCs w:val="20"/>
        </w:rPr>
        <w:t xml:space="preserve">Dopusnica za izvođenje stručnog studija „Upravni studij“ Ministarstva znanosti, obrazovanja i športa, od. 16. 06. 2006. Godine, Klasa: Up/1-602-04/05-16/771, UrBroj: 533-07-05-2. </w:t>
      </w:r>
    </w:p>
    <w:p w:rsidR="005B22E3" w:rsidRPr="000B3BBF" w:rsidRDefault="005B22E3" w:rsidP="00D012D2">
      <w:pPr>
        <w:spacing w:after="0" w:line="240" w:lineRule="auto"/>
        <w:jc w:val="both"/>
        <w:rPr>
          <w:rFonts w:cs="Arial"/>
          <w:sz w:val="24"/>
          <w:szCs w:val="24"/>
        </w:rPr>
      </w:pPr>
    </w:p>
    <w:p w:rsidR="005B22E3" w:rsidRPr="000B3BBF" w:rsidRDefault="005B22E3" w:rsidP="00D012D2">
      <w:pPr>
        <w:pStyle w:val="Subtitle"/>
        <w:rPr>
          <w:rFonts w:ascii="Calibri" w:hAnsi="Calibri"/>
        </w:rPr>
      </w:pPr>
      <w:r w:rsidRPr="000B3BBF">
        <w:rPr>
          <w:rFonts w:ascii="Calibri" w:hAnsi="Calibri"/>
        </w:rPr>
        <w:t>Uvjeti i na</w:t>
      </w:r>
      <w:r w:rsidRPr="000B3BBF">
        <w:rPr>
          <w:rFonts w:ascii="Calibri" w:eastAsia="TimesNewRoman" w:hAnsi="Calibri"/>
        </w:rPr>
        <w:t>č</w:t>
      </w:r>
      <w:r w:rsidRPr="000B3BBF">
        <w:rPr>
          <w:rFonts w:ascii="Calibri" w:hAnsi="Calibri"/>
        </w:rPr>
        <w:t>in studiranja</w:t>
      </w:r>
    </w:p>
    <w:p w:rsidR="005B22E3" w:rsidRPr="000B3BBF" w:rsidRDefault="005B22E3" w:rsidP="00D012D2">
      <w:pPr>
        <w:spacing w:after="0" w:line="240" w:lineRule="auto"/>
        <w:jc w:val="both"/>
        <w:rPr>
          <w:rFonts w:cs="Arial"/>
          <w:sz w:val="20"/>
          <w:szCs w:val="20"/>
        </w:rPr>
      </w:pPr>
      <w:r w:rsidRPr="000B3BBF">
        <w:rPr>
          <w:rFonts w:cs="Arial"/>
          <w:sz w:val="20"/>
          <w:szCs w:val="20"/>
        </w:rPr>
        <w:t>Studij će se sastojati od četiri semestra. U svakom semestru je predviđeno po četiri predmeta. U prvom i drugom semestru izvode se obvezni predmeti. U trećem semestru izvode se se dva obvezna i tri izborna predmeta. U četvrtom semestru izvode se tri izborna predmeta, a studij završava obranom diplomskog rada. Izborni predmeti se biraju s liste predloženih izbornih predmeta. Uvjeti izbora u višu godinu studija propisuju se općim aktima visokog učilišta.</w:t>
      </w:r>
    </w:p>
    <w:p w:rsidR="005B22E3" w:rsidRPr="000B3BBF" w:rsidRDefault="005B22E3" w:rsidP="00D012D2">
      <w:pPr>
        <w:pStyle w:val="Subtitle"/>
        <w:rPr>
          <w:rFonts w:ascii="Calibri" w:hAnsi="Calibri"/>
        </w:rPr>
      </w:pPr>
      <w:r w:rsidRPr="000B3BBF">
        <w:rPr>
          <w:rFonts w:ascii="Calibri" w:hAnsi="Calibri"/>
        </w:rPr>
        <w:t>Sustav savjetovanja i vo</w:t>
      </w:r>
      <w:r w:rsidRPr="000B3BBF">
        <w:rPr>
          <w:rFonts w:ascii="Calibri" w:eastAsia="TimesNewRoman" w:hAnsi="Calibri"/>
        </w:rPr>
        <w:t>đ</w:t>
      </w:r>
      <w:r w:rsidRPr="000B3BBF">
        <w:rPr>
          <w:rFonts w:ascii="Calibri" w:hAnsi="Calibri"/>
        </w:rPr>
        <w:t>enja kroz studij</w:t>
      </w:r>
    </w:p>
    <w:p w:rsidR="005B22E3" w:rsidRDefault="005B22E3" w:rsidP="00D012D2">
      <w:pPr>
        <w:spacing w:after="0" w:line="240" w:lineRule="auto"/>
        <w:jc w:val="both"/>
        <w:rPr>
          <w:rFonts w:cs="Arial"/>
          <w:sz w:val="20"/>
          <w:szCs w:val="20"/>
        </w:rPr>
      </w:pPr>
      <w:r w:rsidRPr="000B3BBF">
        <w:rPr>
          <w:rFonts w:cs="Arial"/>
          <w:sz w:val="20"/>
          <w:szCs w:val="20"/>
        </w:rPr>
        <w:t>Studente kroz sustav vodi nastavnik mentor, koji se određuje u prvom semestru po izboru studenata. Mentor studenta vodi kroz izradu diplomskog rada.</w:t>
      </w:r>
    </w:p>
    <w:p w:rsidR="005B22E3" w:rsidRPr="000B3BBF" w:rsidRDefault="005B22E3" w:rsidP="00D012D2">
      <w:pPr>
        <w:pStyle w:val="Subtitle"/>
        <w:rPr>
          <w:rFonts w:ascii="Calibri" w:hAnsi="Calibri"/>
        </w:rPr>
      </w:pPr>
      <w:r w:rsidRPr="000B3BBF">
        <w:rPr>
          <w:rFonts w:ascii="Calibri" w:hAnsi="Calibri"/>
        </w:rPr>
        <w:t>Kriteriji i uvjeti prijenosa ECTS bodova</w:t>
      </w:r>
    </w:p>
    <w:p w:rsidR="005B22E3" w:rsidRPr="000B3BBF" w:rsidRDefault="005B22E3" w:rsidP="00D012D2">
      <w:pPr>
        <w:spacing w:after="0" w:line="240" w:lineRule="auto"/>
        <w:jc w:val="both"/>
        <w:rPr>
          <w:rFonts w:cs="Arial"/>
          <w:sz w:val="20"/>
          <w:szCs w:val="20"/>
        </w:rPr>
      </w:pPr>
      <w:r w:rsidRPr="000B3BBF">
        <w:rPr>
          <w:rFonts w:cs="Arial"/>
          <w:sz w:val="20"/>
          <w:szCs w:val="20"/>
        </w:rPr>
        <w:t>Studentima će se priznavati oni ECTS bodovi koji vrijede u okviru kolegija koji se izvode na specijalističkom stručnom upravnom studiju. Mogu se prenositi samo oni ECTS bodovi koji se ostvaruju u okviru kolegija, bilo obveznih, bilo izbornih, koji se izvode na specijalističkom stručnom upravnom studiju.</w:t>
      </w:r>
    </w:p>
    <w:p w:rsidR="005B22E3" w:rsidRPr="000B3BBF" w:rsidRDefault="005B22E3" w:rsidP="00D012D2">
      <w:pPr>
        <w:pStyle w:val="Subtitle"/>
        <w:rPr>
          <w:rFonts w:ascii="Calibri" w:hAnsi="Calibri"/>
        </w:rPr>
      </w:pPr>
      <w:r w:rsidRPr="000B3BBF">
        <w:rPr>
          <w:rFonts w:ascii="Calibri" w:hAnsi="Calibri"/>
        </w:rPr>
        <w:t>Završetak studija</w:t>
      </w:r>
    </w:p>
    <w:tbl>
      <w:tblPr>
        <w:tblW w:w="9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53"/>
        <w:gridCol w:w="2874"/>
        <w:gridCol w:w="2871"/>
      </w:tblGrid>
      <w:tr w:rsidR="005B22E3" w:rsidRPr="00103DBE" w:rsidTr="00D012D2">
        <w:tc>
          <w:tcPr>
            <w:tcW w:w="3453" w:type="dxa"/>
            <w:tcBorders>
              <w:top w:val="single" w:sz="12" w:space="0" w:color="auto"/>
            </w:tcBorders>
            <w:shd w:val="clear" w:color="auto" w:fill="CCECFF"/>
            <w:vAlign w:val="center"/>
          </w:tcPr>
          <w:p w:rsidR="005B22E3" w:rsidRPr="00103DBE" w:rsidRDefault="005B22E3" w:rsidP="00D012D2">
            <w:pPr>
              <w:spacing w:before="60" w:after="60" w:line="240" w:lineRule="auto"/>
              <w:rPr>
                <w:rFonts w:cs="Arial"/>
                <w:i/>
                <w:color w:val="000000"/>
                <w:sz w:val="20"/>
                <w:szCs w:val="20"/>
              </w:rPr>
            </w:pPr>
            <w:r w:rsidRPr="00103DBE">
              <w:rPr>
                <w:rFonts w:cs="Arial"/>
                <w:i/>
                <w:color w:val="000000"/>
                <w:sz w:val="20"/>
                <w:szCs w:val="20"/>
              </w:rPr>
              <w:t>Način završetka studija</w:t>
            </w:r>
          </w:p>
        </w:tc>
        <w:tc>
          <w:tcPr>
            <w:tcW w:w="2874" w:type="dxa"/>
            <w:tcBorders>
              <w:top w:val="single" w:sz="12" w:space="0" w:color="auto"/>
            </w:tcBorders>
            <w:vAlign w:val="center"/>
          </w:tcPr>
          <w:p w:rsidR="005B22E3" w:rsidRPr="00103DBE" w:rsidRDefault="005B22E3" w:rsidP="00D012D2">
            <w:pPr>
              <w:tabs>
                <w:tab w:val="left" w:pos="1599"/>
              </w:tabs>
              <w:spacing w:before="60" w:after="60" w:line="240" w:lineRule="auto"/>
              <w:rPr>
                <w:rFonts w:cs="Arial"/>
                <w:sz w:val="20"/>
                <w:szCs w:val="20"/>
              </w:rPr>
            </w:pPr>
            <w:r w:rsidRPr="00103DBE">
              <w:rPr>
                <w:rFonts w:cs="Arial"/>
                <w:color w:val="000000"/>
                <w:sz w:val="20"/>
                <w:szCs w:val="20"/>
              </w:rPr>
              <w:t xml:space="preserve">Završni rad </w:t>
            </w:r>
            <w:r w:rsidRPr="00103DBE">
              <w:rPr>
                <w:rFonts w:cs="Arial"/>
                <w:bCs/>
                <w:color w:val="000000"/>
                <w:sz w:val="20"/>
                <w:szCs w:val="20"/>
                <w:lang w:val="en-GB"/>
              </w:rPr>
              <w:tab/>
            </w:r>
            <w:r w:rsidRPr="00103DBE">
              <w:rPr>
                <w:rFonts w:ascii="Arial Unicode MS" w:eastAsia="Arial Unicode MS" w:hAnsi="Arial Unicode MS" w:cs="Arial Unicode MS" w:hint="eastAsia"/>
                <w:bCs/>
                <w:color w:val="000000"/>
                <w:sz w:val="20"/>
                <w:szCs w:val="20"/>
                <w:lang w:val="en-GB"/>
              </w:rPr>
              <w:t>☐</w:t>
            </w:r>
            <w:r w:rsidRPr="00103DBE">
              <w:rPr>
                <w:rFonts w:cs="Arial"/>
                <w:bCs/>
                <w:color w:val="000000"/>
                <w:sz w:val="20"/>
                <w:szCs w:val="20"/>
                <w:lang w:val="en-GB"/>
              </w:rPr>
              <w:br/>
            </w:r>
            <w:r w:rsidRPr="00103DBE">
              <w:rPr>
                <w:rFonts w:cs="Arial"/>
                <w:sz w:val="20"/>
                <w:szCs w:val="20"/>
              </w:rPr>
              <w:t>Diplomski</w:t>
            </w:r>
            <w:r w:rsidRPr="00103DBE">
              <w:rPr>
                <w:rFonts w:cs="Arial"/>
                <w:color w:val="000000"/>
                <w:sz w:val="20"/>
                <w:szCs w:val="20"/>
              </w:rPr>
              <w:t xml:space="preserve"> rad </w:t>
            </w:r>
            <w:r w:rsidRPr="00103DBE">
              <w:rPr>
                <w:rFonts w:cs="Arial"/>
                <w:bCs/>
                <w:color w:val="000000"/>
                <w:sz w:val="20"/>
                <w:szCs w:val="20"/>
                <w:lang w:val="en-GB"/>
              </w:rPr>
              <w:tab/>
            </w:r>
            <w:r w:rsidRPr="00103DBE">
              <w:rPr>
                <w:rFonts w:ascii="Arial Unicode MS" w:eastAsia="Arial Unicode MS" w:hAnsi="Arial Unicode MS" w:cs="Arial Unicode MS" w:hint="eastAsia"/>
                <w:bCs/>
                <w:color w:val="000000"/>
                <w:sz w:val="20"/>
                <w:szCs w:val="20"/>
                <w:lang w:val="en-GB"/>
              </w:rPr>
              <w:t>☒</w:t>
            </w:r>
          </w:p>
        </w:tc>
        <w:tc>
          <w:tcPr>
            <w:tcW w:w="2871" w:type="dxa"/>
            <w:tcBorders>
              <w:top w:val="single" w:sz="12" w:space="0" w:color="auto"/>
            </w:tcBorders>
            <w:vAlign w:val="center"/>
          </w:tcPr>
          <w:p w:rsidR="005B22E3" w:rsidRPr="00103DBE" w:rsidRDefault="005B22E3" w:rsidP="00D012D2">
            <w:pPr>
              <w:tabs>
                <w:tab w:val="left" w:pos="1599"/>
              </w:tabs>
              <w:spacing w:before="60" w:after="60" w:line="240" w:lineRule="auto"/>
              <w:rPr>
                <w:rFonts w:cs="Arial"/>
                <w:sz w:val="20"/>
                <w:szCs w:val="20"/>
              </w:rPr>
            </w:pPr>
            <w:r w:rsidRPr="00103DBE">
              <w:rPr>
                <w:rFonts w:cs="Arial"/>
                <w:color w:val="000000"/>
                <w:sz w:val="20"/>
                <w:szCs w:val="20"/>
              </w:rPr>
              <w:t xml:space="preserve">Završni ispit </w:t>
            </w:r>
            <w:r w:rsidRPr="00103DBE">
              <w:rPr>
                <w:rFonts w:cs="Arial"/>
                <w:bCs/>
                <w:color w:val="000000"/>
                <w:sz w:val="20"/>
                <w:szCs w:val="20"/>
                <w:lang w:val="en-GB"/>
              </w:rPr>
              <w:tab/>
            </w:r>
            <w:r w:rsidRPr="00103DBE">
              <w:rPr>
                <w:rFonts w:ascii="Arial Unicode MS" w:eastAsia="Arial Unicode MS" w:hAnsi="Arial Unicode MS" w:cs="Arial Unicode MS" w:hint="eastAsia"/>
                <w:bCs/>
                <w:color w:val="000000"/>
                <w:sz w:val="20"/>
                <w:szCs w:val="20"/>
                <w:lang w:val="en-GB"/>
              </w:rPr>
              <w:t>☐</w:t>
            </w:r>
            <w:r w:rsidRPr="00103DBE">
              <w:rPr>
                <w:rFonts w:cs="Arial"/>
                <w:bCs/>
                <w:color w:val="000000"/>
                <w:sz w:val="20"/>
                <w:szCs w:val="20"/>
                <w:lang w:val="en-GB"/>
              </w:rPr>
              <w:br/>
            </w:r>
            <w:r w:rsidRPr="00103DBE">
              <w:rPr>
                <w:rFonts w:cs="Arial"/>
                <w:sz w:val="20"/>
                <w:szCs w:val="20"/>
              </w:rPr>
              <w:t>Diplomski</w:t>
            </w:r>
            <w:r w:rsidRPr="00103DBE">
              <w:rPr>
                <w:rFonts w:cs="Arial"/>
                <w:color w:val="000000"/>
                <w:sz w:val="20"/>
                <w:szCs w:val="20"/>
              </w:rPr>
              <w:t xml:space="preserve"> ispit </w:t>
            </w:r>
            <w:r w:rsidRPr="00103DBE">
              <w:rPr>
                <w:rFonts w:cs="Arial"/>
                <w:bCs/>
                <w:color w:val="000000"/>
                <w:sz w:val="20"/>
                <w:szCs w:val="20"/>
                <w:lang w:val="en-GB"/>
              </w:rPr>
              <w:tab/>
            </w:r>
            <w:r w:rsidRPr="00103DBE">
              <w:rPr>
                <w:rFonts w:ascii="Arial Unicode MS" w:eastAsia="Arial Unicode MS" w:hAnsi="Arial Unicode MS" w:cs="Arial Unicode MS" w:hint="eastAsia"/>
                <w:bCs/>
                <w:color w:val="000000"/>
                <w:sz w:val="20"/>
                <w:szCs w:val="20"/>
                <w:lang w:val="en-GB"/>
              </w:rPr>
              <w:t>☐</w:t>
            </w:r>
          </w:p>
        </w:tc>
      </w:tr>
      <w:tr w:rsidR="005B22E3" w:rsidRPr="00103DBE" w:rsidTr="00D012D2">
        <w:tc>
          <w:tcPr>
            <w:tcW w:w="3453" w:type="dxa"/>
            <w:shd w:val="clear" w:color="auto" w:fill="CCECFF"/>
            <w:vAlign w:val="center"/>
          </w:tcPr>
          <w:p w:rsidR="005B22E3" w:rsidRPr="00103DBE" w:rsidRDefault="005B22E3" w:rsidP="00D012D2">
            <w:pPr>
              <w:spacing w:before="60" w:after="60" w:line="240" w:lineRule="auto"/>
              <w:rPr>
                <w:rFonts w:cs="Arial"/>
                <w:i/>
                <w:color w:val="000000"/>
                <w:sz w:val="20"/>
                <w:szCs w:val="20"/>
              </w:rPr>
            </w:pPr>
            <w:r w:rsidRPr="00103DBE">
              <w:rPr>
                <w:rFonts w:cs="Arial"/>
                <w:i/>
                <w:color w:val="000000"/>
                <w:sz w:val="20"/>
                <w:szCs w:val="20"/>
              </w:rPr>
              <w:t>Uvjeti za prijavu završnoga/diplomskoga rada i/ili završnoga/diplomskoga ispita</w:t>
            </w:r>
          </w:p>
        </w:tc>
        <w:tc>
          <w:tcPr>
            <w:tcW w:w="5745" w:type="dxa"/>
            <w:gridSpan w:val="2"/>
          </w:tcPr>
          <w:p w:rsidR="005B22E3" w:rsidRPr="00103DBE" w:rsidRDefault="005B22E3" w:rsidP="00D012D2">
            <w:pPr>
              <w:spacing w:before="60" w:after="60" w:line="240" w:lineRule="auto"/>
              <w:rPr>
                <w:rFonts w:cs="Arial"/>
                <w:sz w:val="20"/>
                <w:szCs w:val="20"/>
              </w:rPr>
            </w:pPr>
            <w:r w:rsidRPr="00103DBE">
              <w:rPr>
                <w:rFonts w:cs="Arial"/>
                <w:sz w:val="20"/>
                <w:szCs w:val="20"/>
              </w:rPr>
              <w:t>Položeni svi ispiti propisan nastavnim planom i programom.</w:t>
            </w:r>
          </w:p>
        </w:tc>
      </w:tr>
      <w:tr w:rsidR="005B22E3" w:rsidRPr="00103DBE" w:rsidTr="00D012D2">
        <w:tc>
          <w:tcPr>
            <w:tcW w:w="3453" w:type="dxa"/>
            <w:tcBorders>
              <w:bottom w:val="single" w:sz="12" w:space="0" w:color="auto"/>
            </w:tcBorders>
            <w:shd w:val="clear" w:color="auto" w:fill="CCECFF"/>
            <w:vAlign w:val="center"/>
          </w:tcPr>
          <w:p w:rsidR="005B22E3" w:rsidRPr="00103DBE" w:rsidRDefault="005B22E3" w:rsidP="00D012D2">
            <w:pPr>
              <w:spacing w:before="60" w:after="60" w:line="240" w:lineRule="auto"/>
              <w:rPr>
                <w:rFonts w:cs="Arial"/>
                <w:i/>
                <w:color w:val="000000"/>
                <w:sz w:val="20"/>
                <w:szCs w:val="20"/>
              </w:rPr>
            </w:pPr>
            <w:r w:rsidRPr="00103DBE">
              <w:rPr>
                <w:rFonts w:cs="Arial"/>
                <w:i/>
                <w:color w:val="000000"/>
                <w:sz w:val="20"/>
                <w:szCs w:val="20"/>
              </w:rPr>
              <w:t>Postupak vrjednovanja završnoga/ /diplomskoga ispita te vrjednovanja i obrane završnoga/diplomskoga rada</w:t>
            </w:r>
          </w:p>
        </w:tc>
        <w:tc>
          <w:tcPr>
            <w:tcW w:w="5745" w:type="dxa"/>
            <w:gridSpan w:val="2"/>
            <w:tcBorders>
              <w:bottom w:val="single" w:sz="12" w:space="0" w:color="auto"/>
            </w:tcBorders>
          </w:tcPr>
          <w:p w:rsidR="005B22E3" w:rsidRPr="00103DBE" w:rsidRDefault="005B22E3" w:rsidP="00D012D2">
            <w:pPr>
              <w:spacing w:before="60" w:after="60" w:line="240" w:lineRule="auto"/>
              <w:rPr>
                <w:rFonts w:cs="Arial"/>
                <w:sz w:val="20"/>
                <w:szCs w:val="20"/>
              </w:rPr>
            </w:pPr>
            <w:r w:rsidRPr="00103DBE">
              <w:rPr>
                <w:rFonts w:cs="Arial"/>
                <w:sz w:val="20"/>
                <w:szCs w:val="20"/>
              </w:rPr>
              <w:t>Pristupnik pristupa obrani diplomskog rada pred povjerenstvom od tri člana. Povjerenstvo se sastoji od mentora, predsjednika povjerenstva i trećeg člana.</w:t>
            </w:r>
          </w:p>
        </w:tc>
      </w:tr>
    </w:tbl>
    <w:p w:rsidR="005B22E3" w:rsidRPr="000B3BBF" w:rsidRDefault="005B22E3" w:rsidP="00D012D2">
      <w:pPr>
        <w:pStyle w:val="Subtitle"/>
        <w:rPr>
          <w:rFonts w:ascii="Calibri" w:hAnsi="Calibri"/>
        </w:rPr>
      </w:pPr>
      <w:r w:rsidRPr="000B3BBF">
        <w:rPr>
          <w:rFonts w:ascii="Calibri" w:hAnsi="Calibri"/>
          <w:color w:val="000000"/>
        </w:rPr>
        <w:lastRenderedPageBreak/>
        <w:t xml:space="preserve">Popis obveznih i izbornih predmeta </w:t>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B22E3" w:rsidRPr="000B3BBF" w:rsidTr="00D012D2">
        <w:tc>
          <w:tcPr>
            <w:tcW w:w="9555" w:type="dxa"/>
            <w:gridSpan w:val="8"/>
            <w:tcBorders>
              <w:top w:val="single" w:sz="12" w:space="0" w:color="auto"/>
            </w:tcBorders>
            <w:shd w:val="clear" w:color="auto" w:fill="66CCFF"/>
            <w:tcMar>
              <w:left w:w="57" w:type="dxa"/>
              <w:right w:w="57" w:type="dxa"/>
            </w:tcMar>
          </w:tcPr>
          <w:p w:rsidR="005B22E3" w:rsidRPr="000B3BBF" w:rsidRDefault="005B22E3" w:rsidP="00D012D2">
            <w:pPr>
              <w:tabs>
                <w:tab w:val="left" w:pos="2820"/>
              </w:tabs>
              <w:spacing w:before="40" w:after="40"/>
              <w:jc w:val="center"/>
              <w:rPr>
                <w:rFonts w:cs="Arial"/>
                <w:b/>
                <w:sz w:val="20"/>
                <w:szCs w:val="20"/>
              </w:rPr>
            </w:pPr>
            <w:r w:rsidRPr="000B3BBF">
              <w:rPr>
                <w:rFonts w:cs="Arial"/>
                <w:b/>
                <w:sz w:val="20"/>
                <w:szCs w:val="20"/>
              </w:rPr>
              <w:t>POPIS PREDMETA</w:t>
            </w:r>
          </w:p>
        </w:tc>
      </w:tr>
      <w:tr w:rsidR="005B22E3" w:rsidRPr="000B3BBF" w:rsidTr="00D012D2">
        <w:tc>
          <w:tcPr>
            <w:tcW w:w="9555" w:type="dxa"/>
            <w:gridSpan w:val="8"/>
            <w:tcMar>
              <w:left w:w="57" w:type="dxa"/>
              <w:right w:w="57" w:type="dxa"/>
            </w:tcMar>
          </w:tcPr>
          <w:p w:rsidR="005B22E3" w:rsidRPr="000B3BBF" w:rsidRDefault="005B22E3" w:rsidP="00D012D2">
            <w:pPr>
              <w:tabs>
                <w:tab w:val="left" w:pos="2820"/>
              </w:tabs>
              <w:spacing w:before="40" w:after="40"/>
              <w:rPr>
                <w:rFonts w:cs="Arial"/>
                <w:b/>
                <w:sz w:val="20"/>
                <w:szCs w:val="20"/>
              </w:rPr>
            </w:pPr>
            <w:r w:rsidRPr="000B3BBF">
              <w:rPr>
                <w:rFonts w:cs="Arial"/>
                <w:sz w:val="20"/>
                <w:szCs w:val="20"/>
              </w:rPr>
              <w:t xml:space="preserve">Godina studija:   </w:t>
            </w:r>
            <w:r>
              <w:rPr>
                <w:rFonts w:cs="Arial"/>
                <w:b/>
                <w:sz w:val="20"/>
                <w:szCs w:val="20"/>
              </w:rPr>
              <w:t>PR</w:t>
            </w:r>
            <w:r w:rsidRPr="008F616A">
              <w:rPr>
                <w:rFonts w:cs="Arial"/>
                <w:b/>
                <w:sz w:val="20"/>
                <w:szCs w:val="20"/>
              </w:rPr>
              <w:t>VA</w:t>
            </w:r>
          </w:p>
        </w:tc>
      </w:tr>
      <w:tr w:rsidR="005B22E3" w:rsidRPr="000B3BBF" w:rsidTr="00D012D2">
        <w:tc>
          <w:tcPr>
            <w:tcW w:w="9555" w:type="dxa"/>
            <w:gridSpan w:val="8"/>
            <w:tcBorders>
              <w:bottom w:val="single" w:sz="12" w:space="0" w:color="auto"/>
            </w:tcBorders>
            <w:tcMar>
              <w:left w:w="57" w:type="dxa"/>
              <w:right w:w="57" w:type="dxa"/>
            </w:tcMar>
          </w:tcPr>
          <w:p w:rsidR="005B22E3" w:rsidRPr="000B3BBF" w:rsidRDefault="005B22E3" w:rsidP="00D012D2">
            <w:pPr>
              <w:tabs>
                <w:tab w:val="left" w:pos="2820"/>
              </w:tabs>
              <w:spacing w:before="40" w:after="40"/>
              <w:rPr>
                <w:rFonts w:cs="Arial"/>
                <w:b/>
                <w:sz w:val="20"/>
                <w:szCs w:val="20"/>
              </w:rPr>
            </w:pPr>
            <w:r w:rsidRPr="000B3BBF">
              <w:rPr>
                <w:rFonts w:cs="Arial"/>
                <w:sz w:val="20"/>
                <w:szCs w:val="20"/>
              </w:rPr>
              <w:t xml:space="preserve">Semestar:   </w:t>
            </w:r>
            <w:r>
              <w:rPr>
                <w:rFonts w:cs="Arial"/>
                <w:sz w:val="20"/>
                <w:szCs w:val="20"/>
              </w:rPr>
              <w:t>Prvi</w:t>
            </w:r>
          </w:p>
        </w:tc>
      </w:tr>
      <w:tr w:rsidR="005B22E3" w:rsidRPr="000B3BBF" w:rsidTr="00D012D2">
        <w:trPr>
          <w:trHeight w:val="293"/>
        </w:trPr>
        <w:tc>
          <w:tcPr>
            <w:tcW w:w="1050" w:type="dxa"/>
            <w:vMerge w:val="restart"/>
            <w:tcBorders>
              <w:top w:val="single" w:sz="12" w:space="0" w:color="auto"/>
            </w:tcBorders>
            <w:shd w:val="clear" w:color="auto" w:fill="CCFFFF"/>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ECTS</w:t>
            </w:r>
          </w:p>
        </w:tc>
      </w:tr>
      <w:tr w:rsidR="005B22E3" w:rsidRPr="000B3BBF" w:rsidTr="00D012D2">
        <w:trPr>
          <w:trHeight w:val="293"/>
        </w:trPr>
        <w:tc>
          <w:tcPr>
            <w:tcW w:w="1050" w:type="dxa"/>
            <w:vMerge/>
            <w:tcBorders>
              <w:bottom w:val="single" w:sz="12" w:space="0" w:color="auto"/>
            </w:tcBorders>
            <w:shd w:val="clear" w:color="auto" w:fill="CCFFFF"/>
          </w:tcPr>
          <w:p w:rsidR="005B22E3" w:rsidRPr="000B3BBF" w:rsidRDefault="005B22E3" w:rsidP="00D012D2">
            <w:pPr>
              <w:tabs>
                <w:tab w:val="left" w:pos="2820"/>
              </w:tabs>
              <w:spacing w:before="40" w:after="40"/>
              <w:jc w:val="center"/>
              <w:rPr>
                <w:rFonts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p>
        </w:tc>
      </w:tr>
      <w:tr w:rsidR="005B22E3" w:rsidRPr="000B3BBF" w:rsidTr="00D012D2">
        <w:trPr>
          <w:trHeight w:val="348"/>
        </w:trPr>
        <w:tc>
          <w:tcPr>
            <w:tcW w:w="1050" w:type="dxa"/>
            <w:vMerge w:val="restart"/>
            <w:shd w:val="clear" w:color="auto" w:fill="CCFFFF"/>
            <w:vAlign w:val="center"/>
          </w:tcPr>
          <w:p w:rsidR="005B22E3" w:rsidRPr="000B3BBF" w:rsidRDefault="005B22E3" w:rsidP="00D012D2">
            <w:pPr>
              <w:tabs>
                <w:tab w:val="left" w:pos="2820"/>
              </w:tabs>
              <w:spacing w:before="40" w:after="40"/>
              <w:rPr>
                <w:rFonts w:cs="Arial"/>
                <w:sz w:val="20"/>
                <w:szCs w:val="20"/>
              </w:rPr>
            </w:pPr>
            <w:r w:rsidRPr="000B3BBF">
              <w:rPr>
                <w:rFonts w:cs="Arial"/>
                <w:sz w:val="20"/>
                <w:szCs w:val="20"/>
              </w:rPr>
              <w:t>Obvezni</w:t>
            </w:r>
          </w:p>
        </w:tc>
        <w:tc>
          <w:tcPr>
            <w:tcW w:w="992" w:type="dxa"/>
            <w:tcMar>
              <w:left w:w="57" w:type="dxa"/>
              <w:right w:w="57" w:type="dxa"/>
            </w:tcMar>
          </w:tcPr>
          <w:p w:rsidR="005B22E3" w:rsidRPr="000B3BBF" w:rsidRDefault="005B22E3" w:rsidP="00D012D2">
            <w:pPr>
              <w:tabs>
                <w:tab w:val="left" w:pos="2820"/>
              </w:tabs>
              <w:spacing w:before="40" w:after="40"/>
              <w:rPr>
                <w:rFonts w:cs="Arial"/>
                <w:sz w:val="20"/>
                <w:szCs w:val="20"/>
              </w:rPr>
            </w:pPr>
            <w:r>
              <w:rPr>
                <w:rFonts w:cs="Arial"/>
                <w:sz w:val="20"/>
                <w:szCs w:val="20"/>
              </w:rPr>
              <w:t>SPJUUS</w:t>
            </w:r>
          </w:p>
        </w:tc>
        <w:tc>
          <w:tcPr>
            <w:tcW w:w="4252" w:type="dxa"/>
            <w:tcMar>
              <w:left w:w="57" w:type="dxa"/>
              <w:right w:w="57" w:type="dxa"/>
            </w:tcMar>
          </w:tcPr>
          <w:p w:rsidR="005B22E3" w:rsidRPr="000B3BBF" w:rsidRDefault="005B22E3" w:rsidP="00D012D2">
            <w:pPr>
              <w:rPr>
                <w:sz w:val="20"/>
                <w:szCs w:val="20"/>
              </w:rPr>
            </w:pPr>
            <w:r w:rsidRPr="000B3BBF">
              <w:rPr>
                <w:sz w:val="20"/>
                <w:szCs w:val="20"/>
              </w:rPr>
              <w:t>USPOREDNI UPRAVNI SUSTAVI</w:t>
            </w:r>
          </w:p>
        </w:tc>
        <w:tc>
          <w:tcPr>
            <w:tcW w:w="624" w:type="dxa"/>
            <w:tcMar>
              <w:left w:w="57" w:type="dxa"/>
              <w:right w:w="57" w:type="dxa"/>
            </w:tcMar>
          </w:tcPr>
          <w:p w:rsidR="005B22E3" w:rsidRPr="000B3BBF" w:rsidRDefault="005B22E3" w:rsidP="00D012D2">
            <w:pPr>
              <w:jc w:val="center"/>
              <w:rPr>
                <w:sz w:val="20"/>
                <w:szCs w:val="20"/>
              </w:rPr>
            </w:pPr>
            <w:r w:rsidRPr="000B3BBF">
              <w:rPr>
                <w:sz w:val="20"/>
                <w:szCs w:val="20"/>
              </w:rPr>
              <w:t>45</w:t>
            </w:r>
          </w:p>
        </w:tc>
        <w:tc>
          <w:tcPr>
            <w:tcW w:w="624" w:type="dxa"/>
            <w:tcMar>
              <w:left w:w="57" w:type="dxa"/>
              <w:right w:w="57" w:type="dxa"/>
            </w:tcMar>
          </w:tcPr>
          <w:p w:rsidR="005B22E3" w:rsidRPr="000B3BBF" w:rsidRDefault="005B22E3" w:rsidP="00D012D2">
            <w:pPr>
              <w:jc w:val="center"/>
              <w:rPr>
                <w:sz w:val="20"/>
                <w:szCs w:val="20"/>
              </w:rPr>
            </w:pPr>
            <w:r>
              <w:rPr>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rPr>
                <w:rFonts w:cs="Arial"/>
                <w:sz w:val="20"/>
                <w:szCs w:val="20"/>
              </w:rPr>
            </w:pPr>
          </w:p>
        </w:tc>
        <w:tc>
          <w:tcPr>
            <w:tcW w:w="992" w:type="dxa"/>
            <w:tcMar>
              <w:left w:w="57" w:type="dxa"/>
              <w:right w:w="57" w:type="dxa"/>
            </w:tcMar>
          </w:tcPr>
          <w:p w:rsidR="005B22E3" w:rsidRPr="000B3BBF" w:rsidRDefault="005B22E3" w:rsidP="00D012D2">
            <w:pPr>
              <w:tabs>
                <w:tab w:val="left" w:pos="2820"/>
              </w:tabs>
              <w:spacing w:before="40" w:after="40"/>
              <w:rPr>
                <w:rFonts w:cs="Arial"/>
                <w:sz w:val="20"/>
                <w:szCs w:val="20"/>
              </w:rPr>
            </w:pPr>
            <w:r>
              <w:rPr>
                <w:rFonts w:cs="Arial"/>
                <w:sz w:val="20"/>
                <w:szCs w:val="20"/>
              </w:rPr>
              <w:t>SPJEUP</w:t>
            </w:r>
          </w:p>
        </w:tc>
        <w:tc>
          <w:tcPr>
            <w:tcW w:w="4252" w:type="dxa"/>
            <w:tcMar>
              <w:left w:w="57" w:type="dxa"/>
              <w:right w:w="57" w:type="dxa"/>
            </w:tcMar>
          </w:tcPr>
          <w:p w:rsidR="005B22E3" w:rsidRPr="000B3BBF" w:rsidRDefault="005B22E3" w:rsidP="00D012D2">
            <w:pPr>
              <w:rPr>
                <w:sz w:val="20"/>
                <w:szCs w:val="20"/>
              </w:rPr>
            </w:pPr>
            <w:r w:rsidRPr="000B3BBF">
              <w:rPr>
                <w:sz w:val="20"/>
                <w:szCs w:val="20"/>
              </w:rPr>
              <w:t>EUROPSKO UPRAVNO PRAVO</w:t>
            </w:r>
          </w:p>
        </w:tc>
        <w:tc>
          <w:tcPr>
            <w:tcW w:w="624" w:type="dxa"/>
            <w:tcMar>
              <w:left w:w="57" w:type="dxa"/>
              <w:right w:w="57" w:type="dxa"/>
            </w:tcMar>
          </w:tcPr>
          <w:p w:rsidR="005B22E3" w:rsidRPr="000B3BBF" w:rsidRDefault="005B22E3" w:rsidP="00D012D2">
            <w:pPr>
              <w:jc w:val="center"/>
              <w:rPr>
                <w:sz w:val="20"/>
                <w:szCs w:val="20"/>
              </w:rPr>
            </w:pPr>
            <w:r w:rsidRPr="000B3BBF">
              <w:rPr>
                <w:sz w:val="20"/>
                <w:szCs w:val="20"/>
              </w:rPr>
              <w:t>45</w:t>
            </w:r>
          </w:p>
        </w:tc>
        <w:tc>
          <w:tcPr>
            <w:tcW w:w="624" w:type="dxa"/>
            <w:tcMar>
              <w:left w:w="57" w:type="dxa"/>
              <w:right w:w="57" w:type="dxa"/>
            </w:tcMar>
          </w:tcPr>
          <w:p w:rsidR="005B22E3" w:rsidRPr="000B3BBF" w:rsidRDefault="005B22E3" w:rsidP="00D012D2">
            <w:pPr>
              <w:jc w:val="center"/>
              <w:rPr>
                <w:sz w:val="20"/>
                <w:szCs w:val="20"/>
              </w:rPr>
            </w:pPr>
            <w:r>
              <w:rPr>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rPr>
                <w:rFonts w:cs="Arial"/>
                <w:sz w:val="20"/>
                <w:szCs w:val="20"/>
              </w:rPr>
            </w:pPr>
          </w:p>
        </w:tc>
        <w:tc>
          <w:tcPr>
            <w:tcW w:w="992" w:type="dxa"/>
            <w:tcMar>
              <w:left w:w="57" w:type="dxa"/>
              <w:right w:w="57" w:type="dxa"/>
            </w:tcMar>
          </w:tcPr>
          <w:p w:rsidR="005B22E3" w:rsidRPr="000B3BBF" w:rsidRDefault="005B22E3" w:rsidP="00D012D2">
            <w:pPr>
              <w:tabs>
                <w:tab w:val="left" w:pos="2820"/>
              </w:tabs>
              <w:spacing w:before="40" w:after="40"/>
              <w:rPr>
                <w:rFonts w:cs="Arial"/>
                <w:sz w:val="20"/>
                <w:szCs w:val="20"/>
              </w:rPr>
            </w:pPr>
            <w:r>
              <w:rPr>
                <w:rFonts w:cs="Arial"/>
                <w:sz w:val="20"/>
                <w:szCs w:val="20"/>
              </w:rPr>
              <w:t>SPJERS</w:t>
            </w:r>
          </w:p>
        </w:tc>
        <w:tc>
          <w:tcPr>
            <w:tcW w:w="4252" w:type="dxa"/>
            <w:tcMar>
              <w:left w:w="57" w:type="dxa"/>
              <w:right w:w="57" w:type="dxa"/>
            </w:tcMar>
          </w:tcPr>
          <w:p w:rsidR="005B22E3" w:rsidRPr="000B3BBF" w:rsidRDefault="005B22E3" w:rsidP="00D012D2">
            <w:pPr>
              <w:rPr>
                <w:sz w:val="20"/>
                <w:szCs w:val="20"/>
              </w:rPr>
            </w:pPr>
            <w:r w:rsidRPr="000B3BBF">
              <w:rPr>
                <w:sz w:val="20"/>
                <w:szCs w:val="20"/>
              </w:rPr>
              <w:t>EUROPSKO RADNO I SOCIJALNO PRAVO</w:t>
            </w:r>
          </w:p>
        </w:tc>
        <w:tc>
          <w:tcPr>
            <w:tcW w:w="624" w:type="dxa"/>
            <w:tcMar>
              <w:left w:w="57" w:type="dxa"/>
              <w:right w:w="57" w:type="dxa"/>
            </w:tcMar>
          </w:tcPr>
          <w:p w:rsidR="005B22E3" w:rsidRPr="000B3BBF" w:rsidRDefault="005B22E3" w:rsidP="00D012D2">
            <w:pPr>
              <w:jc w:val="center"/>
              <w:rPr>
                <w:sz w:val="20"/>
                <w:szCs w:val="20"/>
              </w:rPr>
            </w:pPr>
            <w:r w:rsidRPr="000B3BBF">
              <w:rPr>
                <w:sz w:val="20"/>
                <w:szCs w:val="20"/>
              </w:rPr>
              <w:t>45</w:t>
            </w:r>
          </w:p>
        </w:tc>
        <w:tc>
          <w:tcPr>
            <w:tcW w:w="624" w:type="dxa"/>
            <w:tcMar>
              <w:left w:w="57" w:type="dxa"/>
              <w:right w:w="57" w:type="dxa"/>
            </w:tcMar>
          </w:tcPr>
          <w:p w:rsidR="005B22E3" w:rsidRPr="000B3BBF" w:rsidRDefault="005B22E3" w:rsidP="00D012D2">
            <w:pPr>
              <w:jc w:val="center"/>
              <w:rPr>
                <w:sz w:val="20"/>
                <w:szCs w:val="20"/>
              </w:rPr>
            </w:pPr>
            <w:r>
              <w:rPr>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rPr>
                <w:rFonts w:cs="Arial"/>
                <w:sz w:val="20"/>
                <w:szCs w:val="20"/>
              </w:rPr>
            </w:pPr>
          </w:p>
        </w:tc>
        <w:tc>
          <w:tcPr>
            <w:tcW w:w="992" w:type="dxa"/>
            <w:tcMar>
              <w:left w:w="57" w:type="dxa"/>
              <w:right w:w="57" w:type="dxa"/>
            </w:tcMar>
          </w:tcPr>
          <w:p w:rsidR="005B22E3" w:rsidRPr="000B3BBF" w:rsidRDefault="005B22E3" w:rsidP="00D012D2">
            <w:pPr>
              <w:tabs>
                <w:tab w:val="left" w:pos="2820"/>
              </w:tabs>
              <w:spacing w:before="40" w:after="40"/>
              <w:rPr>
                <w:rFonts w:cs="Arial"/>
                <w:sz w:val="20"/>
                <w:szCs w:val="20"/>
              </w:rPr>
            </w:pPr>
            <w:r>
              <w:rPr>
                <w:rFonts w:cs="Arial"/>
                <w:sz w:val="20"/>
                <w:szCs w:val="20"/>
              </w:rPr>
              <w:t>SPJPHU</w:t>
            </w:r>
          </w:p>
        </w:tc>
        <w:tc>
          <w:tcPr>
            <w:tcW w:w="4252" w:type="dxa"/>
            <w:tcMar>
              <w:left w:w="57" w:type="dxa"/>
              <w:right w:w="57" w:type="dxa"/>
            </w:tcMar>
          </w:tcPr>
          <w:p w:rsidR="005B22E3" w:rsidRPr="000B3BBF" w:rsidRDefault="005B22E3" w:rsidP="00D012D2">
            <w:pPr>
              <w:tabs>
                <w:tab w:val="left" w:pos="2820"/>
              </w:tabs>
              <w:spacing w:before="40" w:after="40"/>
              <w:rPr>
                <w:rFonts w:cs="Arial"/>
                <w:sz w:val="20"/>
                <w:szCs w:val="20"/>
              </w:rPr>
            </w:pPr>
            <w:r w:rsidRPr="000B3BBF">
              <w:rPr>
                <w:rFonts w:cs="Arial"/>
                <w:sz w:val="20"/>
                <w:szCs w:val="20"/>
              </w:rPr>
              <w:t xml:space="preserve">POVIJEST </w:t>
            </w:r>
            <w:r>
              <w:rPr>
                <w:rFonts w:cs="Arial"/>
                <w:sz w:val="20"/>
                <w:szCs w:val="20"/>
              </w:rPr>
              <w:t>HRVATSKE UPRAVE</w:t>
            </w:r>
          </w:p>
        </w:tc>
        <w:tc>
          <w:tcPr>
            <w:tcW w:w="624" w:type="dxa"/>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6</w:t>
            </w:r>
          </w:p>
        </w:tc>
      </w:tr>
      <w:tr w:rsidR="005B22E3" w:rsidRPr="000B3BBF" w:rsidTr="00D012D2">
        <w:trPr>
          <w:trHeight w:val="228"/>
        </w:trPr>
        <w:tc>
          <w:tcPr>
            <w:tcW w:w="1050" w:type="dxa"/>
            <w:vMerge/>
            <w:shd w:val="clear" w:color="auto" w:fill="CCFFFF"/>
          </w:tcPr>
          <w:p w:rsidR="005B22E3" w:rsidRPr="000B3BBF" w:rsidRDefault="005B22E3" w:rsidP="00D012D2">
            <w:pPr>
              <w:tabs>
                <w:tab w:val="left" w:pos="2820"/>
              </w:tabs>
              <w:spacing w:before="40" w:after="40"/>
              <w:rPr>
                <w:rFonts w:cs="Arial"/>
                <w:sz w:val="20"/>
                <w:szCs w:val="20"/>
              </w:rPr>
            </w:pPr>
          </w:p>
        </w:tc>
        <w:tc>
          <w:tcPr>
            <w:tcW w:w="992" w:type="dxa"/>
            <w:tcMar>
              <w:left w:w="57" w:type="dxa"/>
              <w:right w:w="57" w:type="dxa"/>
            </w:tcMar>
          </w:tcPr>
          <w:p w:rsidR="005B22E3" w:rsidRPr="000B3BBF" w:rsidRDefault="005B22E3" w:rsidP="00D012D2">
            <w:pPr>
              <w:tabs>
                <w:tab w:val="left" w:pos="2820"/>
              </w:tabs>
              <w:spacing w:before="40" w:after="40"/>
              <w:rPr>
                <w:rFonts w:cs="Arial"/>
                <w:sz w:val="20"/>
                <w:szCs w:val="20"/>
              </w:rPr>
            </w:pPr>
            <w:r>
              <w:rPr>
                <w:rFonts w:cs="Arial"/>
                <w:sz w:val="20"/>
                <w:szCs w:val="20"/>
              </w:rPr>
              <w:t>SPJOVP</w:t>
            </w:r>
          </w:p>
        </w:tc>
        <w:tc>
          <w:tcPr>
            <w:tcW w:w="4252" w:type="dxa"/>
            <w:tcMar>
              <w:left w:w="57" w:type="dxa"/>
              <w:right w:w="57" w:type="dxa"/>
            </w:tcMar>
          </w:tcPr>
          <w:p w:rsidR="005B22E3" w:rsidRPr="000B3BBF" w:rsidRDefault="005B22E3" w:rsidP="00D012D2">
            <w:pPr>
              <w:rPr>
                <w:sz w:val="20"/>
                <w:szCs w:val="20"/>
              </w:rPr>
            </w:pPr>
            <w:r w:rsidRPr="000B3BBF">
              <w:rPr>
                <w:sz w:val="20"/>
                <w:szCs w:val="20"/>
              </w:rPr>
              <w:t>OVRŠNO PRAVO</w:t>
            </w:r>
          </w:p>
        </w:tc>
        <w:tc>
          <w:tcPr>
            <w:tcW w:w="624" w:type="dxa"/>
            <w:tcMar>
              <w:left w:w="57" w:type="dxa"/>
              <w:right w:w="57" w:type="dxa"/>
            </w:tcMar>
          </w:tcPr>
          <w:p w:rsidR="005B22E3" w:rsidRPr="000B3BBF" w:rsidRDefault="005B22E3" w:rsidP="00D012D2">
            <w:pPr>
              <w:jc w:val="center"/>
              <w:rPr>
                <w:sz w:val="20"/>
                <w:szCs w:val="20"/>
              </w:rPr>
            </w:pPr>
            <w:r w:rsidRPr="000B3BBF">
              <w:rPr>
                <w:sz w:val="20"/>
                <w:szCs w:val="20"/>
              </w:rPr>
              <w:t>45</w:t>
            </w:r>
          </w:p>
        </w:tc>
        <w:tc>
          <w:tcPr>
            <w:tcW w:w="624" w:type="dxa"/>
            <w:tcMar>
              <w:left w:w="57" w:type="dxa"/>
              <w:right w:w="57" w:type="dxa"/>
            </w:tcMar>
          </w:tcPr>
          <w:p w:rsidR="005B22E3" w:rsidRPr="000B3BBF" w:rsidRDefault="005B22E3" w:rsidP="00D012D2">
            <w:pPr>
              <w:jc w:val="center"/>
              <w:rPr>
                <w:sz w:val="20"/>
                <w:szCs w:val="20"/>
              </w:rPr>
            </w:pPr>
            <w:r>
              <w:rPr>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6</w:t>
            </w:r>
          </w:p>
        </w:tc>
      </w:tr>
      <w:tr w:rsidR="005B22E3" w:rsidRPr="000B3BBF" w:rsidTr="00D012D2">
        <w:tc>
          <w:tcPr>
            <w:tcW w:w="1050" w:type="dxa"/>
            <w:vMerge/>
            <w:tcBorders>
              <w:bottom w:val="single" w:sz="12" w:space="0" w:color="auto"/>
            </w:tcBorders>
            <w:shd w:val="clear" w:color="auto" w:fill="CCFFFF"/>
          </w:tcPr>
          <w:p w:rsidR="005B22E3" w:rsidRPr="000B3BBF" w:rsidRDefault="005B22E3" w:rsidP="00D012D2">
            <w:pPr>
              <w:tabs>
                <w:tab w:val="left" w:pos="2820"/>
              </w:tabs>
              <w:spacing w:before="40" w:after="40"/>
              <w:rPr>
                <w:rFonts w:cs="Arial"/>
                <w:sz w:val="20"/>
                <w:szCs w:val="20"/>
              </w:rPr>
            </w:pPr>
          </w:p>
        </w:tc>
        <w:tc>
          <w:tcPr>
            <w:tcW w:w="5244" w:type="dxa"/>
            <w:gridSpan w:val="2"/>
            <w:tcBorders>
              <w:bottom w:val="single" w:sz="12" w:space="0" w:color="auto"/>
            </w:tcBorders>
            <w:shd w:val="clear" w:color="auto" w:fill="CCFFFF"/>
            <w:tcMar>
              <w:left w:w="57" w:type="dxa"/>
              <w:right w:w="57" w:type="dxa"/>
            </w:tcMar>
          </w:tcPr>
          <w:p w:rsidR="005B22E3" w:rsidRPr="008F60F9" w:rsidRDefault="005B22E3" w:rsidP="00D012D2">
            <w:pPr>
              <w:tabs>
                <w:tab w:val="left" w:pos="2820"/>
              </w:tabs>
              <w:spacing w:before="40" w:after="40"/>
              <w:rPr>
                <w:rFonts w:cs="Arial"/>
                <w:b/>
                <w:sz w:val="20"/>
                <w:szCs w:val="20"/>
              </w:rPr>
            </w:pPr>
            <w:r w:rsidRPr="008F60F9">
              <w:rPr>
                <w:rFonts w:cs="Arial"/>
                <w:b/>
                <w:sz w:val="20"/>
                <w:szCs w:val="20"/>
              </w:rPr>
              <w:t>Ukupno obvezni</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225</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Pr>
                <w:rFonts w:cs="Arial"/>
                <w:sz w:val="20"/>
                <w:szCs w:val="20"/>
              </w:rPr>
              <w:t>0</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75</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Pr>
                <w:rFonts w:cs="Arial"/>
                <w:sz w:val="20"/>
                <w:szCs w:val="20"/>
              </w:rPr>
              <w:t>0</w:t>
            </w:r>
          </w:p>
        </w:tc>
        <w:tc>
          <w:tcPr>
            <w:tcW w:w="709" w:type="dxa"/>
            <w:tcBorders>
              <w:left w:val="single" w:sz="12" w:space="0" w:color="auto"/>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jc w:val="center"/>
              <w:rPr>
                <w:rFonts w:cs="Arial"/>
                <w:sz w:val="20"/>
                <w:szCs w:val="20"/>
              </w:rPr>
            </w:pPr>
            <w:r w:rsidRPr="000B3BBF">
              <w:rPr>
                <w:rFonts w:cs="Arial"/>
                <w:sz w:val="20"/>
                <w:szCs w:val="20"/>
              </w:rPr>
              <w:t>30</w:t>
            </w:r>
          </w:p>
        </w:tc>
      </w:tr>
    </w:tbl>
    <w:p w:rsidR="005B22E3" w:rsidRDefault="005B22E3" w:rsidP="00D012D2">
      <w:pPr>
        <w:spacing w:before="40" w:after="4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B22E3" w:rsidRPr="000B3BBF" w:rsidTr="00D012D2">
        <w:tc>
          <w:tcPr>
            <w:tcW w:w="9555" w:type="dxa"/>
            <w:gridSpan w:val="8"/>
            <w:tcBorders>
              <w:top w:val="single" w:sz="12" w:space="0" w:color="auto"/>
            </w:tcBorders>
            <w:shd w:val="clear" w:color="auto" w:fill="66CCFF"/>
            <w:tcMar>
              <w:left w:w="57" w:type="dxa"/>
              <w:right w:w="57" w:type="dxa"/>
            </w:tcMar>
          </w:tcPr>
          <w:p w:rsidR="005B22E3" w:rsidRPr="000B3BBF" w:rsidRDefault="005B22E3" w:rsidP="00D012D2">
            <w:pPr>
              <w:tabs>
                <w:tab w:val="left" w:pos="2820"/>
              </w:tabs>
              <w:spacing w:before="40" w:after="40" w:line="240" w:lineRule="auto"/>
              <w:jc w:val="center"/>
              <w:rPr>
                <w:rFonts w:cs="Arial"/>
                <w:b/>
                <w:sz w:val="20"/>
                <w:szCs w:val="20"/>
              </w:rPr>
            </w:pPr>
            <w:r w:rsidRPr="000B3BBF">
              <w:rPr>
                <w:rFonts w:cs="Arial"/>
                <w:b/>
                <w:sz w:val="20"/>
                <w:szCs w:val="20"/>
              </w:rPr>
              <w:t>POPIS PREDMETA</w:t>
            </w:r>
          </w:p>
        </w:tc>
      </w:tr>
      <w:tr w:rsidR="005B22E3" w:rsidRPr="000B3BBF" w:rsidTr="00D012D2">
        <w:tc>
          <w:tcPr>
            <w:tcW w:w="9555" w:type="dxa"/>
            <w:gridSpan w:val="8"/>
            <w:tcMar>
              <w:left w:w="57" w:type="dxa"/>
              <w:right w:w="57" w:type="dxa"/>
            </w:tcMar>
          </w:tcPr>
          <w:p w:rsidR="005B22E3" w:rsidRPr="000B3BBF" w:rsidRDefault="005B22E3" w:rsidP="00D012D2">
            <w:pPr>
              <w:tabs>
                <w:tab w:val="left" w:pos="2820"/>
              </w:tabs>
              <w:spacing w:before="40" w:after="40" w:line="240" w:lineRule="auto"/>
              <w:rPr>
                <w:rFonts w:cs="Arial"/>
                <w:b/>
                <w:sz w:val="20"/>
                <w:szCs w:val="20"/>
              </w:rPr>
            </w:pPr>
            <w:r w:rsidRPr="000B3BBF">
              <w:rPr>
                <w:rFonts w:cs="Arial"/>
                <w:sz w:val="20"/>
                <w:szCs w:val="20"/>
              </w:rPr>
              <w:t xml:space="preserve">Godina studija:  </w:t>
            </w:r>
            <w:r>
              <w:rPr>
                <w:rFonts w:cs="Arial"/>
                <w:sz w:val="20"/>
                <w:szCs w:val="20"/>
              </w:rPr>
              <w:t xml:space="preserve"> </w:t>
            </w:r>
            <w:r w:rsidRPr="008F616A">
              <w:rPr>
                <w:rFonts w:cs="Arial"/>
                <w:b/>
                <w:sz w:val="20"/>
                <w:szCs w:val="20"/>
              </w:rPr>
              <w:t>PRVA</w:t>
            </w:r>
          </w:p>
        </w:tc>
      </w:tr>
      <w:tr w:rsidR="005B22E3" w:rsidRPr="000B3BBF" w:rsidTr="00D012D2">
        <w:tc>
          <w:tcPr>
            <w:tcW w:w="9555" w:type="dxa"/>
            <w:gridSpan w:val="8"/>
            <w:tcBorders>
              <w:bottom w:val="single" w:sz="12" w:space="0" w:color="auto"/>
            </w:tcBorders>
            <w:tcMar>
              <w:left w:w="57" w:type="dxa"/>
              <w:right w:w="57" w:type="dxa"/>
            </w:tcMar>
          </w:tcPr>
          <w:p w:rsidR="005B22E3" w:rsidRPr="000B3BBF" w:rsidRDefault="005B22E3" w:rsidP="00D012D2">
            <w:pPr>
              <w:tabs>
                <w:tab w:val="left" w:pos="2820"/>
              </w:tabs>
              <w:spacing w:before="40" w:after="40" w:line="240" w:lineRule="auto"/>
              <w:rPr>
                <w:rFonts w:cs="Arial"/>
                <w:b/>
                <w:sz w:val="20"/>
                <w:szCs w:val="20"/>
              </w:rPr>
            </w:pPr>
            <w:r w:rsidRPr="000B3BBF">
              <w:rPr>
                <w:rFonts w:cs="Arial"/>
                <w:sz w:val="20"/>
                <w:szCs w:val="20"/>
              </w:rPr>
              <w:t>Semestar:   Drugi</w:t>
            </w:r>
          </w:p>
        </w:tc>
      </w:tr>
      <w:tr w:rsidR="005B22E3" w:rsidRPr="000B3BBF" w:rsidTr="00D012D2">
        <w:trPr>
          <w:trHeight w:val="293"/>
        </w:trPr>
        <w:tc>
          <w:tcPr>
            <w:tcW w:w="1050" w:type="dxa"/>
            <w:vMerge w:val="restart"/>
            <w:tcBorders>
              <w:top w:val="single" w:sz="12" w:space="0" w:color="auto"/>
            </w:tcBorders>
            <w:shd w:val="clear" w:color="auto" w:fill="CCFFFF"/>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ECTS</w:t>
            </w:r>
          </w:p>
        </w:tc>
      </w:tr>
      <w:tr w:rsidR="005B22E3" w:rsidRPr="000B3BBF" w:rsidTr="00D012D2">
        <w:trPr>
          <w:trHeight w:val="293"/>
        </w:trPr>
        <w:tc>
          <w:tcPr>
            <w:tcW w:w="1050" w:type="dxa"/>
            <w:vMerge/>
            <w:tcBorders>
              <w:bottom w:val="single" w:sz="12" w:space="0" w:color="auto"/>
            </w:tcBorders>
            <w:shd w:val="clear" w:color="auto" w:fill="CCFFFF"/>
          </w:tcPr>
          <w:p w:rsidR="005B22E3" w:rsidRPr="000B3BBF" w:rsidRDefault="005B22E3" w:rsidP="00D012D2">
            <w:pPr>
              <w:tabs>
                <w:tab w:val="left" w:pos="2820"/>
              </w:tabs>
              <w:spacing w:before="40" w:after="40" w:line="240" w:lineRule="auto"/>
              <w:jc w:val="center"/>
              <w:rPr>
                <w:rFonts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p>
        </w:tc>
      </w:tr>
      <w:tr w:rsidR="005B22E3" w:rsidRPr="000B3BBF" w:rsidTr="00D012D2">
        <w:trPr>
          <w:trHeight w:val="615"/>
        </w:trPr>
        <w:tc>
          <w:tcPr>
            <w:tcW w:w="1050" w:type="dxa"/>
            <w:vMerge w:val="restart"/>
            <w:shd w:val="clear" w:color="auto" w:fill="CCFFFF"/>
            <w:vAlign w:val="cente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Obvezni</w:t>
            </w:r>
          </w:p>
        </w:tc>
        <w:tc>
          <w:tcPr>
            <w:tcW w:w="99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Pr>
                <w:rFonts w:cs="Arial"/>
                <w:sz w:val="20"/>
                <w:szCs w:val="20"/>
              </w:rPr>
              <w:t>SPJIVS</w:t>
            </w:r>
          </w:p>
        </w:tc>
        <w:tc>
          <w:tcPr>
            <w:tcW w:w="425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INTELEKTUALNO VLASNIŠTVO I INFORMACIJSKA SIGURNOST</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6</w:t>
            </w:r>
          </w:p>
        </w:tc>
      </w:tr>
      <w:tr w:rsidR="005B22E3" w:rsidRPr="000B3BBF" w:rsidTr="00D012D2">
        <w:trPr>
          <w:trHeight w:val="504"/>
        </w:trPr>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Pr>
                <w:rFonts w:cs="Arial"/>
                <w:sz w:val="20"/>
                <w:szCs w:val="20"/>
              </w:rPr>
              <w:t>SPJZLJP</w:t>
            </w:r>
          </w:p>
        </w:tc>
        <w:tc>
          <w:tcPr>
            <w:tcW w:w="4252" w:type="dxa"/>
            <w:tcMar>
              <w:left w:w="57" w:type="dxa"/>
              <w:right w:w="57" w:type="dxa"/>
            </w:tcMar>
          </w:tcPr>
          <w:p w:rsidR="005B22E3" w:rsidRPr="000B3BBF" w:rsidRDefault="005B22E3" w:rsidP="00D012D2">
            <w:pPr>
              <w:spacing w:line="240" w:lineRule="auto"/>
              <w:rPr>
                <w:sz w:val="20"/>
                <w:szCs w:val="20"/>
              </w:rPr>
            </w:pPr>
            <w:r w:rsidRPr="000B3BBF">
              <w:rPr>
                <w:sz w:val="20"/>
                <w:szCs w:val="20"/>
              </w:rPr>
              <w:t>ZAŠTITA LJUDSKIH PRAVA-NACIONALNI I EUROPSKI KONTEKST</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6</w:t>
            </w:r>
          </w:p>
        </w:tc>
      </w:tr>
      <w:tr w:rsidR="005B22E3" w:rsidRPr="000B3BBF" w:rsidTr="00D012D2">
        <w:trPr>
          <w:trHeight w:val="274"/>
        </w:trPr>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6A7242">
              <w:rPr>
                <w:rFonts w:cs="Arial"/>
                <w:sz w:val="20"/>
                <w:szCs w:val="20"/>
              </w:rPr>
              <w:t>SPJ</w:t>
            </w:r>
            <w:r>
              <w:rPr>
                <w:rFonts w:cs="Arial"/>
                <w:sz w:val="20"/>
                <w:szCs w:val="20"/>
              </w:rPr>
              <w:t>UPG</w:t>
            </w:r>
          </w:p>
        </w:tc>
        <w:tc>
          <w:tcPr>
            <w:tcW w:w="4252" w:type="dxa"/>
            <w:tcMar>
              <w:left w:w="57" w:type="dxa"/>
              <w:right w:w="57" w:type="dxa"/>
            </w:tcMar>
          </w:tcPr>
          <w:p w:rsidR="005B22E3" w:rsidRPr="000B3BBF" w:rsidRDefault="005B22E3" w:rsidP="00D012D2">
            <w:pPr>
              <w:spacing w:line="240" w:lineRule="auto"/>
              <w:rPr>
                <w:sz w:val="20"/>
                <w:szCs w:val="20"/>
              </w:rPr>
            </w:pPr>
            <w:r w:rsidRPr="000B3BBF">
              <w:rPr>
                <w:sz w:val="20"/>
                <w:szCs w:val="20"/>
              </w:rPr>
              <w:t>UPRAVNE GRANE</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6A7242">
              <w:rPr>
                <w:rFonts w:cs="Arial"/>
                <w:sz w:val="20"/>
                <w:szCs w:val="20"/>
              </w:rPr>
              <w:t>SPJ</w:t>
            </w:r>
            <w:r>
              <w:rPr>
                <w:rFonts w:cs="Arial"/>
                <w:sz w:val="20"/>
                <w:szCs w:val="20"/>
              </w:rPr>
              <w:t>CAP</w:t>
            </w:r>
          </w:p>
        </w:tc>
        <w:tc>
          <w:tcPr>
            <w:tcW w:w="4252" w:type="dxa"/>
            <w:tcMar>
              <w:left w:w="57" w:type="dxa"/>
              <w:right w:w="57" w:type="dxa"/>
            </w:tcMar>
          </w:tcPr>
          <w:p w:rsidR="005B22E3" w:rsidRPr="000B3BBF" w:rsidRDefault="005B22E3" w:rsidP="00D012D2">
            <w:pPr>
              <w:spacing w:line="240" w:lineRule="auto"/>
              <w:rPr>
                <w:sz w:val="20"/>
                <w:szCs w:val="20"/>
              </w:rPr>
            </w:pPr>
            <w:r w:rsidRPr="000B3BBF">
              <w:rPr>
                <w:sz w:val="20"/>
                <w:szCs w:val="20"/>
              </w:rPr>
              <w:t>CARINSKO PRAVO</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6A7242">
              <w:rPr>
                <w:rFonts w:cs="Arial"/>
                <w:sz w:val="20"/>
                <w:szCs w:val="20"/>
              </w:rPr>
              <w:t>SPJ</w:t>
            </w:r>
            <w:r>
              <w:rPr>
                <w:rFonts w:cs="Arial"/>
                <w:sz w:val="20"/>
                <w:szCs w:val="20"/>
              </w:rPr>
              <w:t>MJP</w:t>
            </w:r>
          </w:p>
        </w:tc>
        <w:tc>
          <w:tcPr>
            <w:tcW w:w="425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MEĐUNARODNO JAVNO PRAVO</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6</w:t>
            </w:r>
          </w:p>
        </w:tc>
      </w:tr>
      <w:tr w:rsidR="005B22E3" w:rsidRPr="000B3BBF" w:rsidTr="00D012D2">
        <w:tc>
          <w:tcPr>
            <w:tcW w:w="1050" w:type="dxa"/>
            <w:vMerge/>
            <w:tcBorders>
              <w:bottom w:val="single" w:sz="12" w:space="0" w:color="auto"/>
            </w:tcBorders>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5244" w:type="dxa"/>
            <w:gridSpan w:val="2"/>
            <w:tcBorders>
              <w:bottom w:val="single" w:sz="12" w:space="0" w:color="auto"/>
            </w:tcBorders>
            <w:shd w:val="clear" w:color="auto" w:fill="CCFFFF"/>
            <w:tcMar>
              <w:left w:w="57" w:type="dxa"/>
              <w:right w:w="57" w:type="dxa"/>
            </w:tcMar>
          </w:tcPr>
          <w:p w:rsidR="005B22E3" w:rsidRPr="008F60F9" w:rsidRDefault="005B22E3" w:rsidP="00D012D2">
            <w:pPr>
              <w:tabs>
                <w:tab w:val="left" w:pos="2820"/>
              </w:tabs>
              <w:spacing w:before="40" w:after="40" w:line="240" w:lineRule="auto"/>
              <w:rPr>
                <w:rFonts w:cs="Arial"/>
                <w:b/>
                <w:sz w:val="20"/>
                <w:szCs w:val="20"/>
              </w:rPr>
            </w:pPr>
            <w:r w:rsidRPr="008F60F9">
              <w:rPr>
                <w:rFonts w:cs="Arial"/>
                <w:b/>
                <w:sz w:val="20"/>
                <w:szCs w:val="20"/>
              </w:rPr>
              <w:t>Ukupno obvezni</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225</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75</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30</w:t>
            </w:r>
          </w:p>
        </w:tc>
      </w:tr>
    </w:tbl>
    <w:p w:rsidR="005B22E3" w:rsidRDefault="005B22E3" w:rsidP="00D012D2">
      <w:pPr>
        <w:spacing w:before="40" w:after="4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B22E3" w:rsidRPr="000B3BBF" w:rsidTr="00D012D2">
        <w:tc>
          <w:tcPr>
            <w:tcW w:w="9555" w:type="dxa"/>
            <w:gridSpan w:val="8"/>
            <w:tcBorders>
              <w:top w:val="single" w:sz="12" w:space="0" w:color="auto"/>
            </w:tcBorders>
            <w:shd w:val="clear" w:color="auto" w:fill="66CCFF"/>
            <w:tcMar>
              <w:left w:w="57" w:type="dxa"/>
              <w:right w:w="57" w:type="dxa"/>
            </w:tcMar>
          </w:tcPr>
          <w:p w:rsidR="005B22E3" w:rsidRPr="000B3BBF" w:rsidRDefault="005B22E3" w:rsidP="00D012D2">
            <w:pPr>
              <w:tabs>
                <w:tab w:val="left" w:pos="2820"/>
              </w:tabs>
              <w:spacing w:before="40" w:after="40" w:line="240" w:lineRule="auto"/>
              <w:jc w:val="center"/>
              <w:rPr>
                <w:rFonts w:cs="Arial"/>
                <w:b/>
                <w:sz w:val="20"/>
                <w:szCs w:val="20"/>
              </w:rPr>
            </w:pPr>
            <w:r w:rsidRPr="000B3BBF">
              <w:rPr>
                <w:rFonts w:cs="Arial"/>
                <w:b/>
                <w:sz w:val="20"/>
                <w:szCs w:val="20"/>
              </w:rPr>
              <w:t>POPIS PREDMETA</w:t>
            </w:r>
          </w:p>
        </w:tc>
      </w:tr>
      <w:tr w:rsidR="005B22E3" w:rsidRPr="000B3BBF" w:rsidTr="00D012D2">
        <w:tc>
          <w:tcPr>
            <w:tcW w:w="9555" w:type="dxa"/>
            <w:gridSpan w:val="8"/>
            <w:tcMar>
              <w:left w:w="57" w:type="dxa"/>
              <w:right w:w="57" w:type="dxa"/>
            </w:tcMar>
          </w:tcPr>
          <w:p w:rsidR="005B22E3" w:rsidRPr="000B3BBF" w:rsidRDefault="005B22E3" w:rsidP="00D012D2">
            <w:pPr>
              <w:tabs>
                <w:tab w:val="left" w:pos="2820"/>
              </w:tabs>
              <w:spacing w:before="40" w:after="40" w:line="240" w:lineRule="auto"/>
              <w:rPr>
                <w:rFonts w:cs="Arial"/>
                <w:b/>
                <w:sz w:val="20"/>
                <w:szCs w:val="20"/>
              </w:rPr>
            </w:pPr>
            <w:r w:rsidRPr="000B3BBF">
              <w:rPr>
                <w:rFonts w:cs="Arial"/>
                <w:sz w:val="20"/>
                <w:szCs w:val="20"/>
              </w:rPr>
              <w:t xml:space="preserve">Godina studija:   </w:t>
            </w:r>
            <w:r w:rsidRPr="008F616A">
              <w:rPr>
                <w:rFonts w:cs="Arial"/>
                <w:b/>
                <w:sz w:val="20"/>
                <w:szCs w:val="20"/>
              </w:rPr>
              <w:t>DRUGA</w:t>
            </w:r>
          </w:p>
        </w:tc>
      </w:tr>
      <w:tr w:rsidR="005B22E3" w:rsidRPr="000B3BBF" w:rsidTr="00D012D2">
        <w:tc>
          <w:tcPr>
            <w:tcW w:w="9555" w:type="dxa"/>
            <w:gridSpan w:val="8"/>
            <w:tcBorders>
              <w:bottom w:val="single" w:sz="12" w:space="0" w:color="auto"/>
            </w:tcBorders>
            <w:tcMar>
              <w:left w:w="57" w:type="dxa"/>
              <w:right w:w="57" w:type="dxa"/>
            </w:tcMar>
          </w:tcPr>
          <w:p w:rsidR="005B22E3" w:rsidRPr="000B3BBF" w:rsidRDefault="005B22E3" w:rsidP="00D012D2">
            <w:pPr>
              <w:tabs>
                <w:tab w:val="left" w:pos="2820"/>
              </w:tabs>
              <w:spacing w:before="40" w:after="40" w:line="240" w:lineRule="auto"/>
              <w:rPr>
                <w:rFonts w:cs="Arial"/>
                <w:b/>
                <w:sz w:val="20"/>
                <w:szCs w:val="20"/>
              </w:rPr>
            </w:pPr>
            <w:r w:rsidRPr="000B3BBF">
              <w:rPr>
                <w:rFonts w:cs="Arial"/>
                <w:sz w:val="20"/>
                <w:szCs w:val="20"/>
              </w:rPr>
              <w:t>Semestar:   Treći</w:t>
            </w:r>
          </w:p>
        </w:tc>
      </w:tr>
      <w:tr w:rsidR="005B22E3" w:rsidRPr="000B3BBF" w:rsidTr="00D012D2">
        <w:trPr>
          <w:trHeight w:val="293"/>
        </w:trPr>
        <w:tc>
          <w:tcPr>
            <w:tcW w:w="1050" w:type="dxa"/>
            <w:vMerge w:val="restart"/>
            <w:tcBorders>
              <w:top w:val="single" w:sz="12" w:space="0" w:color="auto"/>
            </w:tcBorders>
            <w:shd w:val="clear" w:color="auto" w:fill="CCFFFF"/>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ECTS</w:t>
            </w:r>
          </w:p>
        </w:tc>
      </w:tr>
      <w:tr w:rsidR="005B22E3" w:rsidRPr="000B3BBF" w:rsidTr="00D012D2">
        <w:trPr>
          <w:trHeight w:val="293"/>
        </w:trPr>
        <w:tc>
          <w:tcPr>
            <w:tcW w:w="1050" w:type="dxa"/>
            <w:vMerge/>
            <w:tcBorders>
              <w:bottom w:val="single" w:sz="12" w:space="0" w:color="auto"/>
            </w:tcBorders>
            <w:shd w:val="clear" w:color="auto" w:fill="CCFFFF"/>
          </w:tcPr>
          <w:p w:rsidR="005B22E3" w:rsidRPr="000B3BBF" w:rsidRDefault="005B22E3" w:rsidP="00D012D2">
            <w:pPr>
              <w:tabs>
                <w:tab w:val="left" w:pos="2820"/>
              </w:tabs>
              <w:spacing w:before="40" w:after="40" w:line="240" w:lineRule="auto"/>
              <w:jc w:val="center"/>
              <w:rPr>
                <w:rFonts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p>
        </w:tc>
      </w:tr>
      <w:tr w:rsidR="005B22E3" w:rsidRPr="000B3BBF" w:rsidTr="00D012D2">
        <w:trPr>
          <w:trHeight w:val="310"/>
        </w:trPr>
        <w:tc>
          <w:tcPr>
            <w:tcW w:w="1050" w:type="dxa"/>
            <w:vMerge w:val="restart"/>
            <w:shd w:val="clear" w:color="auto" w:fill="CCFFFF"/>
            <w:vAlign w:val="cente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Obvezni</w:t>
            </w:r>
          </w:p>
        </w:tc>
        <w:tc>
          <w:tcPr>
            <w:tcW w:w="992" w:type="dxa"/>
            <w:tcMar>
              <w:left w:w="57" w:type="dxa"/>
              <w:right w:w="57" w:type="dxa"/>
            </w:tcMar>
          </w:tcPr>
          <w:p w:rsidR="005B22E3" w:rsidRDefault="005B22E3" w:rsidP="00D012D2">
            <w:pPr>
              <w:spacing w:line="240" w:lineRule="auto"/>
            </w:pPr>
            <w:r w:rsidRPr="00045E98">
              <w:rPr>
                <w:rFonts w:cs="Arial"/>
                <w:sz w:val="20"/>
                <w:szCs w:val="20"/>
              </w:rPr>
              <w:t>SPJ</w:t>
            </w:r>
            <w:r>
              <w:rPr>
                <w:rFonts w:cs="Arial"/>
                <w:sz w:val="20"/>
                <w:szCs w:val="20"/>
              </w:rPr>
              <w:t>NOM</w:t>
            </w:r>
          </w:p>
        </w:tc>
        <w:tc>
          <w:tcPr>
            <w:tcW w:w="425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NOMOTEHNIKA</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6</w:t>
            </w:r>
          </w:p>
        </w:tc>
      </w:tr>
      <w:tr w:rsidR="005B22E3" w:rsidRPr="000B3BBF" w:rsidTr="00D012D2">
        <w:trPr>
          <w:trHeight w:val="366"/>
        </w:trPr>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045E98">
              <w:rPr>
                <w:rFonts w:cs="Arial"/>
                <w:sz w:val="20"/>
                <w:szCs w:val="20"/>
              </w:rPr>
              <w:t>SPJ</w:t>
            </w:r>
            <w:r>
              <w:rPr>
                <w:rFonts w:cs="Arial"/>
                <w:sz w:val="20"/>
                <w:szCs w:val="20"/>
              </w:rPr>
              <w:t>UKS</w:t>
            </w:r>
          </w:p>
        </w:tc>
        <w:tc>
          <w:tcPr>
            <w:tcW w:w="425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UPRAVLJANJE KOMUNALNIM SUSTAVIMA</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5244" w:type="dxa"/>
            <w:gridSpan w:val="2"/>
            <w:shd w:val="clear" w:color="auto" w:fill="CCFFFF"/>
            <w:tcMar>
              <w:left w:w="57" w:type="dxa"/>
              <w:right w:w="57" w:type="dxa"/>
            </w:tcMar>
          </w:tcPr>
          <w:p w:rsidR="005B22E3" w:rsidRPr="008F60F9" w:rsidRDefault="005B22E3" w:rsidP="00D012D2">
            <w:pPr>
              <w:tabs>
                <w:tab w:val="left" w:pos="2820"/>
              </w:tabs>
              <w:spacing w:before="40" w:after="40" w:line="240" w:lineRule="auto"/>
              <w:rPr>
                <w:rFonts w:cs="Arial"/>
                <w:b/>
                <w:sz w:val="20"/>
                <w:szCs w:val="20"/>
              </w:rPr>
            </w:pPr>
            <w:r w:rsidRPr="008F60F9">
              <w:rPr>
                <w:rFonts w:cs="Arial"/>
                <w:b/>
                <w:sz w:val="20"/>
                <w:szCs w:val="20"/>
              </w:rPr>
              <w:t>Ukupno obvezni</w:t>
            </w:r>
          </w:p>
        </w:tc>
        <w:tc>
          <w:tcPr>
            <w:tcW w:w="624" w:type="dxa"/>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90</w:t>
            </w:r>
          </w:p>
        </w:tc>
        <w:tc>
          <w:tcPr>
            <w:tcW w:w="624" w:type="dxa"/>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30</w:t>
            </w:r>
          </w:p>
        </w:tc>
        <w:tc>
          <w:tcPr>
            <w:tcW w:w="680" w:type="dxa"/>
            <w:tcBorders>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12</w:t>
            </w:r>
          </w:p>
        </w:tc>
      </w:tr>
      <w:tr w:rsidR="005B22E3" w:rsidRPr="000B3BBF" w:rsidTr="00D012D2">
        <w:tc>
          <w:tcPr>
            <w:tcW w:w="1050" w:type="dxa"/>
            <w:vMerge w:val="restart"/>
            <w:shd w:val="clear" w:color="auto" w:fill="CCFFFF"/>
            <w:vAlign w:val="cente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Izborni</w:t>
            </w:r>
          </w:p>
        </w:tc>
        <w:tc>
          <w:tcPr>
            <w:tcW w:w="99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sidRPr="00045E98">
              <w:rPr>
                <w:rFonts w:cs="Arial"/>
                <w:sz w:val="20"/>
                <w:szCs w:val="20"/>
              </w:rPr>
              <w:t>SPJ</w:t>
            </w:r>
            <w:r>
              <w:rPr>
                <w:rFonts w:cs="Arial"/>
                <w:sz w:val="20"/>
                <w:szCs w:val="20"/>
              </w:rPr>
              <w:t>SKR</w:t>
            </w:r>
          </w:p>
        </w:tc>
        <w:tc>
          <w:tcPr>
            <w:tcW w:w="425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SLOBODA KRETANJA RADNIKA U EU</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tcPr>
          <w:p w:rsidR="005B22E3" w:rsidRDefault="005B22E3" w:rsidP="00D012D2">
            <w:pPr>
              <w:spacing w:line="240" w:lineRule="auto"/>
              <w:jc w:val="center"/>
            </w:pPr>
            <w:r w:rsidRPr="004760FC">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D94F89">
              <w:rPr>
                <w:rFonts w:cs="Arial"/>
                <w:sz w:val="20"/>
                <w:szCs w:val="20"/>
              </w:rPr>
              <w:t>SPJ</w:t>
            </w:r>
            <w:r>
              <w:rPr>
                <w:rFonts w:cs="Arial"/>
                <w:sz w:val="20"/>
                <w:szCs w:val="20"/>
              </w:rPr>
              <w:t>AUS</w:t>
            </w:r>
          </w:p>
        </w:tc>
        <w:tc>
          <w:tcPr>
            <w:tcW w:w="4252" w:type="dxa"/>
            <w:tcMar>
              <w:left w:w="57" w:type="dxa"/>
              <w:right w:w="57" w:type="dxa"/>
            </w:tcMar>
          </w:tcPr>
          <w:p w:rsidR="005B22E3" w:rsidRPr="000B3BBF" w:rsidRDefault="005B22E3" w:rsidP="00D012D2">
            <w:pPr>
              <w:spacing w:line="240" w:lineRule="auto"/>
              <w:rPr>
                <w:sz w:val="20"/>
                <w:szCs w:val="20"/>
                <w:lang w:val="pl-PL"/>
              </w:rPr>
            </w:pPr>
            <w:r w:rsidRPr="000B3BBF">
              <w:rPr>
                <w:sz w:val="20"/>
                <w:szCs w:val="20"/>
                <w:lang w:val="pl-PL"/>
              </w:rPr>
              <w:t>ARGUMENTACIJA U UPRAVNOM SUDOVANJU</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tcPr>
          <w:p w:rsidR="005B22E3" w:rsidRDefault="005B22E3" w:rsidP="00D012D2">
            <w:pPr>
              <w:spacing w:line="240" w:lineRule="auto"/>
              <w:jc w:val="center"/>
            </w:pPr>
            <w:r w:rsidRPr="004760FC">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D94F89">
              <w:rPr>
                <w:rFonts w:cs="Arial"/>
                <w:sz w:val="20"/>
                <w:szCs w:val="20"/>
              </w:rPr>
              <w:t>SPJ</w:t>
            </w:r>
            <w:r>
              <w:rPr>
                <w:rFonts w:cs="Arial"/>
                <w:sz w:val="20"/>
                <w:szCs w:val="20"/>
              </w:rPr>
              <w:t>KKV</w:t>
            </w:r>
          </w:p>
        </w:tc>
        <w:tc>
          <w:tcPr>
            <w:tcW w:w="4252" w:type="dxa"/>
            <w:tcMar>
              <w:left w:w="57" w:type="dxa"/>
              <w:right w:w="57" w:type="dxa"/>
            </w:tcMar>
          </w:tcPr>
          <w:p w:rsidR="005B22E3" w:rsidRPr="000B3BBF" w:rsidRDefault="005B22E3" w:rsidP="00D012D2">
            <w:pPr>
              <w:spacing w:before="60" w:line="240" w:lineRule="auto"/>
              <w:jc w:val="both"/>
              <w:rPr>
                <w:rFonts w:cs="Arial"/>
                <w:sz w:val="20"/>
                <w:szCs w:val="20"/>
              </w:rPr>
            </w:pPr>
            <w:r w:rsidRPr="000B3BBF">
              <w:rPr>
                <w:rFonts w:cs="Arial"/>
                <w:sz w:val="20"/>
                <w:szCs w:val="20"/>
              </w:rPr>
              <w:t>KOMUNIKACIJE I KOMUNIKACIJSKE VJEŠTINE</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tcPr>
          <w:p w:rsidR="005B22E3" w:rsidRDefault="005B22E3" w:rsidP="00D012D2">
            <w:pPr>
              <w:spacing w:line="240" w:lineRule="auto"/>
              <w:jc w:val="center"/>
            </w:pPr>
            <w:r w:rsidRPr="004760FC">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D94F89">
              <w:rPr>
                <w:rFonts w:cs="Arial"/>
                <w:sz w:val="20"/>
                <w:szCs w:val="20"/>
              </w:rPr>
              <w:t>SPJ</w:t>
            </w:r>
            <w:r>
              <w:rPr>
                <w:rFonts w:cs="Arial"/>
                <w:sz w:val="20"/>
                <w:szCs w:val="20"/>
              </w:rPr>
              <w:t>SGP</w:t>
            </w:r>
          </w:p>
        </w:tc>
        <w:tc>
          <w:tcPr>
            <w:tcW w:w="4252" w:type="dxa"/>
            <w:tcMar>
              <w:left w:w="57" w:type="dxa"/>
              <w:right w:w="57" w:type="dxa"/>
            </w:tcMar>
          </w:tcPr>
          <w:p w:rsidR="005B22E3" w:rsidRPr="000B3BBF" w:rsidRDefault="005B22E3" w:rsidP="00D012D2">
            <w:pPr>
              <w:spacing w:before="60" w:line="240" w:lineRule="auto"/>
              <w:jc w:val="both"/>
              <w:rPr>
                <w:rFonts w:cs="Arial"/>
                <w:sz w:val="20"/>
                <w:szCs w:val="20"/>
              </w:rPr>
            </w:pPr>
            <w:r w:rsidRPr="000B3BBF">
              <w:rPr>
                <w:rFonts w:cs="Arial"/>
                <w:sz w:val="20"/>
                <w:szCs w:val="20"/>
              </w:rPr>
              <w:t>SLUŽBENIČKO GRAĐANSKO POSTUPOVNO PRAVO</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tcPr>
          <w:p w:rsidR="005B22E3" w:rsidRDefault="005B22E3" w:rsidP="00D012D2">
            <w:pPr>
              <w:spacing w:line="240" w:lineRule="auto"/>
              <w:jc w:val="center"/>
            </w:pPr>
            <w:r w:rsidRPr="004760FC">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D94F89">
              <w:rPr>
                <w:rFonts w:cs="Arial"/>
                <w:sz w:val="20"/>
                <w:szCs w:val="20"/>
              </w:rPr>
              <w:t>SPJ</w:t>
            </w:r>
            <w:r>
              <w:rPr>
                <w:rFonts w:cs="Arial"/>
                <w:sz w:val="20"/>
                <w:szCs w:val="20"/>
              </w:rPr>
              <w:t>ESO</w:t>
            </w:r>
          </w:p>
        </w:tc>
        <w:tc>
          <w:tcPr>
            <w:tcW w:w="4252" w:type="dxa"/>
            <w:tcMar>
              <w:left w:w="57" w:type="dxa"/>
              <w:right w:w="57" w:type="dxa"/>
            </w:tcMar>
          </w:tcPr>
          <w:p w:rsidR="005B22E3" w:rsidRPr="000B3BBF" w:rsidRDefault="005B22E3" w:rsidP="00D012D2">
            <w:pPr>
              <w:spacing w:before="60" w:line="240" w:lineRule="auto"/>
              <w:jc w:val="both"/>
              <w:rPr>
                <w:rFonts w:cs="Arial"/>
                <w:sz w:val="20"/>
                <w:szCs w:val="20"/>
              </w:rPr>
            </w:pPr>
            <w:r w:rsidRPr="000B3BBF">
              <w:rPr>
                <w:rFonts w:cs="Arial"/>
                <w:sz w:val="20"/>
                <w:szCs w:val="20"/>
              </w:rPr>
              <w:t>EUROPSKI SIGURNOSNO OBRAMBENI SUSTAV</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tcPr>
          <w:p w:rsidR="005B22E3" w:rsidRDefault="005B22E3" w:rsidP="00D012D2">
            <w:pPr>
              <w:spacing w:line="240" w:lineRule="auto"/>
              <w:jc w:val="center"/>
            </w:pPr>
            <w:r w:rsidRPr="004760FC">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D94F89">
              <w:rPr>
                <w:rFonts w:cs="Arial"/>
                <w:sz w:val="20"/>
                <w:szCs w:val="20"/>
              </w:rPr>
              <w:t>SPJ</w:t>
            </w:r>
            <w:r>
              <w:rPr>
                <w:rFonts w:cs="Arial"/>
                <w:sz w:val="20"/>
                <w:szCs w:val="20"/>
              </w:rPr>
              <w:t>TRO</w:t>
            </w:r>
          </w:p>
        </w:tc>
        <w:tc>
          <w:tcPr>
            <w:tcW w:w="4252" w:type="dxa"/>
            <w:tcMar>
              <w:left w:w="57" w:type="dxa"/>
              <w:right w:w="57" w:type="dxa"/>
            </w:tcMar>
          </w:tcPr>
          <w:p w:rsidR="005B22E3" w:rsidRPr="00304FFE" w:rsidRDefault="005B22E3" w:rsidP="00D012D2">
            <w:pPr>
              <w:spacing w:before="60" w:line="240" w:lineRule="auto"/>
              <w:jc w:val="both"/>
              <w:rPr>
                <w:rFonts w:cs="Arial"/>
                <w:sz w:val="20"/>
                <w:szCs w:val="20"/>
              </w:rPr>
            </w:pPr>
            <w:r w:rsidRPr="00304FFE">
              <w:rPr>
                <w:rFonts w:cs="Arial"/>
                <w:sz w:val="20"/>
                <w:szCs w:val="20"/>
              </w:rPr>
              <w:t>TRANSFORMACIJA RADNOPRAVNIH ODNOSA</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tcPr>
          <w:p w:rsidR="005B22E3" w:rsidRDefault="005B22E3" w:rsidP="00D012D2">
            <w:pPr>
              <w:spacing w:line="240" w:lineRule="auto"/>
              <w:jc w:val="center"/>
            </w:pPr>
            <w:r w:rsidRPr="004760FC">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D94F89">
              <w:rPr>
                <w:rFonts w:cs="Arial"/>
                <w:sz w:val="20"/>
                <w:szCs w:val="20"/>
              </w:rPr>
              <w:t>SPJ</w:t>
            </w:r>
            <w:r>
              <w:rPr>
                <w:rFonts w:cs="Arial"/>
                <w:sz w:val="20"/>
                <w:szCs w:val="20"/>
              </w:rPr>
              <w:t>LJMA</w:t>
            </w:r>
          </w:p>
        </w:tc>
        <w:tc>
          <w:tcPr>
            <w:tcW w:w="4252" w:type="dxa"/>
            <w:tcMar>
              <w:left w:w="57" w:type="dxa"/>
              <w:right w:w="57" w:type="dxa"/>
            </w:tcMar>
          </w:tcPr>
          <w:p w:rsidR="005B22E3" w:rsidRPr="000B3BBF" w:rsidRDefault="005B22E3" w:rsidP="00D012D2">
            <w:pPr>
              <w:spacing w:before="60" w:line="240" w:lineRule="auto"/>
              <w:jc w:val="both"/>
              <w:rPr>
                <w:rFonts w:cs="Arial"/>
                <w:sz w:val="20"/>
                <w:szCs w:val="20"/>
              </w:rPr>
            </w:pPr>
            <w:r w:rsidRPr="000B3BBF">
              <w:rPr>
                <w:rFonts w:cs="Arial"/>
                <w:sz w:val="20"/>
                <w:szCs w:val="20"/>
              </w:rPr>
              <w:t>LJUDSKA PRAVA- MEĐUNARODNOPRAVNI ASPEKT</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tcPr>
          <w:p w:rsidR="005B22E3" w:rsidRDefault="005B22E3" w:rsidP="00D012D2">
            <w:pPr>
              <w:spacing w:line="240" w:lineRule="auto"/>
              <w:jc w:val="center"/>
            </w:pPr>
            <w:r w:rsidRPr="004760FC">
              <w:rPr>
                <w:rFonts w:cs="Arial"/>
                <w:sz w:val="20"/>
                <w:szCs w:val="20"/>
              </w:rPr>
              <w:t>6</w:t>
            </w:r>
          </w:p>
        </w:tc>
      </w:tr>
      <w:tr w:rsidR="005B22E3" w:rsidRPr="000B3BBF" w:rsidTr="00D012D2">
        <w:tc>
          <w:tcPr>
            <w:tcW w:w="1050" w:type="dxa"/>
            <w:vMerge/>
            <w:tcBorders>
              <w:bottom w:val="single" w:sz="12" w:space="0" w:color="auto"/>
            </w:tcBorders>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8505" w:type="dxa"/>
            <w:gridSpan w:val="7"/>
            <w:tcBorders>
              <w:bottom w:val="single" w:sz="12" w:space="0" w:color="auto"/>
            </w:tcBorders>
            <w:shd w:val="clear" w:color="auto" w:fill="CCFFFF"/>
            <w:tcMar>
              <w:left w:w="57" w:type="dxa"/>
              <w:right w:w="57" w:type="dxa"/>
            </w:tcMar>
          </w:tcPr>
          <w:p w:rsidR="005B22E3" w:rsidRPr="008F60F9" w:rsidRDefault="005B22E3" w:rsidP="00D012D2">
            <w:pPr>
              <w:tabs>
                <w:tab w:val="left" w:pos="2820"/>
              </w:tabs>
              <w:spacing w:before="40" w:after="40" w:line="240" w:lineRule="auto"/>
              <w:rPr>
                <w:rFonts w:cs="Arial"/>
                <w:b/>
                <w:sz w:val="20"/>
                <w:szCs w:val="20"/>
              </w:rPr>
            </w:pPr>
            <w:r w:rsidRPr="008F60F9">
              <w:rPr>
                <w:rFonts w:cs="Arial"/>
                <w:b/>
                <w:sz w:val="20"/>
                <w:szCs w:val="20"/>
              </w:rPr>
              <w:t xml:space="preserve">Biraju se tri </w:t>
            </w:r>
            <w:r>
              <w:rPr>
                <w:rFonts w:cs="Arial"/>
                <w:b/>
                <w:sz w:val="20"/>
                <w:szCs w:val="20"/>
              </w:rPr>
              <w:t xml:space="preserve"> (3) </w:t>
            </w:r>
            <w:r w:rsidRPr="008F60F9">
              <w:rPr>
                <w:rFonts w:cs="Arial"/>
                <w:b/>
                <w:sz w:val="20"/>
                <w:szCs w:val="20"/>
              </w:rPr>
              <w:t>izborna predmeta s liste izbornih predmeta</w:t>
            </w:r>
          </w:p>
        </w:tc>
      </w:tr>
    </w:tbl>
    <w:p w:rsidR="005B22E3" w:rsidRDefault="005B22E3" w:rsidP="00D012D2">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5B22E3" w:rsidRPr="000B3BBF" w:rsidTr="00D012D2">
        <w:tc>
          <w:tcPr>
            <w:tcW w:w="9555" w:type="dxa"/>
            <w:gridSpan w:val="8"/>
            <w:tcBorders>
              <w:top w:val="single" w:sz="12" w:space="0" w:color="auto"/>
            </w:tcBorders>
            <w:shd w:val="clear" w:color="auto" w:fill="66CCFF"/>
            <w:tcMar>
              <w:left w:w="57" w:type="dxa"/>
              <w:right w:w="57" w:type="dxa"/>
            </w:tcMar>
          </w:tcPr>
          <w:p w:rsidR="005B22E3" w:rsidRPr="000B3BBF" w:rsidRDefault="005B22E3" w:rsidP="00D012D2">
            <w:pPr>
              <w:tabs>
                <w:tab w:val="left" w:pos="2820"/>
              </w:tabs>
              <w:spacing w:before="40" w:after="40" w:line="240" w:lineRule="auto"/>
              <w:jc w:val="center"/>
              <w:rPr>
                <w:rFonts w:cs="Arial"/>
                <w:b/>
                <w:sz w:val="20"/>
                <w:szCs w:val="20"/>
              </w:rPr>
            </w:pPr>
            <w:r w:rsidRPr="000B3BBF">
              <w:rPr>
                <w:rFonts w:cs="Arial"/>
                <w:b/>
                <w:sz w:val="20"/>
                <w:szCs w:val="20"/>
              </w:rPr>
              <w:t>POPIS PREDMETA</w:t>
            </w:r>
          </w:p>
        </w:tc>
      </w:tr>
      <w:tr w:rsidR="005B22E3" w:rsidRPr="000B3BBF" w:rsidTr="00D012D2">
        <w:tc>
          <w:tcPr>
            <w:tcW w:w="9555" w:type="dxa"/>
            <w:gridSpan w:val="8"/>
            <w:tcMar>
              <w:left w:w="57" w:type="dxa"/>
              <w:right w:w="57" w:type="dxa"/>
            </w:tcMar>
          </w:tcPr>
          <w:p w:rsidR="005B22E3" w:rsidRPr="000B3BBF" w:rsidRDefault="005B22E3" w:rsidP="00D012D2">
            <w:pPr>
              <w:tabs>
                <w:tab w:val="left" w:pos="2820"/>
              </w:tabs>
              <w:spacing w:before="40" w:after="40" w:line="240" w:lineRule="auto"/>
              <w:rPr>
                <w:rFonts w:cs="Arial"/>
                <w:b/>
                <w:sz w:val="20"/>
                <w:szCs w:val="20"/>
              </w:rPr>
            </w:pPr>
            <w:r w:rsidRPr="000B3BBF">
              <w:rPr>
                <w:rFonts w:cs="Arial"/>
                <w:sz w:val="20"/>
                <w:szCs w:val="20"/>
              </w:rPr>
              <w:t>Godina studija</w:t>
            </w:r>
            <w:r w:rsidRPr="00E646AF">
              <w:rPr>
                <w:rFonts w:cs="Arial"/>
                <w:b/>
                <w:sz w:val="20"/>
                <w:szCs w:val="20"/>
              </w:rPr>
              <w:t>:   DRUGA</w:t>
            </w:r>
          </w:p>
        </w:tc>
      </w:tr>
      <w:tr w:rsidR="005B22E3" w:rsidRPr="000B3BBF" w:rsidTr="00D012D2">
        <w:tc>
          <w:tcPr>
            <w:tcW w:w="9555" w:type="dxa"/>
            <w:gridSpan w:val="8"/>
            <w:tcBorders>
              <w:bottom w:val="single" w:sz="12" w:space="0" w:color="auto"/>
            </w:tcBorders>
            <w:tcMar>
              <w:left w:w="57" w:type="dxa"/>
              <w:right w:w="57" w:type="dxa"/>
            </w:tcMar>
          </w:tcPr>
          <w:p w:rsidR="005B22E3" w:rsidRPr="000B3BBF" w:rsidRDefault="005B22E3" w:rsidP="00D012D2">
            <w:pPr>
              <w:tabs>
                <w:tab w:val="left" w:pos="2820"/>
              </w:tabs>
              <w:spacing w:before="40" w:after="40" w:line="240" w:lineRule="auto"/>
              <w:rPr>
                <w:rFonts w:cs="Arial"/>
                <w:b/>
                <w:sz w:val="20"/>
                <w:szCs w:val="20"/>
              </w:rPr>
            </w:pPr>
            <w:r w:rsidRPr="000B3BBF">
              <w:rPr>
                <w:rFonts w:cs="Arial"/>
                <w:sz w:val="20"/>
                <w:szCs w:val="20"/>
              </w:rPr>
              <w:t>Semestar:   Četvrti</w:t>
            </w:r>
          </w:p>
        </w:tc>
      </w:tr>
      <w:tr w:rsidR="005B22E3" w:rsidRPr="000B3BBF" w:rsidTr="00D012D2">
        <w:trPr>
          <w:trHeight w:val="293"/>
        </w:trPr>
        <w:tc>
          <w:tcPr>
            <w:tcW w:w="1050" w:type="dxa"/>
            <w:vMerge w:val="restart"/>
            <w:tcBorders>
              <w:top w:val="single" w:sz="12" w:space="0" w:color="auto"/>
            </w:tcBorders>
            <w:shd w:val="clear" w:color="auto" w:fill="CCFFFF"/>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ECTS</w:t>
            </w:r>
          </w:p>
        </w:tc>
      </w:tr>
      <w:tr w:rsidR="005B22E3" w:rsidRPr="000B3BBF" w:rsidTr="00D012D2">
        <w:trPr>
          <w:trHeight w:val="293"/>
        </w:trPr>
        <w:tc>
          <w:tcPr>
            <w:tcW w:w="1050" w:type="dxa"/>
            <w:vMerge/>
            <w:tcBorders>
              <w:bottom w:val="single" w:sz="12" w:space="0" w:color="auto"/>
            </w:tcBorders>
            <w:shd w:val="clear" w:color="auto" w:fill="CCFFFF"/>
          </w:tcPr>
          <w:p w:rsidR="005B22E3" w:rsidRPr="000B3BBF" w:rsidRDefault="005B22E3" w:rsidP="00D012D2">
            <w:pPr>
              <w:tabs>
                <w:tab w:val="left" w:pos="2820"/>
              </w:tabs>
              <w:spacing w:before="40" w:after="40" w:line="240" w:lineRule="auto"/>
              <w:jc w:val="center"/>
              <w:rPr>
                <w:rFonts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p>
        </w:tc>
      </w:tr>
      <w:tr w:rsidR="005B22E3" w:rsidRPr="000B3BBF" w:rsidTr="00D012D2">
        <w:tc>
          <w:tcPr>
            <w:tcW w:w="1050" w:type="dxa"/>
            <w:vMerge w:val="restart"/>
            <w:shd w:val="clear" w:color="auto" w:fill="CCFFFF"/>
            <w:vAlign w:val="cente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Obvezni</w:t>
            </w:r>
          </w:p>
        </w:tc>
        <w:tc>
          <w:tcPr>
            <w:tcW w:w="99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p>
        </w:tc>
        <w:tc>
          <w:tcPr>
            <w:tcW w:w="425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DIPLOMSKI RAD</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80" w:type="dxa"/>
            <w:tcBorders>
              <w:righ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12</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5244" w:type="dxa"/>
            <w:gridSpan w:val="2"/>
            <w:shd w:val="clear" w:color="auto" w:fill="CCFFFF"/>
            <w:tcMar>
              <w:left w:w="57" w:type="dxa"/>
              <w:right w:w="57" w:type="dxa"/>
            </w:tcMar>
          </w:tcPr>
          <w:p w:rsidR="005B22E3" w:rsidRPr="008F60F9" w:rsidRDefault="005B22E3" w:rsidP="00D012D2">
            <w:pPr>
              <w:tabs>
                <w:tab w:val="left" w:pos="2820"/>
              </w:tabs>
              <w:spacing w:before="40" w:after="40" w:line="240" w:lineRule="auto"/>
              <w:rPr>
                <w:rFonts w:cs="Arial"/>
                <w:b/>
                <w:sz w:val="20"/>
                <w:szCs w:val="20"/>
              </w:rPr>
            </w:pPr>
            <w:r w:rsidRPr="008F60F9">
              <w:rPr>
                <w:rFonts w:cs="Arial"/>
                <w:b/>
                <w:sz w:val="20"/>
                <w:szCs w:val="20"/>
              </w:rPr>
              <w:t>Ukupno obvezni</w:t>
            </w:r>
          </w:p>
        </w:tc>
        <w:tc>
          <w:tcPr>
            <w:tcW w:w="624" w:type="dxa"/>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24" w:type="dxa"/>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680" w:type="dxa"/>
            <w:tcBorders>
              <w:righ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0</w:t>
            </w:r>
          </w:p>
        </w:tc>
        <w:tc>
          <w:tcPr>
            <w:tcW w:w="709" w:type="dxa"/>
            <w:tcBorders>
              <w:left w:val="single" w:sz="12" w:space="0" w:color="auto"/>
            </w:tcBorders>
            <w:shd w:val="clear" w:color="auto" w:fill="CCFFFF"/>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Pr>
                <w:rFonts w:cs="Arial"/>
                <w:sz w:val="20"/>
                <w:szCs w:val="20"/>
              </w:rPr>
              <w:t>12</w:t>
            </w:r>
          </w:p>
        </w:tc>
      </w:tr>
      <w:tr w:rsidR="005B22E3" w:rsidRPr="000B3BBF" w:rsidTr="00D012D2">
        <w:tc>
          <w:tcPr>
            <w:tcW w:w="1050" w:type="dxa"/>
            <w:vMerge w:val="restart"/>
            <w:shd w:val="clear" w:color="auto" w:fill="CCFFFF"/>
            <w:vAlign w:val="cente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Izborni</w:t>
            </w:r>
          </w:p>
        </w:tc>
        <w:tc>
          <w:tcPr>
            <w:tcW w:w="992" w:type="dxa"/>
            <w:tcMar>
              <w:left w:w="57" w:type="dxa"/>
              <w:right w:w="57" w:type="dxa"/>
            </w:tcMar>
          </w:tcPr>
          <w:p w:rsidR="005B22E3" w:rsidRDefault="005B22E3" w:rsidP="00D012D2">
            <w:pPr>
              <w:spacing w:line="240" w:lineRule="auto"/>
            </w:pPr>
            <w:r w:rsidRPr="001640AB">
              <w:rPr>
                <w:rFonts w:cs="Arial"/>
                <w:sz w:val="20"/>
                <w:szCs w:val="20"/>
              </w:rPr>
              <w:t>SPJ</w:t>
            </w:r>
            <w:r>
              <w:rPr>
                <w:rFonts w:cs="Arial"/>
                <w:sz w:val="20"/>
                <w:szCs w:val="20"/>
              </w:rPr>
              <w:t>SUD</w:t>
            </w:r>
          </w:p>
        </w:tc>
        <w:tc>
          <w:tcPr>
            <w:tcW w:w="425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SUVREMENE UPRAVNE DOKTRINE</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tcPr>
          <w:p w:rsidR="005B22E3" w:rsidRDefault="005B22E3" w:rsidP="00D012D2">
            <w:pPr>
              <w:spacing w:line="240" w:lineRule="auto"/>
              <w:jc w:val="center"/>
            </w:pPr>
            <w:r w:rsidRPr="001A579C">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tcPr>
          <w:p w:rsidR="005B22E3" w:rsidRDefault="005B22E3" w:rsidP="00D012D2">
            <w:pPr>
              <w:spacing w:line="240" w:lineRule="auto"/>
              <w:jc w:val="center"/>
            </w:pPr>
            <w:r w:rsidRPr="007375E3">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1640AB">
              <w:rPr>
                <w:rFonts w:cs="Arial"/>
                <w:sz w:val="20"/>
                <w:szCs w:val="20"/>
              </w:rPr>
              <w:t>SPJ</w:t>
            </w:r>
            <w:r>
              <w:rPr>
                <w:rFonts w:cs="Arial"/>
                <w:sz w:val="20"/>
                <w:szCs w:val="20"/>
              </w:rPr>
              <w:t>JSL</w:t>
            </w:r>
          </w:p>
        </w:tc>
        <w:tc>
          <w:tcPr>
            <w:tcW w:w="425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JAVNE SLUŽBE</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tcPr>
          <w:p w:rsidR="005B22E3" w:rsidRDefault="005B22E3" w:rsidP="00D012D2">
            <w:pPr>
              <w:spacing w:line="240" w:lineRule="auto"/>
              <w:jc w:val="center"/>
            </w:pPr>
            <w:r w:rsidRPr="001A579C">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tcPr>
          <w:p w:rsidR="005B22E3" w:rsidRDefault="005B22E3" w:rsidP="00D012D2">
            <w:pPr>
              <w:spacing w:line="240" w:lineRule="auto"/>
              <w:jc w:val="center"/>
            </w:pPr>
            <w:r w:rsidRPr="007375E3">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1640AB">
              <w:rPr>
                <w:rFonts w:cs="Arial"/>
                <w:sz w:val="20"/>
                <w:szCs w:val="20"/>
              </w:rPr>
              <w:t>SPJ</w:t>
            </w:r>
            <w:r>
              <w:rPr>
                <w:rFonts w:cs="Arial"/>
                <w:sz w:val="20"/>
                <w:szCs w:val="20"/>
              </w:rPr>
              <w:t>EUP</w:t>
            </w:r>
          </w:p>
        </w:tc>
        <w:tc>
          <w:tcPr>
            <w:tcW w:w="4252" w:type="dxa"/>
            <w:tcMar>
              <w:left w:w="57" w:type="dxa"/>
              <w:right w:w="57" w:type="dxa"/>
            </w:tcMar>
          </w:tcPr>
          <w:p w:rsidR="005B22E3" w:rsidRPr="000B3BBF" w:rsidRDefault="005B22E3" w:rsidP="00D012D2">
            <w:pPr>
              <w:tabs>
                <w:tab w:val="left" w:pos="2820"/>
              </w:tabs>
              <w:spacing w:before="40" w:after="40" w:line="240" w:lineRule="auto"/>
              <w:rPr>
                <w:rFonts w:cs="Arial"/>
                <w:sz w:val="20"/>
                <w:szCs w:val="20"/>
              </w:rPr>
            </w:pPr>
            <w:r w:rsidRPr="000B3BBF">
              <w:rPr>
                <w:rFonts w:cs="Arial"/>
                <w:sz w:val="20"/>
                <w:szCs w:val="20"/>
              </w:rPr>
              <w:t>EUROPSKI UPRAVNI PROSTOR</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45</w:t>
            </w:r>
          </w:p>
        </w:tc>
        <w:tc>
          <w:tcPr>
            <w:tcW w:w="624" w:type="dxa"/>
            <w:tcMar>
              <w:left w:w="57" w:type="dxa"/>
              <w:right w:w="57" w:type="dxa"/>
            </w:tcMar>
          </w:tcPr>
          <w:p w:rsidR="005B22E3" w:rsidRDefault="005B22E3" w:rsidP="00D012D2">
            <w:pPr>
              <w:spacing w:line="240" w:lineRule="auto"/>
              <w:jc w:val="center"/>
            </w:pPr>
            <w:r w:rsidRPr="001A579C">
              <w:rPr>
                <w:rFonts w:cs="Arial"/>
                <w:sz w:val="20"/>
                <w:szCs w:val="20"/>
              </w:rPr>
              <w:t>0</w:t>
            </w:r>
          </w:p>
        </w:tc>
        <w:tc>
          <w:tcPr>
            <w:tcW w:w="624" w:type="dxa"/>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15</w:t>
            </w:r>
          </w:p>
        </w:tc>
        <w:tc>
          <w:tcPr>
            <w:tcW w:w="680" w:type="dxa"/>
            <w:tcBorders>
              <w:right w:val="single" w:sz="12" w:space="0" w:color="auto"/>
            </w:tcBorders>
            <w:tcMar>
              <w:left w:w="57" w:type="dxa"/>
              <w:right w:w="57" w:type="dxa"/>
            </w:tcMar>
          </w:tcPr>
          <w:p w:rsidR="005B22E3" w:rsidRDefault="005B22E3" w:rsidP="00D012D2">
            <w:pPr>
              <w:spacing w:line="240" w:lineRule="auto"/>
              <w:jc w:val="center"/>
            </w:pPr>
            <w:r w:rsidRPr="007375E3">
              <w:rPr>
                <w:rFonts w:cs="Arial"/>
                <w:sz w:val="20"/>
                <w:szCs w:val="20"/>
              </w:rPr>
              <w:t>0</w:t>
            </w:r>
          </w:p>
        </w:tc>
        <w:tc>
          <w:tcPr>
            <w:tcW w:w="709" w:type="dxa"/>
            <w:tcBorders>
              <w:left w:val="single" w:sz="12" w:space="0" w:color="auto"/>
            </w:tcBorders>
            <w:tcMar>
              <w:left w:w="57" w:type="dxa"/>
              <w:right w:w="57" w:type="dxa"/>
            </w:tcMar>
            <w:vAlign w:val="center"/>
          </w:tcPr>
          <w:p w:rsidR="005B22E3" w:rsidRPr="000B3BBF" w:rsidRDefault="005B22E3" w:rsidP="00D012D2">
            <w:pPr>
              <w:tabs>
                <w:tab w:val="left" w:pos="2820"/>
              </w:tabs>
              <w:spacing w:before="40" w:after="40" w:line="240" w:lineRule="auto"/>
              <w:jc w:val="center"/>
              <w:rPr>
                <w:rFonts w:cs="Arial"/>
                <w:sz w:val="20"/>
                <w:szCs w:val="20"/>
              </w:rPr>
            </w:pPr>
            <w:r w:rsidRPr="000B3BBF">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1640AB">
              <w:rPr>
                <w:rFonts w:cs="Arial"/>
                <w:sz w:val="20"/>
                <w:szCs w:val="20"/>
              </w:rPr>
              <w:t>SPJ</w:t>
            </w:r>
            <w:r>
              <w:rPr>
                <w:rFonts w:cs="Arial"/>
                <w:sz w:val="20"/>
                <w:szCs w:val="20"/>
              </w:rPr>
              <w:t>UPP</w:t>
            </w:r>
          </w:p>
        </w:tc>
        <w:tc>
          <w:tcPr>
            <w:tcW w:w="4252" w:type="dxa"/>
            <w:tcMar>
              <w:left w:w="57" w:type="dxa"/>
              <w:right w:w="57" w:type="dxa"/>
            </w:tcMar>
          </w:tcPr>
          <w:p w:rsidR="005B22E3" w:rsidRPr="000B3BBF" w:rsidRDefault="005B22E3" w:rsidP="00D012D2">
            <w:pPr>
              <w:spacing w:line="240" w:lineRule="auto"/>
              <w:rPr>
                <w:sz w:val="20"/>
                <w:szCs w:val="20"/>
              </w:rPr>
            </w:pPr>
            <w:r w:rsidRPr="000B3BBF">
              <w:rPr>
                <w:sz w:val="20"/>
                <w:szCs w:val="20"/>
              </w:rPr>
              <w:t>UPRAVNO PREKRŠAJNO PRAVO</w:t>
            </w:r>
          </w:p>
        </w:tc>
        <w:tc>
          <w:tcPr>
            <w:tcW w:w="624" w:type="dxa"/>
            <w:tcMar>
              <w:left w:w="57" w:type="dxa"/>
              <w:right w:w="57" w:type="dxa"/>
            </w:tcMar>
          </w:tcPr>
          <w:p w:rsidR="005B22E3" w:rsidRDefault="005B22E3" w:rsidP="00D012D2">
            <w:pPr>
              <w:spacing w:line="240" w:lineRule="auto"/>
              <w:jc w:val="center"/>
            </w:pPr>
            <w:r w:rsidRPr="00D44874">
              <w:rPr>
                <w:rFonts w:cs="Arial"/>
                <w:sz w:val="20"/>
                <w:szCs w:val="20"/>
              </w:rPr>
              <w:t>45</w:t>
            </w:r>
          </w:p>
        </w:tc>
        <w:tc>
          <w:tcPr>
            <w:tcW w:w="624" w:type="dxa"/>
            <w:tcMar>
              <w:left w:w="57" w:type="dxa"/>
              <w:right w:w="57" w:type="dxa"/>
            </w:tcMar>
          </w:tcPr>
          <w:p w:rsidR="005B22E3" w:rsidRDefault="005B22E3" w:rsidP="00D012D2">
            <w:pPr>
              <w:spacing w:line="240" w:lineRule="auto"/>
              <w:jc w:val="center"/>
            </w:pPr>
            <w:r w:rsidRPr="001A579C">
              <w:rPr>
                <w:rFonts w:cs="Arial"/>
                <w:sz w:val="20"/>
                <w:szCs w:val="20"/>
              </w:rPr>
              <w:t>0</w:t>
            </w:r>
          </w:p>
        </w:tc>
        <w:tc>
          <w:tcPr>
            <w:tcW w:w="624" w:type="dxa"/>
            <w:tcMar>
              <w:left w:w="57" w:type="dxa"/>
              <w:right w:w="57" w:type="dxa"/>
            </w:tcMar>
          </w:tcPr>
          <w:p w:rsidR="005B22E3" w:rsidRDefault="005B22E3" w:rsidP="00D012D2">
            <w:pPr>
              <w:spacing w:line="240" w:lineRule="auto"/>
              <w:jc w:val="center"/>
            </w:pPr>
            <w:r w:rsidRPr="00B77235">
              <w:rPr>
                <w:rFonts w:cs="Arial"/>
                <w:sz w:val="20"/>
                <w:szCs w:val="20"/>
              </w:rPr>
              <w:t>15</w:t>
            </w:r>
          </w:p>
        </w:tc>
        <w:tc>
          <w:tcPr>
            <w:tcW w:w="680" w:type="dxa"/>
            <w:tcBorders>
              <w:right w:val="single" w:sz="12" w:space="0" w:color="auto"/>
            </w:tcBorders>
            <w:tcMar>
              <w:left w:w="57" w:type="dxa"/>
              <w:right w:w="57" w:type="dxa"/>
            </w:tcMar>
          </w:tcPr>
          <w:p w:rsidR="005B22E3" w:rsidRDefault="005B22E3" w:rsidP="00D012D2">
            <w:pPr>
              <w:spacing w:line="240" w:lineRule="auto"/>
              <w:jc w:val="center"/>
            </w:pPr>
            <w:r w:rsidRPr="007375E3">
              <w:rPr>
                <w:rFonts w:cs="Arial"/>
                <w:sz w:val="20"/>
                <w:szCs w:val="20"/>
              </w:rPr>
              <w:t>0</w:t>
            </w:r>
          </w:p>
        </w:tc>
        <w:tc>
          <w:tcPr>
            <w:tcW w:w="709" w:type="dxa"/>
            <w:tcBorders>
              <w:left w:val="single" w:sz="12" w:space="0" w:color="auto"/>
            </w:tcBorders>
            <w:tcMar>
              <w:left w:w="57" w:type="dxa"/>
              <w:right w:w="57" w:type="dxa"/>
            </w:tcMar>
          </w:tcPr>
          <w:p w:rsidR="005B22E3" w:rsidRDefault="005B22E3" w:rsidP="00D012D2">
            <w:pPr>
              <w:spacing w:line="240" w:lineRule="auto"/>
              <w:jc w:val="center"/>
            </w:pPr>
            <w:r w:rsidRPr="005D4B64">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1640AB">
              <w:rPr>
                <w:rFonts w:cs="Arial"/>
                <w:sz w:val="20"/>
                <w:szCs w:val="20"/>
              </w:rPr>
              <w:t>SPJ</w:t>
            </w:r>
            <w:r>
              <w:rPr>
                <w:rFonts w:cs="Arial"/>
                <w:sz w:val="20"/>
                <w:szCs w:val="20"/>
              </w:rPr>
              <w:t>OEG</w:t>
            </w:r>
          </w:p>
        </w:tc>
        <w:tc>
          <w:tcPr>
            <w:tcW w:w="4252" w:type="dxa"/>
            <w:tcMar>
              <w:left w:w="57" w:type="dxa"/>
              <w:right w:w="57" w:type="dxa"/>
            </w:tcMar>
          </w:tcPr>
          <w:p w:rsidR="005B22E3" w:rsidRPr="000B3BBF" w:rsidRDefault="005B22E3" w:rsidP="00D012D2">
            <w:pPr>
              <w:spacing w:line="240" w:lineRule="auto"/>
              <w:rPr>
                <w:sz w:val="20"/>
                <w:szCs w:val="20"/>
                <w:lang w:val="nb-NO"/>
              </w:rPr>
            </w:pPr>
            <w:r w:rsidRPr="000B3BBF">
              <w:rPr>
                <w:sz w:val="20"/>
                <w:szCs w:val="20"/>
                <w:lang w:val="nb-NO"/>
              </w:rPr>
              <w:t>OSNOVE EUROPSKOG GRAĐANSKOG POSTUPOVNOG PRAVA</w:t>
            </w:r>
          </w:p>
        </w:tc>
        <w:tc>
          <w:tcPr>
            <w:tcW w:w="624" w:type="dxa"/>
            <w:tcMar>
              <w:left w:w="57" w:type="dxa"/>
              <w:right w:w="57" w:type="dxa"/>
            </w:tcMar>
          </w:tcPr>
          <w:p w:rsidR="005B22E3" w:rsidRDefault="005B22E3" w:rsidP="00D012D2">
            <w:pPr>
              <w:spacing w:line="240" w:lineRule="auto"/>
              <w:jc w:val="center"/>
            </w:pPr>
            <w:r w:rsidRPr="00D44874">
              <w:rPr>
                <w:rFonts w:cs="Arial"/>
                <w:sz w:val="20"/>
                <w:szCs w:val="20"/>
              </w:rPr>
              <w:t>45</w:t>
            </w:r>
          </w:p>
        </w:tc>
        <w:tc>
          <w:tcPr>
            <w:tcW w:w="624" w:type="dxa"/>
            <w:tcMar>
              <w:left w:w="57" w:type="dxa"/>
              <w:right w:w="57" w:type="dxa"/>
            </w:tcMar>
          </w:tcPr>
          <w:p w:rsidR="005B22E3" w:rsidRDefault="005B22E3" w:rsidP="00D012D2">
            <w:pPr>
              <w:spacing w:line="240" w:lineRule="auto"/>
              <w:jc w:val="center"/>
            </w:pPr>
            <w:r w:rsidRPr="001A579C">
              <w:rPr>
                <w:rFonts w:cs="Arial"/>
                <w:sz w:val="20"/>
                <w:szCs w:val="20"/>
              </w:rPr>
              <w:t>0</w:t>
            </w:r>
          </w:p>
        </w:tc>
        <w:tc>
          <w:tcPr>
            <w:tcW w:w="624" w:type="dxa"/>
            <w:tcMar>
              <w:left w:w="57" w:type="dxa"/>
              <w:right w:w="57" w:type="dxa"/>
            </w:tcMar>
          </w:tcPr>
          <w:p w:rsidR="005B22E3" w:rsidRDefault="005B22E3" w:rsidP="00D012D2">
            <w:pPr>
              <w:spacing w:line="240" w:lineRule="auto"/>
              <w:jc w:val="center"/>
            </w:pPr>
            <w:r w:rsidRPr="00B77235">
              <w:rPr>
                <w:rFonts w:cs="Arial"/>
                <w:sz w:val="20"/>
                <w:szCs w:val="20"/>
              </w:rPr>
              <w:t>15</w:t>
            </w:r>
          </w:p>
        </w:tc>
        <w:tc>
          <w:tcPr>
            <w:tcW w:w="680" w:type="dxa"/>
            <w:tcBorders>
              <w:right w:val="single" w:sz="12" w:space="0" w:color="auto"/>
            </w:tcBorders>
            <w:tcMar>
              <w:left w:w="57" w:type="dxa"/>
              <w:right w:w="57" w:type="dxa"/>
            </w:tcMar>
          </w:tcPr>
          <w:p w:rsidR="005B22E3" w:rsidRDefault="005B22E3" w:rsidP="00D012D2">
            <w:pPr>
              <w:spacing w:line="240" w:lineRule="auto"/>
              <w:jc w:val="center"/>
            </w:pPr>
            <w:r w:rsidRPr="007375E3">
              <w:rPr>
                <w:rFonts w:cs="Arial"/>
                <w:sz w:val="20"/>
                <w:szCs w:val="20"/>
              </w:rPr>
              <w:t>0</w:t>
            </w:r>
          </w:p>
        </w:tc>
        <w:tc>
          <w:tcPr>
            <w:tcW w:w="709" w:type="dxa"/>
            <w:tcBorders>
              <w:left w:val="single" w:sz="12" w:space="0" w:color="auto"/>
            </w:tcBorders>
            <w:tcMar>
              <w:left w:w="57" w:type="dxa"/>
              <w:right w:w="57" w:type="dxa"/>
            </w:tcMar>
          </w:tcPr>
          <w:p w:rsidR="005B22E3" w:rsidRDefault="005B22E3" w:rsidP="00D012D2">
            <w:pPr>
              <w:spacing w:line="240" w:lineRule="auto"/>
              <w:jc w:val="center"/>
            </w:pPr>
            <w:r w:rsidRPr="005D4B64">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1640AB">
              <w:rPr>
                <w:rFonts w:cs="Arial"/>
                <w:sz w:val="20"/>
                <w:szCs w:val="20"/>
              </w:rPr>
              <w:t>SPJ</w:t>
            </w:r>
            <w:r>
              <w:rPr>
                <w:rFonts w:cs="Arial"/>
                <w:sz w:val="20"/>
                <w:szCs w:val="20"/>
              </w:rPr>
              <w:t>SKP</w:t>
            </w:r>
          </w:p>
        </w:tc>
        <w:tc>
          <w:tcPr>
            <w:tcW w:w="4252" w:type="dxa"/>
            <w:tcMar>
              <w:left w:w="57" w:type="dxa"/>
              <w:right w:w="57" w:type="dxa"/>
            </w:tcMar>
          </w:tcPr>
          <w:p w:rsidR="005B22E3" w:rsidRPr="000B3BBF" w:rsidRDefault="005B22E3" w:rsidP="00D012D2">
            <w:pPr>
              <w:spacing w:line="240" w:lineRule="auto"/>
              <w:rPr>
                <w:sz w:val="20"/>
                <w:szCs w:val="20"/>
                <w:lang w:val="pl-PL"/>
              </w:rPr>
            </w:pPr>
            <w:r w:rsidRPr="000B3BBF">
              <w:rPr>
                <w:sz w:val="20"/>
                <w:szCs w:val="20"/>
                <w:lang w:val="pl-PL"/>
              </w:rPr>
              <w:t>SLUŽBENIČKO KAZNENO PRAVO</w:t>
            </w:r>
          </w:p>
        </w:tc>
        <w:tc>
          <w:tcPr>
            <w:tcW w:w="624" w:type="dxa"/>
            <w:tcMar>
              <w:left w:w="57" w:type="dxa"/>
              <w:right w:w="57" w:type="dxa"/>
            </w:tcMar>
          </w:tcPr>
          <w:p w:rsidR="005B22E3" w:rsidRDefault="005B22E3" w:rsidP="00D012D2">
            <w:pPr>
              <w:spacing w:line="240" w:lineRule="auto"/>
              <w:jc w:val="center"/>
            </w:pPr>
            <w:r w:rsidRPr="00D44874">
              <w:rPr>
                <w:rFonts w:cs="Arial"/>
                <w:sz w:val="20"/>
                <w:szCs w:val="20"/>
              </w:rPr>
              <w:t>45</w:t>
            </w:r>
          </w:p>
        </w:tc>
        <w:tc>
          <w:tcPr>
            <w:tcW w:w="624" w:type="dxa"/>
            <w:tcMar>
              <w:left w:w="57" w:type="dxa"/>
              <w:right w:w="57" w:type="dxa"/>
            </w:tcMar>
          </w:tcPr>
          <w:p w:rsidR="005B22E3" w:rsidRDefault="005B22E3" w:rsidP="00D012D2">
            <w:pPr>
              <w:spacing w:line="240" w:lineRule="auto"/>
              <w:jc w:val="center"/>
            </w:pPr>
            <w:r w:rsidRPr="001A579C">
              <w:rPr>
                <w:rFonts w:cs="Arial"/>
                <w:sz w:val="20"/>
                <w:szCs w:val="20"/>
              </w:rPr>
              <w:t>0</w:t>
            </w:r>
          </w:p>
        </w:tc>
        <w:tc>
          <w:tcPr>
            <w:tcW w:w="624" w:type="dxa"/>
            <w:tcMar>
              <w:left w:w="57" w:type="dxa"/>
              <w:right w:w="57" w:type="dxa"/>
            </w:tcMar>
          </w:tcPr>
          <w:p w:rsidR="005B22E3" w:rsidRDefault="005B22E3" w:rsidP="00D012D2">
            <w:pPr>
              <w:spacing w:line="240" w:lineRule="auto"/>
              <w:jc w:val="center"/>
            </w:pPr>
            <w:r w:rsidRPr="00B77235">
              <w:rPr>
                <w:rFonts w:cs="Arial"/>
                <w:sz w:val="20"/>
                <w:szCs w:val="20"/>
              </w:rPr>
              <w:t>15</w:t>
            </w:r>
          </w:p>
        </w:tc>
        <w:tc>
          <w:tcPr>
            <w:tcW w:w="680" w:type="dxa"/>
            <w:tcBorders>
              <w:right w:val="single" w:sz="12" w:space="0" w:color="auto"/>
            </w:tcBorders>
            <w:tcMar>
              <w:left w:w="57" w:type="dxa"/>
              <w:right w:w="57" w:type="dxa"/>
            </w:tcMar>
          </w:tcPr>
          <w:p w:rsidR="005B22E3" w:rsidRDefault="005B22E3" w:rsidP="00D012D2">
            <w:pPr>
              <w:spacing w:line="240" w:lineRule="auto"/>
              <w:jc w:val="center"/>
            </w:pPr>
            <w:r w:rsidRPr="007375E3">
              <w:rPr>
                <w:rFonts w:cs="Arial"/>
                <w:sz w:val="20"/>
                <w:szCs w:val="20"/>
              </w:rPr>
              <w:t>0</w:t>
            </w:r>
          </w:p>
        </w:tc>
        <w:tc>
          <w:tcPr>
            <w:tcW w:w="709" w:type="dxa"/>
            <w:tcBorders>
              <w:left w:val="single" w:sz="12" w:space="0" w:color="auto"/>
            </w:tcBorders>
            <w:tcMar>
              <w:left w:w="57" w:type="dxa"/>
              <w:right w:w="57" w:type="dxa"/>
            </w:tcMar>
          </w:tcPr>
          <w:p w:rsidR="005B22E3" w:rsidRDefault="005B22E3" w:rsidP="00D012D2">
            <w:pPr>
              <w:spacing w:line="240" w:lineRule="auto"/>
              <w:jc w:val="center"/>
            </w:pPr>
            <w:r w:rsidRPr="005D4B64">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Default="005B22E3" w:rsidP="00D012D2">
            <w:pPr>
              <w:spacing w:line="240" w:lineRule="auto"/>
            </w:pPr>
            <w:r w:rsidRPr="001640AB">
              <w:rPr>
                <w:rFonts w:cs="Arial"/>
                <w:sz w:val="20"/>
                <w:szCs w:val="20"/>
              </w:rPr>
              <w:t>SPJ</w:t>
            </w:r>
            <w:r>
              <w:rPr>
                <w:rFonts w:cs="Arial"/>
                <w:sz w:val="20"/>
                <w:szCs w:val="20"/>
              </w:rPr>
              <w:t>KIP</w:t>
            </w:r>
          </w:p>
        </w:tc>
        <w:tc>
          <w:tcPr>
            <w:tcW w:w="4252" w:type="dxa"/>
            <w:tcMar>
              <w:left w:w="57" w:type="dxa"/>
              <w:right w:w="57" w:type="dxa"/>
            </w:tcMar>
          </w:tcPr>
          <w:p w:rsidR="005B22E3" w:rsidRPr="000B3BBF" w:rsidRDefault="005B22E3" w:rsidP="00D012D2">
            <w:pPr>
              <w:spacing w:line="240" w:lineRule="auto"/>
              <w:rPr>
                <w:sz w:val="20"/>
                <w:szCs w:val="20"/>
              </w:rPr>
            </w:pPr>
            <w:r w:rsidRPr="000B3BBF">
              <w:rPr>
                <w:sz w:val="20"/>
                <w:szCs w:val="20"/>
              </w:rPr>
              <w:t>KAZNENO IZVRŠNO PRAVO</w:t>
            </w:r>
          </w:p>
        </w:tc>
        <w:tc>
          <w:tcPr>
            <w:tcW w:w="624" w:type="dxa"/>
            <w:tcMar>
              <w:left w:w="57" w:type="dxa"/>
              <w:right w:w="57" w:type="dxa"/>
            </w:tcMar>
          </w:tcPr>
          <w:p w:rsidR="005B22E3" w:rsidRDefault="005B22E3" w:rsidP="00D012D2">
            <w:pPr>
              <w:spacing w:line="240" w:lineRule="auto"/>
              <w:jc w:val="center"/>
            </w:pPr>
            <w:r w:rsidRPr="00D44874">
              <w:rPr>
                <w:rFonts w:cs="Arial"/>
                <w:sz w:val="20"/>
                <w:szCs w:val="20"/>
              </w:rPr>
              <w:t>45</w:t>
            </w:r>
          </w:p>
        </w:tc>
        <w:tc>
          <w:tcPr>
            <w:tcW w:w="624" w:type="dxa"/>
            <w:tcMar>
              <w:left w:w="57" w:type="dxa"/>
              <w:right w:w="57" w:type="dxa"/>
            </w:tcMar>
          </w:tcPr>
          <w:p w:rsidR="005B22E3" w:rsidRDefault="005B22E3" w:rsidP="00D012D2">
            <w:pPr>
              <w:spacing w:line="240" w:lineRule="auto"/>
              <w:jc w:val="center"/>
            </w:pPr>
            <w:r w:rsidRPr="001A579C">
              <w:rPr>
                <w:rFonts w:cs="Arial"/>
                <w:sz w:val="20"/>
                <w:szCs w:val="20"/>
              </w:rPr>
              <w:t>0</w:t>
            </w:r>
          </w:p>
        </w:tc>
        <w:tc>
          <w:tcPr>
            <w:tcW w:w="624" w:type="dxa"/>
            <w:tcMar>
              <w:left w:w="57" w:type="dxa"/>
              <w:right w:w="57" w:type="dxa"/>
            </w:tcMar>
          </w:tcPr>
          <w:p w:rsidR="005B22E3" w:rsidRDefault="005B22E3" w:rsidP="00D012D2">
            <w:pPr>
              <w:spacing w:line="240" w:lineRule="auto"/>
              <w:jc w:val="center"/>
            </w:pPr>
            <w:r w:rsidRPr="00B77235">
              <w:rPr>
                <w:rFonts w:cs="Arial"/>
                <w:sz w:val="20"/>
                <w:szCs w:val="20"/>
              </w:rPr>
              <w:t>15</w:t>
            </w:r>
          </w:p>
        </w:tc>
        <w:tc>
          <w:tcPr>
            <w:tcW w:w="680" w:type="dxa"/>
            <w:tcBorders>
              <w:right w:val="single" w:sz="12" w:space="0" w:color="auto"/>
            </w:tcBorders>
            <w:tcMar>
              <w:left w:w="57" w:type="dxa"/>
              <w:right w:w="57" w:type="dxa"/>
            </w:tcMar>
          </w:tcPr>
          <w:p w:rsidR="005B22E3" w:rsidRDefault="005B22E3" w:rsidP="00D012D2">
            <w:pPr>
              <w:spacing w:line="240" w:lineRule="auto"/>
              <w:jc w:val="center"/>
            </w:pPr>
            <w:r w:rsidRPr="007375E3">
              <w:rPr>
                <w:rFonts w:cs="Arial"/>
                <w:sz w:val="20"/>
                <w:szCs w:val="20"/>
              </w:rPr>
              <w:t>0</w:t>
            </w:r>
          </w:p>
        </w:tc>
        <w:tc>
          <w:tcPr>
            <w:tcW w:w="709" w:type="dxa"/>
            <w:tcBorders>
              <w:left w:val="single" w:sz="12" w:space="0" w:color="auto"/>
            </w:tcBorders>
            <w:tcMar>
              <w:left w:w="57" w:type="dxa"/>
              <w:right w:w="57" w:type="dxa"/>
            </w:tcMar>
          </w:tcPr>
          <w:p w:rsidR="005B22E3" w:rsidRDefault="005B22E3" w:rsidP="00D012D2">
            <w:pPr>
              <w:spacing w:line="240" w:lineRule="auto"/>
              <w:jc w:val="center"/>
            </w:pPr>
            <w:r w:rsidRPr="005D4B64">
              <w:rPr>
                <w:rFonts w:cs="Arial"/>
                <w:sz w:val="20"/>
                <w:szCs w:val="20"/>
              </w:rPr>
              <w:t>6</w:t>
            </w:r>
          </w:p>
        </w:tc>
      </w:tr>
      <w:tr w:rsidR="005B22E3" w:rsidRPr="000B3BBF" w:rsidTr="00D012D2">
        <w:tc>
          <w:tcPr>
            <w:tcW w:w="1050" w:type="dxa"/>
            <w:vMerge/>
            <w:shd w:val="clear" w:color="auto" w:fill="CCFFFF"/>
          </w:tcPr>
          <w:p w:rsidR="005B22E3" w:rsidRPr="000B3BBF" w:rsidRDefault="005B22E3" w:rsidP="00D012D2">
            <w:pPr>
              <w:tabs>
                <w:tab w:val="left" w:pos="2820"/>
              </w:tabs>
              <w:spacing w:before="40" w:after="40" w:line="240" w:lineRule="auto"/>
              <w:rPr>
                <w:rFonts w:cs="Arial"/>
                <w:sz w:val="20"/>
                <w:szCs w:val="20"/>
              </w:rPr>
            </w:pPr>
          </w:p>
        </w:tc>
        <w:tc>
          <w:tcPr>
            <w:tcW w:w="992" w:type="dxa"/>
            <w:tcMar>
              <w:left w:w="57" w:type="dxa"/>
              <w:right w:w="57" w:type="dxa"/>
            </w:tcMar>
          </w:tcPr>
          <w:p w:rsidR="005B22E3" w:rsidRPr="001640AB" w:rsidRDefault="005B22E3" w:rsidP="00D012D2">
            <w:pPr>
              <w:spacing w:line="240" w:lineRule="auto"/>
              <w:rPr>
                <w:rFonts w:cs="Arial"/>
                <w:sz w:val="20"/>
                <w:szCs w:val="20"/>
              </w:rPr>
            </w:pPr>
            <w:r>
              <w:rPr>
                <w:rFonts w:cs="Arial"/>
                <w:sz w:val="20"/>
                <w:szCs w:val="20"/>
              </w:rPr>
              <w:t>SPUIP</w:t>
            </w:r>
          </w:p>
        </w:tc>
        <w:tc>
          <w:tcPr>
            <w:tcW w:w="4252" w:type="dxa"/>
            <w:tcMar>
              <w:left w:w="57" w:type="dxa"/>
              <w:right w:w="57" w:type="dxa"/>
            </w:tcMar>
          </w:tcPr>
          <w:p w:rsidR="005B22E3" w:rsidRPr="000B3BBF" w:rsidRDefault="005B22E3" w:rsidP="00D012D2">
            <w:pPr>
              <w:spacing w:line="240" w:lineRule="auto"/>
              <w:rPr>
                <w:sz w:val="20"/>
                <w:szCs w:val="20"/>
              </w:rPr>
            </w:pPr>
            <w:r w:rsidRPr="00A45989">
              <w:rPr>
                <w:sz w:val="20"/>
                <w:szCs w:val="20"/>
              </w:rPr>
              <w:t>UPRAVA I PRAVOSUĐE U EUROPSKOJ PRAVNOJ TRADICIJI</w:t>
            </w:r>
          </w:p>
        </w:tc>
        <w:tc>
          <w:tcPr>
            <w:tcW w:w="624" w:type="dxa"/>
            <w:tcMar>
              <w:left w:w="57" w:type="dxa"/>
              <w:right w:w="57" w:type="dxa"/>
            </w:tcMar>
          </w:tcPr>
          <w:p w:rsidR="005B22E3" w:rsidRPr="00D44874" w:rsidRDefault="005B22E3" w:rsidP="00D012D2">
            <w:pPr>
              <w:spacing w:line="240" w:lineRule="auto"/>
              <w:jc w:val="center"/>
              <w:rPr>
                <w:rFonts w:cs="Arial"/>
                <w:sz w:val="20"/>
                <w:szCs w:val="20"/>
              </w:rPr>
            </w:pPr>
            <w:r w:rsidRPr="00D44874">
              <w:rPr>
                <w:rFonts w:cs="Arial"/>
                <w:sz w:val="20"/>
                <w:szCs w:val="20"/>
              </w:rPr>
              <w:t>45</w:t>
            </w:r>
          </w:p>
        </w:tc>
        <w:tc>
          <w:tcPr>
            <w:tcW w:w="624" w:type="dxa"/>
            <w:tcMar>
              <w:left w:w="57" w:type="dxa"/>
              <w:right w:w="57" w:type="dxa"/>
            </w:tcMar>
          </w:tcPr>
          <w:p w:rsidR="005B22E3" w:rsidRPr="001A579C" w:rsidRDefault="005B22E3" w:rsidP="00D012D2">
            <w:pPr>
              <w:spacing w:line="240" w:lineRule="auto"/>
              <w:jc w:val="center"/>
              <w:rPr>
                <w:rFonts w:cs="Arial"/>
                <w:sz w:val="20"/>
                <w:szCs w:val="20"/>
              </w:rPr>
            </w:pPr>
            <w:r w:rsidRPr="001A579C">
              <w:rPr>
                <w:rFonts w:cs="Arial"/>
                <w:sz w:val="20"/>
                <w:szCs w:val="20"/>
              </w:rPr>
              <w:t>0</w:t>
            </w:r>
          </w:p>
        </w:tc>
        <w:tc>
          <w:tcPr>
            <w:tcW w:w="624" w:type="dxa"/>
            <w:tcMar>
              <w:left w:w="57" w:type="dxa"/>
              <w:right w:w="57" w:type="dxa"/>
            </w:tcMar>
          </w:tcPr>
          <w:p w:rsidR="005B22E3" w:rsidRPr="00B77235" w:rsidRDefault="005B22E3" w:rsidP="00D012D2">
            <w:pPr>
              <w:spacing w:line="240" w:lineRule="auto"/>
              <w:jc w:val="center"/>
              <w:rPr>
                <w:rFonts w:cs="Arial"/>
                <w:sz w:val="20"/>
                <w:szCs w:val="20"/>
              </w:rPr>
            </w:pPr>
            <w:r w:rsidRPr="00B77235">
              <w:rPr>
                <w:rFonts w:cs="Arial"/>
                <w:sz w:val="20"/>
                <w:szCs w:val="20"/>
              </w:rPr>
              <w:t>15</w:t>
            </w:r>
          </w:p>
        </w:tc>
        <w:tc>
          <w:tcPr>
            <w:tcW w:w="680" w:type="dxa"/>
            <w:tcBorders>
              <w:right w:val="single" w:sz="12" w:space="0" w:color="auto"/>
            </w:tcBorders>
            <w:tcMar>
              <w:left w:w="57" w:type="dxa"/>
              <w:right w:w="57" w:type="dxa"/>
            </w:tcMar>
          </w:tcPr>
          <w:p w:rsidR="005B22E3" w:rsidRPr="007375E3" w:rsidRDefault="005B22E3" w:rsidP="00D012D2">
            <w:pPr>
              <w:spacing w:line="240" w:lineRule="auto"/>
              <w:jc w:val="center"/>
              <w:rPr>
                <w:rFonts w:cs="Arial"/>
                <w:sz w:val="20"/>
                <w:szCs w:val="20"/>
              </w:rPr>
            </w:pPr>
            <w:r w:rsidRPr="007375E3">
              <w:rPr>
                <w:rFonts w:cs="Arial"/>
                <w:sz w:val="20"/>
                <w:szCs w:val="20"/>
              </w:rPr>
              <w:t>0</w:t>
            </w:r>
          </w:p>
        </w:tc>
        <w:tc>
          <w:tcPr>
            <w:tcW w:w="709" w:type="dxa"/>
            <w:tcBorders>
              <w:left w:val="single" w:sz="12" w:space="0" w:color="auto"/>
            </w:tcBorders>
            <w:tcMar>
              <w:left w:w="57" w:type="dxa"/>
              <w:right w:w="57" w:type="dxa"/>
            </w:tcMar>
          </w:tcPr>
          <w:p w:rsidR="005B22E3" w:rsidRPr="005D4B64" w:rsidRDefault="005B22E3" w:rsidP="00D012D2">
            <w:pPr>
              <w:spacing w:line="240" w:lineRule="auto"/>
              <w:jc w:val="center"/>
              <w:rPr>
                <w:rFonts w:cs="Arial"/>
                <w:sz w:val="20"/>
                <w:szCs w:val="20"/>
              </w:rPr>
            </w:pPr>
            <w:r w:rsidRPr="005D4B64">
              <w:rPr>
                <w:rFonts w:cs="Arial"/>
                <w:sz w:val="20"/>
                <w:szCs w:val="20"/>
              </w:rPr>
              <w:t>6</w:t>
            </w:r>
          </w:p>
        </w:tc>
      </w:tr>
      <w:tr w:rsidR="005B22E3" w:rsidRPr="003D77E4" w:rsidTr="00D012D2">
        <w:tc>
          <w:tcPr>
            <w:tcW w:w="1050" w:type="dxa"/>
            <w:vMerge/>
            <w:tcBorders>
              <w:bottom w:val="single" w:sz="12" w:space="0" w:color="auto"/>
            </w:tcBorders>
            <w:shd w:val="clear" w:color="auto" w:fill="CCFFFF"/>
          </w:tcPr>
          <w:p w:rsidR="005B22E3" w:rsidRPr="003D77E4" w:rsidRDefault="005B22E3" w:rsidP="00D012D2">
            <w:pPr>
              <w:tabs>
                <w:tab w:val="left" w:pos="2820"/>
              </w:tabs>
              <w:spacing w:before="40" w:after="40" w:line="240" w:lineRule="auto"/>
              <w:rPr>
                <w:rFonts w:ascii="Arial" w:hAnsi="Arial" w:cs="Arial"/>
                <w:sz w:val="20"/>
                <w:szCs w:val="20"/>
              </w:rPr>
            </w:pPr>
          </w:p>
        </w:tc>
        <w:tc>
          <w:tcPr>
            <w:tcW w:w="8505" w:type="dxa"/>
            <w:gridSpan w:val="7"/>
            <w:tcBorders>
              <w:bottom w:val="single" w:sz="12" w:space="0" w:color="auto"/>
            </w:tcBorders>
            <w:shd w:val="clear" w:color="auto" w:fill="CCFFFF"/>
            <w:tcMar>
              <w:left w:w="57" w:type="dxa"/>
              <w:right w:w="57" w:type="dxa"/>
            </w:tcMar>
          </w:tcPr>
          <w:p w:rsidR="005B22E3" w:rsidRPr="008F60F9" w:rsidRDefault="005B22E3" w:rsidP="00D012D2">
            <w:pPr>
              <w:tabs>
                <w:tab w:val="left" w:pos="2820"/>
              </w:tabs>
              <w:spacing w:before="40" w:after="40" w:line="240" w:lineRule="auto"/>
              <w:rPr>
                <w:rFonts w:ascii="Arial" w:hAnsi="Arial" w:cs="Arial"/>
                <w:b/>
                <w:sz w:val="20"/>
                <w:szCs w:val="20"/>
              </w:rPr>
            </w:pPr>
            <w:r w:rsidRPr="008F60F9">
              <w:rPr>
                <w:rFonts w:cs="Arial"/>
                <w:b/>
                <w:sz w:val="20"/>
                <w:szCs w:val="20"/>
              </w:rPr>
              <w:t xml:space="preserve">Biraju se tri </w:t>
            </w:r>
            <w:r>
              <w:rPr>
                <w:rFonts w:cs="Arial"/>
                <w:b/>
                <w:sz w:val="20"/>
                <w:szCs w:val="20"/>
              </w:rPr>
              <w:t xml:space="preserve"> (3) </w:t>
            </w:r>
            <w:r w:rsidRPr="008F60F9">
              <w:rPr>
                <w:rFonts w:cs="Arial"/>
                <w:b/>
                <w:sz w:val="20"/>
                <w:szCs w:val="20"/>
              </w:rPr>
              <w:t>izborna predmeta s liste izbornih predmeta</w:t>
            </w:r>
          </w:p>
        </w:tc>
      </w:tr>
    </w:tbl>
    <w:p w:rsidR="005B22E3" w:rsidRDefault="005B22E3" w:rsidP="00F107B1">
      <w:pPr>
        <w:pStyle w:val="Subtitle"/>
      </w:pPr>
      <w:r>
        <w:t>Opis predmet</w:t>
      </w:r>
      <w:r w:rsidR="00F107B1">
        <w:t>a</w:t>
      </w:r>
    </w:p>
    <w:p w:rsidR="005B22E3" w:rsidRDefault="005B22E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8C3A3B"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8C3A3B" w:rsidRDefault="005B22E3" w:rsidP="00D012D2">
            <w:pPr>
              <w:spacing w:before="60" w:after="60" w:line="240" w:lineRule="auto"/>
              <w:ind w:left="397" w:hanging="397"/>
              <w:rPr>
                <w:rFonts w:ascii="Arial" w:hAnsi="Arial" w:cs="Arial"/>
                <w:b/>
                <w:sz w:val="20"/>
                <w:szCs w:val="20"/>
              </w:rPr>
            </w:pPr>
            <w:r w:rsidRPr="008C3A3B">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8C3A3B" w:rsidRDefault="005B22E3" w:rsidP="00D012D2">
            <w:pPr>
              <w:spacing w:before="60" w:after="60" w:line="240" w:lineRule="auto"/>
              <w:ind w:left="397" w:hanging="397"/>
              <w:jc w:val="center"/>
              <w:rPr>
                <w:rFonts w:ascii="Arial" w:hAnsi="Arial" w:cs="Arial"/>
                <w:b/>
                <w:sz w:val="20"/>
                <w:szCs w:val="20"/>
              </w:rPr>
            </w:pPr>
            <w:r w:rsidRPr="008C3A3B">
              <w:rPr>
                <w:rFonts w:ascii="Arial" w:hAnsi="Arial" w:cs="Arial"/>
                <w:b/>
                <w:sz w:val="20"/>
                <w:szCs w:val="20"/>
              </w:rPr>
              <w:t>USPOREDNI UPRAVNI SUSTAVI</w:t>
            </w:r>
          </w:p>
        </w:tc>
      </w:tr>
      <w:tr w:rsidR="005B22E3" w:rsidRPr="008C3A3B"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8C3A3B" w:rsidRDefault="005B22E3" w:rsidP="00D012D2">
            <w:pPr>
              <w:spacing w:after="0" w:line="240" w:lineRule="auto"/>
              <w:rPr>
                <w:rStyle w:val="Strong"/>
                <w:rFonts w:ascii="Arial" w:hAnsi="Arial" w:cs="Arial"/>
                <w:b w:val="0"/>
                <w:sz w:val="20"/>
                <w:szCs w:val="20"/>
              </w:rPr>
            </w:pPr>
            <w:r w:rsidRPr="008C3A3B">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SPJUUS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prva (I.)</w:t>
            </w:r>
          </w:p>
        </w:tc>
      </w:tr>
      <w:tr w:rsidR="005B22E3" w:rsidRPr="008C3A3B"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8C3A3B" w:rsidRDefault="005B22E3" w:rsidP="00D012D2">
            <w:pPr>
              <w:spacing w:after="0" w:line="240" w:lineRule="auto"/>
              <w:rPr>
                <w:rFonts w:ascii="Arial" w:hAnsi="Arial" w:cs="Arial"/>
                <w:sz w:val="20"/>
                <w:szCs w:val="20"/>
              </w:rPr>
            </w:pPr>
            <w:r w:rsidRPr="008C3A3B">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Prof. dr. sc. Mirko Klarić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6</w:t>
            </w:r>
          </w:p>
        </w:tc>
      </w:tr>
      <w:tr w:rsidR="005B22E3" w:rsidRPr="008C3A3B"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8C3A3B" w:rsidRDefault="005B22E3" w:rsidP="00D012D2">
            <w:pPr>
              <w:spacing w:after="0" w:line="240" w:lineRule="auto"/>
              <w:jc w:val="center"/>
              <w:rPr>
                <w:rFonts w:ascii="Arial" w:hAnsi="Arial" w:cs="Arial"/>
                <w:sz w:val="20"/>
                <w:szCs w:val="20"/>
              </w:rPr>
            </w:pPr>
            <w:r w:rsidRPr="008C3A3B">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8C3A3B" w:rsidRDefault="005B22E3" w:rsidP="00D012D2">
            <w:pPr>
              <w:spacing w:after="0" w:line="240" w:lineRule="auto"/>
              <w:jc w:val="center"/>
              <w:rPr>
                <w:rFonts w:ascii="Arial" w:hAnsi="Arial" w:cs="Arial"/>
                <w:sz w:val="20"/>
                <w:szCs w:val="20"/>
              </w:rPr>
            </w:pPr>
            <w:r w:rsidRPr="008C3A3B">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8C3A3B" w:rsidRDefault="005B22E3" w:rsidP="00D012D2">
            <w:pPr>
              <w:spacing w:after="0" w:line="240" w:lineRule="auto"/>
              <w:jc w:val="center"/>
              <w:rPr>
                <w:rFonts w:ascii="Arial" w:hAnsi="Arial" w:cs="Arial"/>
                <w:sz w:val="20"/>
                <w:szCs w:val="20"/>
              </w:rPr>
            </w:pPr>
            <w:r w:rsidRPr="008C3A3B">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8C3A3B" w:rsidRDefault="005B22E3" w:rsidP="00D012D2">
            <w:pPr>
              <w:spacing w:after="0" w:line="240" w:lineRule="auto"/>
              <w:jc w:val="center"/>
              <w:rPr>
                <w:rFonts w:ascii="Arial" w:hAnsi="Arial" w:cs="Arial"/>
                <w:sz w:val="20"/>
                <w:szCs w:val="20"/>
              </w:rPr>
            </w:pPr>
            <w:r w:rsidRPr="008C3A3B">
              <w:rPr>
                <w:rFonts w:ascii="Arial" w:hAnsi="Arial" w:cs="Arial"/>
                <w:sz w:val="20"/>
                <w:szCs w:val="20"/>
              </w:rPr>
              <w:t>T</w:t>
            </w:r>
          </w:p>
        </w:tc>
      </w:tr>
      <w:tr w:rsidR="005B22E3" w:rsidRPr="008C3A3B"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8C3A3B"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8C3A3B"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8C3A3B"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8C3A3B" w:rsidRDefault="005B22E3" w:rsidP="00D012D2">
            <w:pPr>
              <w:spacing w:after="0" w:line="240" w:lineRule="auto"/>
              <w:jc w:val="center"/>
              <w:rPr>
                <w:rFonts w:ascii="Arial" w:hAnsi="Arial" w:cs="Arial"/>
                <w:sz w:val="20"/>
                <w:szCs w:val="20"/>
              </w:rPr>
            </w:pPr>
            <w:r w:rsidRPr="008C3A3B">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5B22E3" w:rsidRPr="008C3A3B" w:rsidRDefault="005B22E3" w:rsidP="00D012D2">
            <w:pPr>
              <w:spacing w:after="0" w:line="240" w:lineRule="auto"/>
              <w:jc w:val="center"/>
              <w:rPr>
                <w:rFonts w:ascii="Arial" w:hAnsi="Arial" w:cs="Arial"/>
                <w:sz w:val="20"/>
                <w:szCs w:val="20"/>
              </w:rPr>
            </w:pPr>
            <w:r w:rsidRPr="008C3A3B">
              <w:rPr>
                <w:rFonts w:ascii="Arial" w:hAnsi="Arial" w:cs="Arial"/>
                <w:sz w:val="20"/>
                <w:szCs w:val="20"/>
              </w:rPr>
              <w:t>0</w:t>
            </w:r>
          </w:p>
        </w:tc>
        <w:tc>
          <w:tcPr>
            <w:tcW w:w="712" w:type="dxa"/>
            <w:tcBorders>
              <w:bottom w:val="single" w:sz="12" w:space="0" w:color="auto"/>
              <w:right w:val="single" w:sz="12" w:space="0" w:color="auto"/>
            </w:tcBorders>
            <w:vAlign w:val="center"/>
          </w:tcPr>
          <w:p w:rsidR="005B22E3" w:rsidRPr="008C3A3B" w:rsidRDefault="005B22E3" w:rsidP="00D012D2">
            <w:pPr>
              <w:spacing w:after="0" w:line="240" w:lineRule="auto"/>
              <w:jc w:val="center"/>
              <w:rPr>
                <w:rFonts w:ascii="Arial" w:hAnsi="Arial" w:cs="Arial"/>
                <w:sz w:val="20"/>
                <w:szCs w:val="20"/>
              </w:rPr>
            </w:pPr>
            <w:r w:rsidRPr="008C3A3B">
              <w:rPr>
                <w:rFonts w:ascii="Arial" w:hAnsi="Arial" w:cs="Arial"/>
                <w:sz w:val="20"/>
                <w:szCs w:val="20"/>
              </w:rPr>
              <w:t>15</w:t>
            </w:r>
          </w:p>
        </w:tc>
        <w:tc>
          <w:tcPr>
            <w:tcW w:w="618" w:type="dxa"/>
            <w:tcBorders>
              <w:bottom w:val="single" w:sz="12" w:space="0" w:color="auto"/>
              <w:right w:val="single" w:sz="12" w:space="0" w:color="auto"/>
            </w:tcBorders>
            <w:vAlign w:val="center"/>
          </w:tcPr>
          <w:p w:rsidR="005B22E3" w:rsidRPr="008C3A3B" w:rsidRDefault="005B22E3" w:rsidP="00D012D2">
            <w:pPr>
              <w:spacing w:after="0" w:line="240" w:lineRule="auto"/>
              <w:jc w:val="center"/>
              <w:rPr>
                <w:rFonts w:ascii="Arial" w:hAnsi="Arial" w:cs="Arial"/>
                <w:sz w:val="20"/>
                <w:szCs w:val="20"/>
              </w:rPr>
            </w:pPr>
            <w:r w:rsidRPr="008C3A3B">
              <w:rPr>
                <w:rFonts w:ascii="Arial" w:hAnsi="Arial" w:cs="Arial"/>
                <w:sz w:val="20"/>
                <w:szCs w:val="20"/>
              </w:rPr>
              <w:t>0</w:t>
            </w:r>
          </w:p>
        </w:tc>
      </w:tr>
      <w:tr w:rsidR="005B22E3" w:rsidRPr="008C3A3B"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8C3A3B" w:rsidRDefault="005B22E3" w:rsidP="00D012D2">
            <w:pPr>
              <w:spacing w:after="0" w:line="240" w:lineRule="auto"/>
              <w:rPr>
                <w:rFonts w:ascii="Arial" w:hAnsi="Arial" w:cs="Arial"/>
                <w:sz w:val="20"/>
                <w:szCs w:val="20"/>
              </w:rPr>
            </w:pPr>
            <w:r w:rsidRPr="008C3A3B">
              <w:rPr>
                <w:rFonts w:ascii="Arial" w:hAnsi="Arial" w:cs="Arial"/>
                <w:sz w:val="20"/>
                <w:szCs w:val="20"/>
              </w:rPr>
              <w:t>/</w:t>
            </w:r>
          </w:p>
        </w:tc>
      </w:tr>
      <w:tr w:rsidR="005B22E3" w:rsidRPr="008C3A3B"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8C3A3B" w:rsidRDefault="005B22E3" w:rsidP="00D012D2">
            <w:pPr>
              <w:tabs>
                <w:tab w:val="left" w:pos="2820"/>
              </w:tabs>
              <w:spacing w:after="0"/>
              <w:jc w:val="center"/>
              <w:rPr>
                <w:rFonts w:ascii="Arial" w:hAnsi="Arial" w:cs="Arial"/>
                <w:b/>
                <w:sz w:val="20"/>
                <w:szCs w:val="20"/>
              </w:rPr>
            </w:pPr>
            <w:r w:rsidRPr="008C3A3B">
              <w:rPr>
                <w:rFonts w:ascii="Arial" w:hAnsi="Arial" w:cs="Arial"/>
                <w:b/>
                <w:sz w:val="20"/>
                <w:szCs w:val="20"/>
              </w:rPr>
              <w:t>OPIS PREDMETA</w:t>
            </w:r>
          </w:p>
        </w:tc>
      </w:tr>
      <w:tr w:rsidR="005B22E3" w:rsidRPr="008C3A3B"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8C3A3B" w:rsidRDefault="005B22E3" w:rsidP="00D012D2">
            <w:pPr>
              <w:tabs>
                <w:tab w:val="left" w:pos="2820"/>
              </w:tabs>
              <w:spacing w:after="0" w:line="240" w:lineRule="auto"/>
              <w:rPr>
                <w:rFonts w:ascii="Arial" w:hAnsi="Arial" w:cs="Arial"/>
                <w:sz w:val="20"/>
                <w:szCs w:val="20"/>
              </w:rPr>
            </w:pPr>
            <w:r w:rsidRPr="008C3A3B">
              <w:rPr>
                <w:rFonts w:ascii="Arial" w:hAnsi="Arial" w:cs="Arial"/>
                <w:color w:val="000000"/>
                <w:sz w:val="20"/>
                <w:szCs w:val="20"/>
              </w:rPr>
              <w:lastRenderedPageBreak/>
              <w:t>Ciljevi predmeta</w:t>
            </w:r>
          </w:p>
        </w:tc>
        <w:tc>
          <w:tcPr>
            <w:tcW w:w="7552" w:type="dxa"/>
            <w:gridSpan w:val="12"/>
            <w:tcBorders>
              <w:top w:val="single" w:sz="12" w:space="0" w:color="auto"/>
              <w:right w:val="single" w:sz="12" w:space="0" w:color="auto"/>
            </w:tcBorders>
            <w:tcMar>
              <w:left w:w="57" w:type="dxa"/>
              <w:right w:w="57" w:type="dxa"/>
            </w:tcMar>
          </w:tcPr>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Pohađanjem ovog predmeta, studenti stječu temeljna znanja vezana za funkcioniranje upravnih sustava pojedinih zemalja, upravnog sustava EU te upravnog sustava Hrvatske.</w:t>
            </w:r>
          </w:p>
        </w:tc>
      </w:tr>
      <w:tr w:rsidR="005B22E3" w:rsidRPr="008C3A3B" w:rsidTr="00D012D2">
        <w:tc>
          <w:tcPr>
            <w:tcW w:w="1912" w:type="dxa"/>
            <w:gridSpan w:val="2"/>
            <w:tcBorders>
              <w:left w:val="single" w:sz="12" w:space="0" w:color="auto"/>
            </w:tcBorders>
            <w:shd w:val="clear" w:color="auto" w:fill="CCFFFF"/>
            <w:tcMar>
              <w:left w:w="57" w:type="dxa"/>
              <w:right w:w="57" w:type="dxa"/>
            </w:tcMar>
            <w:vAlign w:val="center"/>
          </w:tcPr>
          <w:p w:rsidR="005B22E3" w:rsidRPr="008C3A3B" w:rsidRDefault="005B22E3" w:rsidP="00D012D2">
            <w:pPr>
              <w:tabs>
                <w:tab w:val="left" w:pos="2820"/>
              </w:tabs>
              <w:spacing w:after="0" w:line="240" w:lineRule="auto"/>
              <w:rPr>
                <w:rFonts w:ascii="Arial" w:hAnsi="Arial" w:cs="Arial"/>
                <w:color w:val="000000"/>
                <w:sz w:val="20"/>
                <w:szCs w:val="20"/>
              </w:rPr>
            </w:pPr>
            <w:r w:rsidRPr="008C3A3B">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Uvjeti propisani općim aktima Pravnog fakulteta u Splitu.</w:t>
            </w:r>
          </w:p>
        </w:tc>
      </w:tr>
      <w:tr w:rsidR="005B22E3" w:rsidRPr="008C3A3B" w:rsidTr="00D012D2">
        <w:tc>
          <w:tcPr>
            <w:tcW w:w="1912" w:type="dxa"/>
            <w:gridSpan w:val="2"/>
            <w:tcBorders>
              <w:left w:val="single" w:sz="12" w:space="0" w:color="auto"/>
            </w:tcBorders>
            <w:shd w:val="clear" w:color="auto" w:fill="CCFFFF"/>
            <w:tcMar>
              <w:left w:w="57" w:type="dxa"/>
              <w:right w:w="57" w:type="dxa"/>
            </w:tcMar>
            <w:vAlign w:val="center"/>
          </w:tcPr>
          <w:p w:rsidR="005B22E3" w:rsidRPr="008C3A3B" w:rsidRDefault="005B22E3" w:rsidP="00D012D2">
            <w:pPr>
              <w:tabs>
                <w:tab w:val="left" w:pos="2820"/>
              </w:tabs>
              <w:spacing w:after="0" w:line="240" w:lineRule="auto"/>
              <w:rPr>
                <w:rFonts w:ascii="Arial" w:hAnsi="Arial" w:cs="Arial"/>
                <w:color w:val="000000"/>
                <w:sz w:val="20"/>
                <w:szCs w:val="20"/>
              </w:rPr>
            </w:pPr>
            <w:r w:rsidRPr="008C3A3B">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8C3A3B" w:rsidRDefault="005B22E3" w:rsidP="005B22E3">
            <w:pPr>
              <w:pStyle w:val="ListParagraph"/>
              <w:numPr>
                <w:ilvl w:val="0"/>
                <w:numId w:val="5"/>
              </w:numPr>
              <w:spacing w:after="160" w:line="259" w:lineRule="auto"/>
              <w:jc w:val="both"/>
              <w:rPr>
                <w:rFonts w:ascii="Arial" w:hAnsi="Arial" w:cs="Arial"/>
                <w:sz w:val="20"/>
                <w:szCs w:val="20"/>
              </w:rPr>
            </w:pPr>
            <w:r w:rsidRPr="008C3A3B">
              <w:rPr>
                <w:rFonts w:ascii="Arial" w:hAnsi="Arial" w:cs="Arial"/>
                <w:sz w:val="20"/>
                <w:szCs w:val="20"/>
              </w:rPr>
              <w:t>Analizirati položaj i ulogu sustava javne uprave u  političkom i gospodarskom sustavu Francuske, Njemačke i Britanije.</w:t>
            </w:r>
          </w:p>
          <w:p w:rsidR="005B22E3" w:rsidRPr="008C3A3B" w:rsidRDefault="005B22E3" w:rsidP="005B22E3">
            <w:pPr>
              <w:pStyle w:val="ListParagraph"/>
              <w:numPr>
                <w:ilvl w:val="0"/>
                <w:numId w:val="5"/>
              </w:numPr>
              <w:spacing w:after="160" w:line="259" w:lineRule="auto"/>
              <w:jc w:val="both"/>
              <w:rPr>
                <w:rFonts w:ascii="Arial" w:hAnsi="Arial" w:cs="Arial"/>
                <w:sz w:val="20"/>
                <w:szCs w:val="20"/>
              </w:rPr>
            </w:pPr>
            <w:r w:rsidRPr="008C3A3B">
              <w:rPr>
                <w:rFonts w:ascii="Arial" w:hAnsi="Arial" w:cs="Arial"/>
                <w:sz w:val="20"/>
                <w:szCs w:val="20"/>
              </w:rPr>
              <w:t>Objasniti osnovne pojmove i analizirati temeljne aspekte sustava javne uprave u Velikoj Britaniji Francuskoj i Njemačkoj.</w:t>
            </w:r>
          </w:p>
          <w:p w:rsidR="005B22E3" w:rsidRPr="008C3A3B" w:rsidRDefault="005B22E3" w:rsidP="005B22E3">
            <w:pPr>
              <w:pStyle w:val="ListParagraph"/>
              <w:numPr>
                <w:ilvl w:val="0"/>
                <w:numId w:val="5"/>
              </w:numPr>
              <w:spacing w:after="160" w:line="259" w:lineRule="auto"/>
              <w:jc w:val="both"/>
              <w:rPr>
                <w:rFonts w:ascii="Arial" w:hAnsi="Arial" w:cs="Arial"/>
                <w:sz w:val="20"/>
                <w:szCs w:val="20"/>
              </w:rPr>
            </w:pPr>
            <w:r w:rsidRPr="008C3A3B">
              <w:rPr>
                <w:rFonts w:ascii="Arial" w:hAnsi="Arial" w:cs="Arial"/>
                <w:sz w:val="20"/>
                <w:szCs w:val="20"/>
              </w:rPr>
              <w:t>Definirati osnovne pojmove i institute te temeljne doktrine i načela za razvoj javne uprave.</w:t>
            </w:r>
          </w:p>
          <w:p w:rsidR="005B22E3" w:rsidRPr="008C3A3B" w:rsidRDefault="005B22E3" w:rsidP="005B22E3">
            <w:pPr>
              <w:pStyle w:val="ListParagraph"/>
              <w:numPr>
                <w:ilvl w:val="0"/>
                <w:numId w:val="5"/>
              </w:numPr>
              <w:spacing w:after="160" w:line="259" w:lineRule="auto"/>
              <w:jc w:val="both"/>
              <w:rPr>
                <w:rFonts w:ascii="Arial" w:hAnsi="Arial" w:cs="Arial"/>
                <w:sz w:val="20"/>
                <w:szCs w:val="20"/>
              </w:rPr>
            </w:pPr>
            <w:r w:rsidRPr="008C3A3B">
              <w:rPr>
                <w:rFonts w:ascii="Arial" w:hAnsi="Arial" w:cs="Arial"/>
                <w:sz w:val="20"/>
                <w:szCs w:val="20"/>
              </w:rPr>
              <w:t>Analizirati sličnosti i razlike između komparativnih upravnih sustava .</w:t>
            </w:r>
          </w:p>
          <w:p w:rsidR="005B22E3" w:rsidRPr="008C3A3B" w:rsidRDefault="005B22E3" w:rsidP="005B22E3">
            <w:pPr>
              <w:pStyle w:val="ListParagraph"/>
              <w:numPr>
                <w:ilvl w:val="0"/>
                <w:numId w:val="5"/>
              </w:numPr>
              <w:spacing w:after="160" w:line="259" w:lineRule="auto"/>
              <w:jc w:val="both"/>
              <w:rPr>
                <w:rFonts w:ascii="Arial" w:hAnsi="Arial" w:cs="Arial"/>
                <w:sz w:val="20"/>
                <w:szCs w:val="20"/>
              </w:rPr>
            </w:pPr>
            <w:r w:rsidRPr="008C3A3B">
              <w:rPr>
                <w:rFonts w:ascii="Arial" w:hAnsi="Arial" w:cs="Arial"/>
                <w:sz w:val="20"/>
                <w:szCs w:val="20"/>
              </w:rPr>
              <w:t>Identificirati čimbenike mjerodavne za stvaranje i razvoj modernih europskih upravnih sustava.</w:t>
            </w:r>
          </w:p>
          <w:p w:rsidR="005B22E3" w:rsidRPr="008C3A3B" w:rsidRDefault="005B22E3" w:rsidP="005B22E3">
            <w:pPr>
              <w:pStyle w:val="ListParagraph"/>
              <w:numPr>
                <w:ilvl w:val="0"/>
                <w:numId w:val="5"/>
              </w:numPr>
              <w:spacing w:after="160" w:line="259" w:lineRule="auto"/>
              <w:jc w:val="both"/>
              <w:rPr>
                <w:rFonts w:ascii="Arial" w:hAnsi="Arial" w:cs="Arial"/>
                <w:sz w:val="20"/>
                <w:szCs w:val="20"/>
              </w:rPr>
            </w:pPr>
            <w:r w:rsidRPr="008C3A3B">
              <w:rPr>
                <w:rFonts w:ascii="Arial" w:hAnsi="Arial" w:cs="Arial"/>
                <w:sz w:val="20"/>
                <w:szCs w:val="20"/>
              </w:rPr>
              <w:t>Primijeniti pravnu stečevinu Europske unije koja se odnosi na konvergenciju nacionalnih upravnih sustava.</w:t>
            </w:r>
          </w:p>
          <w:p w:rsidR="005B22E3" w:rsidRPr="008C3A3B" w:rsidRDefault="005B22E3" w:rsidP="00D012D2">
            <w:pPr>
              <w:tabs>
                <w:tab w:val="left" w:pos="2820"/>
              </w:tabs>
              <w:spacing w:after="0"/>
              <w:rPr>
                <w:rFonts w:ascii="Arial" w:hAnsi="Arial" w:cs="Arial"/>
                <w:sz w:val="20"/>
                <w:szCs w:val="20"/>
              </w:rPr>
            </w:pPr>
          </w:p>
        </w:tc>
      </w:tr>
      <w:tr w:rsidR="005B22E3" w:rsidRPr="008C3A3B" w:rsidTr="00D012D2">
        <w:tc>
          <w:tcPr>
            <w:tcW w:w="1912" w:type="dxa"/>
            <w:gridSpan w:val="2"/>
            <w:tcBorders>
              <w:left w:val="single" w:sz="12" w:space="0" w:color="auto"/>
            </w:tcBorders>
            <w:shd w:val="clear" w:color="auto" w:fill="CCFFFF"/>
            <w:tcMar>
              <w:left w:w="57" w:type="dxa"/>
              <w:right w:w="57" w:type="dxa"/>
            </w:tcMar>
            <w:vAlign w:val="center"/>
          </w:tcPr>
          <w:p w:rsidR="005B22E3" w:rsidRPr="008C3A3B" w:rsidRDefault="005B22E3" w:rsidP="00D012D2">
            <w:pPr>
              <w:tabs>
                <w:tab w:val="left" w:pos="2820"/>
              </w:tabs>
              <w:spacing w:after="0" w:line="240" w:lineRule="auto"/>
              <w:rPr>
                <w:rFonts w:ascii="Arial" w:hAnsi="Arial" w:cs="Arial"/>
                <w:color w:val="000000"/>
                <w:sz w:val="20"/>
                <w:szCs w:val="20"/>
              </w:rPr>
            </w:pPr>
            <w:r w:rsidRPr="008C3A3B">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8C3A3B" w:rsidRDefault="005B22E3" w:rsidP="00D012D2">
            <w:pPr>
              <w:spacing w:after="0"/>
              <w:rPr>
                <w:rFonts w:ascii="Arial" w:hAnsi="Arial" w:cs="Arial"/>
                <w:sz w:val="20"/>
                <w:szCs w:val="20"/>
              </w:rPr>
            </w:pPr>
            <w:r w:rsidRPr="008C3A3B">
              <w:rPr>
                <w:rFonts w:ascii="Arial" w:hAnsi="Arial" w:cs="Arial"/>
                <w:sz w:val="20"/>
                <w:szCs w:val="20"/>
              </w:rPr>
              <w:t>1. Povijesni razvoj upravnih sustava (3P + 1S)</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 xml:space="preserve">2. Osnovna obilježja upravnih sustava u komparativnoj perspektivi (3P + 1S) </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3. Organizacijski modeli upravnih sustava u komparativnoj perspektivi (3P + 1S)</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4. Pravni aspekti organizacije usporednih upravnih sustava (3P + 1S)</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5. Opća obilježja upravnog sustava Velike Britanije (3P + 1S)</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6. Javna sigurnost u Velikoj Britaniji (3P + 1S)</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7. Organizacija javnih službi u Velikoj Britaniji (3P + 1S)</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8. Opća obilježja upravnog sustava Francuske (3P + 1S)</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9. Blokovi upravnih djelatnosti u Francuskoj (3P + 1S)</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10. Pitanje decentralizacije francuske javne uprave (3P + 1S)</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11. Opća obilježja upravnog sustava Njemačke (3P + 1S)</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 xml:space="preserve">12. Blokovi upravnih djelatnosti u Njemačkoj (3P + 1S) </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13. Reforme sustava javne uprave u Njemačkoj (3P + 1S)</w:t>
            </w:r>
          </w:p>
          <w:p w:rsidR="005B22E3" w:rsidRPr="008C3A3B" w:rsidRDefault="005B22E3" w:rsidP="00D012D2">
            <w:pPr>
              <w:spacing w:after="0"/>
              <w:rPr>
                <w:rFonts w:ascii="Arial" w:hAnsi="Arial" w:cs="Arial"/>
                <w:sz w:val="20"/>
                <w:szCs w:val="20"/>
              </w:rPr>
            </w:pPr>
          </w:p>
          <w:p w:rsidR="005B22E3" w:rsidRPr="008C3A3B" w:rsidRDefault="005B22E3" w:rsidP="00D012D2">
            <w:pPr>
              <w:spacing w:after="0"/>
              <w:rPr>
                <w:rFonts w:ascii="Arial" w:hAnsi="Arial" w:cs="Arial"/>
                <w:sz w:val="20"/>
                <w:szCs w:val="20"/>
              </w:rPr>
            </w:pPr>
            <w:r w:rsidRPr="008C3A3B">
              <w:rPr>
                <w:rFonts w:ascii="Arial" w:hAnsi="Arial" w:cs="Arial"/>
                <w:sz w:val="20"/>
                <w:szCs w:val="20"/>
              </w:rPr>
              <w:t>14. Konvergencija europskih upravnih sustava (3P + 1S)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15. Upravni sustav Hrvatske i Europski upravni prostor (3P + 1S)</w:t>
            </w:r>
          </w:p>
          <w:p w:rsidR="005B22E3" w:rsidRPr="008C3A3B" w:rsidRDefault="005B22E3" w:rsidP="00D012D2">
            <w:pPr>
              <w:pStyle w:val="NormalWeb"/>
              <w:spacing w:line="240" w:lineRule="auto"/>
              <w:rPr>
                <w:rFonts w:ascii="Arial" w:hAnsi="Arial" w:cs="Arial"/>
                <w:sz w:val="20"/>
                <w:szCs w:val="20"/>
              </w:rPr>
            </w:pPr>
          </w:p>
        </w:tc>
      </w:tr>
      <w:tr w:rsidR="005B22E3" w:rsidRPr="008C3A3B"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8C3A3B" w:rsidRDefault="005B22E3" w:rsidP="00D012D2">
            <w:pPr>
              <w:tabs>
                <w:tab w:val="left" w:pos="2820"/>
              </w:tabs>
              <w:spacing w:after="0" w:line="240" w:lineRule="auto"/>
              <w:rPr>
                <w:rFonts w:ascii="Arial" w:hAnsi="Arial" w:cs="Arial"/>
                <w:color w:val="000000"/>
                <w:sz w:val="20"/>
                <w:szCs w:val="20"/>
              </w:rPr>
            </w:pPr>
            <w:r w:rsidRPr="008C3A3B">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predavanja</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seminari i radionice  </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vježbe  </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w:t>
            </w:r>
            <w:r w:rsidRPr="008C3A3B">
              <w:rPr>
                <w:rFonts w:ascii="Arial" w:hAnsi="Arial" w:cs="Arial"/>
                <w:b w:val="0"/>
                <w:i/>
                <w:sz w:val="20"/>
                <w:szCs w:val="20"/>
                <w:lang w:val="hr-HR"/>
              </w:rPr>
              <w:t>on line</w:t>
            </w:r>
            <w:r w:rsidRPr="008C3A3B">
              <w:rPr>
                <w:rFonts w:ascii="Arial" w:hAnsi="Arial" w:cs="Arial"/>
                <w:b w:val="0"/>
                <w:sz w:val="20"/>
                <w:szCs w:val="20"/>
                <w:lang w:val="hr-HR"/>
              </w:rPr>
              <w:t xml:space="preserve"> u cijelosti</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lastRenderedPageBreak/>
              <w:t>☐</w:t>
            </w:r>
            <w:r w:rsidRPr="008C3A3B">
              <w:rPr>
                <w:rFonts w:ascii="Arial" w:hAnsi="Arial" w:cs="Arial"/>
                <w:b w:val="0"/>
                <w:sz w:val="20"/>
                <w:szCs w:val="20"/>
                <w:lang w:val="hr-HR"/>
              </w:rPr>
              <w:t xml:space="preserve"> mješovito e-učenje</w:t>
            </w:r>
          </w:p>
          <w:p w:rsidR="005B22E3" w:rsidRPr="008C3A3B" w:rsidRDefault="005B22E3" w:rsidP="00D012D2">
            <w:pPr>
              <w:tabs>
                <w:tab w:val="left" w:pos="2820"/>
              </w:tabs>
              <w:spacing w:after="0"/>
              <w:rPr>
                <w:rFonts w:ascii="Arial" w:hAnsi="Arial" w:cs="Arial"/>
                <w:sz w:val="20"/>
                <w:szCs w:val="20"/>
              </w:rPr>
            </w:pPr>
            <w:r w:rsidRPr="008C3A3B">
              <w:rPr>
                <w:rFonts w:ascii="Segoe UI Symbol" w:eastAsia="MS Gothic" w:hAnsi="Segoe UI Symbol" w:cs="Segoe UI Symbol"/>
                <w:sz w:val="20"/>
                <w:szCs w:val="20"/>
              </w:rPr>
              <w:t>☐</w:t>
            </w:r>
            <w:r w:rsidRPr="008C3A3B">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lastRenderedPageBreak/>
              <w:t>☐</w:t>
            </w:r>
            <w:r w:rsidRPr="008C3A3B">
              <w:rPr>
                <w:rFonts w:ascii="Arial" w:hAnsi="Arial" w:cs="Arial"/>
                <w:b w:val="0"/>
                <w:sz w:val="20"/>
                <w:szCs w:val="20"/>
                <w:lang w:val="hr-HR"/>
              </w:rPr>
              <w:t xml:space="preserve"> samostalni  zadaci  </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multimedija </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laboratorij</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mentorski rad</w:t>
            </w:r>
          </w:p>
          <w:p w:rsidR="005B22E3" w:rsidRPr="008C3A3B" w:rsidRDefault="005B22E3" w:rsidP="00D012D2">
            <w:pPr>
              <w:tabs>
                <w:tab w:val="left" w:pos="2820"/>
              </w:tabs>
              <w:spacing w:after="0"/>
              <w:rPr>
                <w:rFonts w:ascii="Arial" w:hAnsi="Arial" w:cs="Arial"/>
                <w:sz w:val="20"/>
                <w:szCs w:val="20"/>
              </w:rPr>
            </w:pPr>
            <w:r w:rsidRPr="008C3A3B">
              <w:rPr>
                <w:rFonts w:ascii="Segoe UI Symbol" w:eastAsia="MS Gothic" w:hAnsi="Segoe UI Symbol" w:cs="Segoe UI Symbol"/>
                <w:sz w:val="20"/>
                <w:szCs w:val="20"/>
              </w:rPr>
              <w:lastRenderedPageBreak/>
              <w:t>☐</w:t>
            </w:r>
            <w:r w:rsidRPr="008C3A3B">
              <w:rPr>
                <w:rFonts w:ascii="Arial" w:hAnsi="Arial" w:cs="Arial"/>
                <w:sz w:val="20"/>
                <w:szCs w:val="20"/>
              </w:rPr>
              <w:t xml:space="preserve"> </w:t>
            </w: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fldChar w:fldCharType="end"/>
            </w:r>
            <w:r w:rsidRPr="008C3A3B">
              <w:rPr>
                <w:rFonts w:ascii="Arial" w:hAnsi="Arial" w:cs="Arial"/>
                <w:sz w:val="20"/>
                <w:szCs w:val="20"/>
              </w:rPr>
              <w:t xml:space="preserve"> (ostalo upisati)</w:t>
            </w:r>
            <w:r w:rsidRPr="008C3A3B">
              <w:rPr>
                <w:rFonts w:ascii="Arial" w:hAnsi="Arial" w:cs="Arial"/>
                <w:b/>
                <w:sz w:val="20"/>
                <w:szCs w:val="20"/>
              </w:rPr>
              <w:t xml:space="preserve"> </w:t>
            </w:r>
            <w:r w:rsidRPr="008C3A3B">
              <w:rPr>
                <w:rFonts w:ascii="Arial" w:hAnsi="Arial" w:cs="Arial"/>
                <w:b/>
                <w:sz w:val="20"/>
                <w:szCs w:val="20"/>
                <w:bdr w:val="single" w:sz="12" w:space="0" w:color="auto"/>
              </w:rPr>
              <w:t xml:space="preserve"> </w:t>
            </w:r>
          </w:p>
        </w:tc>
      </w:tr>
      <w:tr w:rsidR="005B22E3" w:rsidRPr="008C3A3B"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8C3A3B"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p>
        </w:tc>
      </w:tr>
      <w:tr w:rsidR="005B22E3" w:rsidRPr="008C3A3B"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8C3A3B" w:rsidRDefault="005B22E3" w:rsidP="00D012D2">
            <w:pPr>
              <w:tabs>
                <w:tab w:val="left" w:pos="2820"/>
              </w:tabs>
              <w:spacing w:after="0" w:line="240" w:lineRule="auto"/>
              <w:rPr>
                <w:rFonts w:ascii="Arial" w:hAnsi="Arial" w:cs="Arial"/>
                <w:color w:val="000000"/>
                <w:sz w:val="20"/>
                <w:szCs w:val="20"/>
              </w:rPr>
            </w:pPr>
            <w:r w:rsidRPr="008C3A3B">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5B22E3" w:rsidRPr="008C3A3B" w:rsidRDefault="00D012D2" w:rsidP="00D012D2">
            <w:pPr>
              <w:tabs>
                <w:tab w:val="left" w:pos="2820"/>
              </w:tabs>
              <w:spacing w:after="0"/>
              <w:rPr>
                <w:rFonts w:ascii="Arial" w:hAnsi="Arial" w:cs="Arial"/>
                <w:color w:val="000000"/>
                <w:sz w:val="20"/>
                <w:szCs w:val="20"/>
              </w:rPr>
            </w:pPr>
            <w:r w:rsidRPr="008C3A3B">
              <w:rPr>
                <w:rFonts w:ascii="Arial" w:hAnsi="Arial" w:cs="Arial"/>
                <w:sz w:val="20"/>
                <w:szCs w:val="20"/>
              </w:rPr>
              <w:t>Studenti trebaju prisustvovati svim oblicima nastave. Oni koji žele mogu izaći na kolokvij. Studenti trebaju izaći na usmeni ispit.</w:t>
            </w:r>
          </w:p>
        </w:tc>
      </w:tr>
      <w:tr w:rsidR="005B22E3" w:rsidRPr="008C3A3B" w:rsidTr="00D012D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8C3A3B" w:rsidRDefault="005B22E3" w:rsidP="00D012D2">
            <w:pPr>
              <w:tabs>
                <w:tab w:val="left" w:pos="2820"/>
              </w:tabs>
              <w:spacing w:after="0" w:line="240" w:lineRule="auto"/>
              <w:rPr>
                <w:rFonts w:ascii="Arial" w:hAnsi="Arial" w:cs="Arial"/>
                <w:color w:val="000000"/>
                <w:sz w:val="20"/>
                <w:szCs w:val="20"/>
              </w:rPr>
            </w:pPr>
            <w:r w:rsidRPr="008C3A3B">
              <w:rPr>
                <w:rFonts w:ascii="Arial" w:hAnsi="Arial" w:cs="Arial"/>
                <w:color w:val="000000"/>
                <w:sz w:val="20"/>
                <w:szCs w:val="20"/>
              </w:rPr>
              <w:t xml:space="preserve">Praćenje rada studenata </w:t>
            </w:r>
            <w:r w:rsidRPr="008C3A3B">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5B22E3"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5B22E3" w:rsidRPr="008C3A3B" w:rsidRDefault="005B22E3" w:rsidP="00D012D2">
            <w:pPr>
              <w:pStyle w:val="FieldText"/>
              <w:rPr>
                <w:rFonts w:ascii="Arial" w:hAnsi="Arial" w:cs="Arial"/>
                <w:b w:val="0"/>
                <w:color w:val="000000"/>
                <w:sz w:val="20"/>
                <w:szCs w:val="20"/>
                <w:lang w:val="hr-HR"/>
              </w:rPr>
            </w:pPr>
            <w:r w:rsidRPr="008C3A3B">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5B22E3" w:rsidRPr="008C3A3B" w:rsidRDefault="005B22E3"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r>
      <w:tr w:rsidR="005B22E3" w:rsidRPr="008C3A3B"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B22E3" w:rsidRPr="008C3A3B" w:rsidRDefault="005B22E3" w:rsidP="005B22E3">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t>Eksperimentalni rad</w:t>
            </w:r>
          </w:p>
        </w:tc>
        <w:tc>
          <w:tcPr>
            <w:tcW w:w="782" w:type="dxa"/>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275" w:type="dxa"/>
            <w:gridSpan w:val="3"/>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t>Referat</w:t>
            </w:r>
          </w:p>
        </w:tc>
        <w:tc>
          <w:tcPr>
            <w:tcW w:w="968" w:type="dxa"/>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520" w:type="dxa"/>
            <w:gridSpan w:val="4"/>
            <w:tcMar>
              <w:left w:w="57" w:type="dxa"/>
              <w:right w:w="57" w:type="dxa"/>
            </w:tcMar>
            <w:vAlign w:val="center"/>
          </w:tcPr>
          <w:p w:rsidR="005B22E3" w:rsidRPr="008C3A3B" w:rsidRDefault="005B22E3"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r w:rsidRPr="008C3A3B">
              <w:rPr>
                <w:rFonts w:ascii="Arial" w:hAnsi="Arial" w:cs="Arial"/>
                <w:b w:val="0"/>
                <w:sz w:val="20"/>
                <w:szCs w:val="20"/>
                <w:lang w:val="hr-HR"/>
              </w:rPr>
              <w:t xml:space="preserve"> </w:t>
            </w:r>
            <w:r w:rsidRPr="008C3A3B">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5B22E3" w:rsidRPr="008C3A3B" w:rsidRDefault="005B22E3"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r>
      <w:tr w:rsidR="005B22E3" w:rsidRPr="008C3A3B"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B22E3" w:rsidRPr="008C3A3B" w:rsidRDefault="005B22E3" w:rsidP="005B22E3">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t>Esej</w:t>
            </w:r>
          </w:p>
        </w:tc>
        <w:tc>
          <w:tcPr>
            <w:tcW w:w="782" w:type="dxa"/>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275" w:type="dxa"/>
            <w:gridSpan w:val="3"/>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color w:val="000000"/>
                <w:sz w:val="20"/>
                <w:szCs w:val="20"/>
                <w:lang w:val="hr-HR"/>
              </w:rPr>
              <w:t>Seminarski rad</w:t>
            </w:r>
          </w:p>
        </w:tc>
        <w:tc>
          <w:tcPr>
            <w:tcW w:w="968" w:type="dxa"/>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520" w:type="dxa"/>
            <w:gridSpan w:val="4"/>
            <w:tcMar>
              <w:left w:w="57" w:type="dxa"/>
              <w:right w:w="57" w:type="dxa"/>
            </w:tcMar>
            <w:vAlign w:val="center"/>
          </w:tcPr>
          <w:p w:rsidR="005B22E3" w:rsidRPr="008C3A3B" w:rsidRDefault="005B22E3"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r w:rsidRPr="008C3A3B">
              <w:rPr>
                <w:rFonts w:ascii="Arial" w:hAnsi="Arial" w:cs="Arial"/>
                <w:b w:val="0"/>
                <w:sz w:val="20"/>
                <w:szCs w:val="20"/>
                <w:lang w:val="hr-HR"/>
              </w:rPr>
              <w:t xml:space="preserve"> </w:t>
            </w:r>
            <w:r w:rsidRPr="008C3A3B">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5B22E3" w:rsidRPr="008C3A3B" w:rsidRDefault="005B22E3"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r>
      <w:tr w:rsidR="005B22E3" w:rsidRPr="008C3A3B"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B22E3" w:rsidRPr="008C3A3B" w:rsidRDefault="005B22E3" w:rsidP="005B22E3">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t>Kolokviji</w:t>
            </w:r>
          </w:p>
        </w:tc>
        <w:tc>
          <w:tcPr>
            <w:tcW w:w="782" w:type="dxa"/>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275" w:type="dxa"/>
            <w:gridSpan w:val="3"/>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Arial" w:hAnsi="Arial" w:cs="Arial"/>
                <w:b w:val="0"/>
                <w:color w:val="000000"/>
                <w:sz w:val="20"/>
                <w:szCs w:val="20"/>
                <w:lang w:val="hr-HR"/>
              </w:rPr>
              <w:t>Usmeni ispit</w:t>
            </w:r>
          </w:p>
        </w:tc>
        <w:tc>
          <w:tcPr>
            <w:tcW w:w="968" w:type="dxa"/>
            <w:tcMar>
              <w:left w:w="57" w:type="dxa"/>
              <w:right w:w="57" w:type="dxa"/>
            </w:tcMar>
            <w:vAlign w:val="center"/>
          </w:tcPr>
          <w:p w:rsidR="005B22E3" w:rsidRPr="008C3A3B" w:rsidRDefault="00D012D2" w:rsidP="00D012D2">
            <w:pPr>
              <w:tabs>
                <w:tab w:val="left" w:pos="2820"/>
              </w:tabs>
              <w:spacing w:after="0"/>
              <w:rPr>
                <w:rFonts w:ascii="Arial" w:hAnsi="Arial" w:cs="Arial"/>
                <w:sz w:val="20"/>
                <w:szCs w:val="20"/>
              </w:rPr>
            </w:pPr>
            <w:r w:rsidRPr="008C3A3B">
              <w:rPr>
                <w:rFonts w:ascii="Arial" w:hAnsi="Arial" w:cs="Arial"/>
                <w:sz w:val="20"/>
                <w:szCs w:val="20"/>
              </w:rPr>
              <w:t>3</w:t>
            </w:r>
          </w:p>
        </w:tc>
        <w:tc>
          <w:tcPr>
            <w:tcW w:w="1520" w:type="dxa"/>
            <w:gridSpan w:val="4"/>
            <w:tcMar>
              <w:left w:w="57" w:type="dxa"/>
              <w:right w:w="57" w:type="dxa"/>
            </w:tcMar>
            <w:vAlign w:val="center"/>
          </w:tcPr>
          <w:p w:rsidR="005B22E3" w:rsidRPr="008C3A3B" w:rsidRDefault="005B22E3"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r w:rsidRPr="008C3A3B">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5B22E3" w:rsidRPr="008C3A3B" w:rsidRDefault="005B22E3"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r>
      <w:tr w:rsidR="005B22E3" w:rsidRPr="008C3A3B" w:rsidTr="00D012D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8C3A3B" w:rsidRDefault="005B22E3" w:rsidP="005B22E3">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5B22E3" w:rsidRPr="008C3A3B" w:rsidRDefault="005B22E3" w:rsidP="00D012D2">
            <w:pPr>
              <w:tabs>
                <w:tab w:val="left" w:pos="2820"/>
              </w:tabs>
              <w:spacing w:after="0"/>
              <w:rPr>
                <w:rFonts w:ascii="Arial" w:hAnsi="Arial" w:cs="Arial"/>
                <w:color w:val="000000"/>
                <w:sz w:val="20"/>
                <w:szCs w:val="20"/>
                <w:highlight w:val="yellow"/>
              </w:rPr>
            </w:pPr>
            <w:r w:rsidRPr="008C3A3B">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5B22E3" w:rsidRPr="008C3A3B" w:rsidRDefault="005B22E3" w:rsidP="00D012D2">
            <w:pPr>
              <w:tabs>
                <w:tab w:val="left" w:pos="2820"/>
              </w:tabs>
              <w:spacing w:after="0"/>
              <w:rPr>
                <w:rFonts w:ascii="Arial" w:hAnsi="Arial" w:cs="Arial"/>
                <w:color w:val="000000"/>
                <w:sz w:val="20"/>
                <w:szCs w:val="20"/>
                <w:highlight w:val="yellow"/>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5B22E3" w:rsidRPr="008C3A3B" w:rsidRDefault="005B22E3" w:rsidP="00D012D2">
            <w:pPr>
              <w:tabs>
                <w:tab w:val="left" w:pos="2820"/>
              </w:tabs>
              <w:spacing w:after="0"/>
              <w:rPr>
                <w:rFonts w:ascii="Arial" w:hAnsi="Arial" w:cs="Arial"/>
                <w:color w:val="000000"/>
                <w:sz w:val="20"/>
                <w:szCs w:val="20"/>
                <w:highlight w:val="yellow"/>
              </w:rPr>
            </w:pPr>
            <w:r w:rsidRPr="008C3A3B">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5B22E3" w:rsidRPr="008C3A3B" w:rsidRDefault="005B22E3" w:rsidP="00D012D2">
            <w:pPr>
              <w:tabs>
                <w:tab w:val="left" w:pos="2820"/>
              </w:tabs>
              <w:spacing w:after="0"/>
              <w:rPr>
                <w:rFonts w:ascii="Arial" w:hAnsi="Arial" w:cs="Arial"/>
                <w:color w:val="000000"/>
                <w:sz w:val="20"/>
                <w:szCs w:val="20"/>
                <w:highlight w:val="yellow"/>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5B22E3" w:rsidRPr="008C3A3B" w:rsidRDefault="005B22E3"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r w:rsidRPr="008C3A3B">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5B22E3" w:rsidRPr="008C3A3B" w:rsidRDefault="005B22E3"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r>
      <w:tr w:rsidR="005B22E3" w:rsidRPr="008C3A3B" w:rsidTr="00D012D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B22E3" w:rsidRPr="008C3A3B" w:rsidRDefault="005B22E3" w:rsidP="00D012D2">
            <w:pPr>
              <w:tabs>
                <w:tab w:val="left" w:pos="360"/>
                <w:tab w:val="left" w:pos="540"/>
              </w:tabs>
              <w:spacing w:after="0" w:line="240" w:lineRule="auto"/>
              <w:rPr>
                <w:rFonts w:ascii="Arial" w:hAnsi="Arial" w:cs="Arial"/>
                <w:color w:val="000000"/>
                <w:sz w:val="20"/>
                <w:szCs w:val="20"/>
              </w:rPr>
            </w:pPr>
            <w:r w:rsidRPr="008C3A3B">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5B22E3" w:rsidRPr="008C3A3B" w:rsidRDefault="00D012D2" w:rsidP="00D012D2">
            <w:pPr>
              <w:tabs>
                <w:tab w:val="left" w:pos="2820"/>
              </w:tabs>
              <w:spacing w:after="0"/>
              <w:rPr>
                <w:rFonts w:ascii="Arial" w:hAnsi="Arial" w:cs="Arial"/>
                <w:sz w:val="20"/>
                <w:szCs w:val="20"/>
              </w:rPr>
            </w:pPr>
            <w:r w:rsidRPr="008C3A3B">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8C3A3B"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8C3A3B" w:rsidRDefault="005B22E3" w:rsidP="00D012D2">
            <w:pPr>
              <w:tabs>
                <w:tab w:val="left" w:pos="540"/>
              </w:tabs>
              <w:spacing w:after="0" w:line="240" w:lineRule="auto"/>
              <w:rPr>
                <w:rFonts w:ascii="Arial" w:hAnsi="Arial" w:cs="Arial"/>
                <w:color w:val="000000"/>
                <w:sz w:val="20"/>
                <w:szCs w:val="20"/>
              </w:rPr>
            </w:pPr>
            <w:r w:rsidRPr="008C3A3B">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8C3A3B" w:rsidRDefault="005B22E3" w:rsidP="00D012D2">
            <w:pPr>
              <w:tabs>
                <w:tab w:val="left" w:pos="2820"/>
              </w:tabs>
              <w:spacing w:after="0"/>
              <w:jc w:val="center"/>
              <w:rPr>
                <w:rFonts w:ascii="Arial" w:hAnsi="Arial" w:cs="Arial"/>
                <w:b/>
                <w:color w:val="000000"/>
                <w:sz w:val="20"/>
                <w:szCs w:val="20"/>
              </w:rPr>
            </w:pPr>
            <w:r w:rsidRPr="008C3A3B">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8C3A3B" w:rsidRDefault="005B22E3" w:rsidP="00D012D2">
            <w:pPr>
              <w:tabs>
                <w:tab w:val="left" w:pos="2820"/>
              </w:tabs>
              <w:spacing w:after="0"/>
              <w:jc w:val="center"/>
              <w:rPr>
                <w:rFonts w:ascii="Arial" w:hAnsi="Arial" w:cs="Arial"/>
                <w:b/>
                <w:color w:val="000000"/>
                <w:sz w:val="20"/>
                <w:szCs w:val="20"/>
              </w:rPr>
            </w:pPr>
            <w:r w:rsidRPr="008C3A3B">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8C3A3B" w:rsidRDefault="005B22E3" w:rsidP="00D012D2">
            <w:pPr>
              <w:tabs>
                <w:tab w:val="left" w:pos="2820"/>
              </w:tabs>
              <w:spacing w:after="0"/>
              <w:jc w:val="center"/>
              <w:rPr>
                <w:rFonts w:ascii="Arial" w:hAnsi="Arial" w:cs="Arial"/>
                <w:b/>
                <w:color w:val="000000"/>
                <w:sz w:val="20"/>
                <w:szCs w:val="20"/>
              </w:rPr>
            </w:pPr>
            <w:r w:rsidRPr="008C3A3B">
              <w:rPr>
                <w:rFonts w:ascii="Arial" w:hAnsi="Arial" w:cs="Arial"/>
                <w:b/>
                <w:color w:val="000000"/>
                <w:sz w:val="20"/>
                <w:szCs w:val="20"/>
              </w:rPr>
              <w:t>Dostupnost putem ostalih medija</w:t>
            </w:r>
          </w:p>
        </w:tc>
      </w:tr>
      <w:tr w:rsidR="005B22E3" w:rsidRPr="008C3A3B"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8C3A3B"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8C3A3B" w:rsidRDefault="005B22E3" w:rsidP="00D012D2">
            <w:pPr>
              <w:tabs>
                <w:tab w:val="left" w:pos="2820"/>
              </w:tabs>
              <w:spacing w:after="0"/>
              <w:rPr>
                <w:rFonts w:ascii="Arial" w:hAnsi="Arial" w:cs="Arial"/>
                <w:color w:val="000000"/>
                <w:sz w:val="20"/>
                <w:szCs w:val="20"/>
              </w:rPr>
            </w:pPr>
            <w:r w:rsidRPr="008C3A3B">
              <w:rPr>
                <w:rFonts w:ascii="Arial" w:hAnsi="Arial" w:cs="Arial"/>
                <w:color w:val="000000"/>
                <w:sz w:val="20"/>
                <w:szCs w:val="20"/>
              </w:rPr>
              <w:t>Koprić, I.(ur.): Javna uprava. Nastavni materijali, Suvremena javna uprava, Pravni fakultet u Zagrebu, Društveno veleučilište, Zagreb, 2006.</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8C3A3B"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8C3A3B" w:rsidRDefault="005B22E3" w:rsidP="00D012D2">
            <w:pPr>
              <w:tabs>
                <w:tab w:val="left" w:pos="2820"/>
              </w:tabs>
              <w:spacing w:after="0"/>
              <w:jc w:val="center"/>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r>
      <w:tr w:rsidR="005B22E3" w:rsidRPr="008C3A3B"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8C3A3B"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8C3A3B" w:rsidRDefault="005B22E3" w:rsidP="00D012D2">
            <w:pPr>
              <w:tabs>
                <w:tab w:val="left" w:pos="2820"/>
              </w:tabs>
              <w:spacing w:after="0"/>
              <w:rPr>
                <w:rFonts w:ascii="Arial" w:hAnsi="Arial" w:cs="Arial"/>
                <w:color w:val="000000"/>
                <w:sz w:val="20"/>
                <w:szCs w:val="20"/>
              </w:rPr>
            </w:pPr>
            <w:r w:rsidRPr="008C3A3B">
              <w:rPr>
                <w:rFonts w:ascii="Arial" w:hAnsi="Arial" w:cs="Arial"/>
                <w:color w:val="000000"/>
                <w:sz w:val="20"/>
                <w:szCs w:val="20"/>
              </w:rPr>
              <w:t>Pusić, E. i dr.: Hrvatska središnja državna uprava i usporedni upravni sustavi, Školska knjiga, Zagreb, 1997.</w:t>
            </w:r>
          </w:p>
        </w:tc>
        <w:tc>
          <w:tcPr>
            <w:tcW w:w="1244" w:type="dxa"/>
            <w:gridSpan w:val="2"/>
            <w:tcBorders>
              <w:left w:val="single" w:sz="8" w:space="0" w:color="auto"/>
              <w:right w:val="single" w:sz="8" w:space="0" w:color="auto"/>
            </w:tcBorders>
            <w:tcMar>
              <w:left w:w="57" w:type="dxa"/>
              <w:right w:w="57" w:type="dxa"/>
            </w:tcMar>
          </w:tcPr>
          <w:p w:rsidR="005B22E3" w:rsidRPr="008C3A3B" w:rsidRDefault="005B22E3" w:rsidP="00D012D2">
            <w:pPr>
              <w:tabs>
                <w:tab w:val="left" w:pos="2820"/>
              </w:tabs>
              <w:spacing w:after="0"/>
              <w:jc w:val="center"/>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B22E3" w:rsidRPr="008C3A3B" w:rsidRDefault="005B22E3" w:rsidP="00D012D2">
            <w:pPr>
              <w:tabs>
                <w:tab w:val="left" w:pos="2820"/>
              </w:tabs>
              <w:spacing w:after="0"/>
              <w:jc w:val="center"/>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r>
      <w:tr w:rsidR="005B22E3" w:rsidRPr="008C3A3B"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8C3A3B"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8C3A3B" w:rsidRDefault="005B22E3" w:rsidP="00D012D2">
            <w:pPr>
              <w:tabs>
                <w:tab w:val="left" w:pos="2820"/>
              </w:tabs>
              <w:spacing w:after="0"/>
              <w:rPr>
                <w:rFonts w:ascii="Arial" w:hAnsi="Arial" w:cs="Arial"/>
                <w:color w:val="000000"/>
                <w:sz w:val="20"/>
                <w:szCs w:val="20"/>
              </w:rPr>
            </w:pPr>
            <w:r w:rsidRPr="008C3A3B">
              <w:rPr>
                <w:rFonts w:ascii="Arial" w:hAnsi="Arial" w:cs="Arial"/>
                <w:color w:val="000000"/>
                <w:sz w:val="20"/>
                <w:szCs w:val="20"/>
              </w:rPr>
              <w:t>Lozina, D. – Klarić, M.: Nova javna uprava, Pravni fakultet Sveučilišta u Splitu, Split, 2003.</w:t>
            </w:r>
          </w:p>
        </w:tc>
        <w:tc>
          <w:tcPr>
            <w:tcW w:w="1244" w:type="dxa"/>
            <w:gridSpan w:val="2"/>
            <w:tcBorders>
              <w:left w:val="single" w:sz="8" w:space="0" w:color="auto"/>
              <w:right w:val="single" w:sz="8" w:space="0" w:color="auto"/>
            </w:tcBorders>
            <w:tcMar>
              <w:left w:w="57" w:type="dxa"/>
              <w:right w:w="57" w:type="dxa"/>
            </w:tcMar>
          </w:tcPr>
          <w:p w:rsidR="005B22E3" w:rsidRPr="008C3A3B" w:rsidRDefault="005B22E3" w:rsidP="00D012D2">
            <w:pPr>
              <w:tabs>
                <w:tab w:val="left" w:pos="2820"/>
              </w:tabs>
              <w:spacing w:after="0"/>
              <w:jc w:val="center"/>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B22E3" w:rsidRPr="008C3A3B" w:rsidRDefault="005B22E3" w:rsidP="00D012D2">
            <w:pPr>
              <w:tabs>
                <w:tab w:val="left" w:pos="2820"/>
              </w:tabs>
              <w:spacing w:after="0"/>
              <w:jc w:val="center"/>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r>
      <w:tr w:rsidR="005B22E3" w:rsidRPr="008C3A3B"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8C3A3B" w:rsidRDefault="005B22E3" w:rsidP="00D012D2">
            <w:pPr>
              <w:tabs>
                <w:tab w:val="left" w:pos="567"/>
              </w:tabs>
              <w:spacing w:after="0" w:line="240" w:lineRule="auto"/>
              <w:rPr>
                <w:rFonts w:ascii="Arial" w:hAnsi="Arial" w:cs="Arial"/>
                <w:color w:val="000000"/>
                <w:sz w:val="20"/>
                <w:szCs w:val="20"/>
              </w:rPr>
            </w:pPr>
            <w:r w:rsidRPr="008C3A3B">
              <w:rPr>
                <w:rFonts w:ascii="Arial" w:hAnsi="Arial" w:cs="Arial"/>
                <w:color w:val="000000"/>
                <w:sz w:val="20"/>
                <w:szCs w:val="20"/>
              </w:rPr>
              <w:t xml:space="preserve">Dopunska literatura </w:t>
            </w:r>
          </w:p>
          <w:p w:rsidR="005B22E3" w:rsidRPr="008C3A3B"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Koprić, I. (ur.): Modernizacija hrvatske uprave, Društveno veleučilište u Zagrebu, Zagreb, 2003.</w:t>
            </w:r>
          </w:p>
        </w:tc>
      </w:tr>
      <w:tr w:rsidR="005B22E3" w:rsidRPr="008C3A3B" w:rsidTr="00D012D2">
        <w:tc>
          <w:tcPr>
            <w:tcW w:w="1912" w:type="dxa"/>
            <w:gridSpan w:val="2"/>
            <w:tcBorders>
              <w:left w:val="single" w:sz="12" w:space="0" w:color="auto"/>
            </w:tcBorders>
            <w:shd w:val="clear" w:color="auto" w:fill="CCFFFF"/>
            <w:tcMar>
              <w:left w:w="57" w:type="dxa"/>
              <w:right w:w="57" w:type="dxa"/>
            </w:tcMar>
            <w:vAlign w:val="center"/>
          </w:tcPr>
          <w:p w:rsidR="005B22E3" w:rsidRPr="008C3A3B" w:rsidRDefault="005B22E3" w:rsidP="00D012D2">
            <w:pPr>
              <w:tabs>
                <w:tab w:val="left" w:pos="567"/>
              </w:tabs>
              <w:spacing w:after="0" w:line="240" w:lineRule="auto"/>
              <w:rPr>
                <w:rFonts w:ascii="Arial" w:hAnsi="Arial" w:cs="Arial"/>
                <w:color w:val="000000"/>
                <w:sz w:val="20"/>
                <w:szCs w:val="20"/>
              </w:rPr>
            </w:pPr>
            <w:r w:rsidRPr="008C3A3B">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5B22E3" w:rsidRPr="008C3A3B"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8C3A3B" w:rsidRDefault="005B22E3" w:rsidP="00D012D2">
            <w:pPr>
              <w:tabs>
                <w:tab w:val="left" w:pos="567"/>
              </w:tabs>
              <w:spacing w:after="0" w:line="240" w:lineRule="auto"/>
              <w:rPr>
                <w:rFonts w:ascii="Arial" w:hAnsi="Arial" w:cs="Arial"/>
                <w:color w:val="000000"/>
                <w:sz w:val="20"/>
                <w:szCs w:val="20"/>
              </w:rPr>
            </w:pPr>
            <w:r w:rsidRPr="008C3A3B">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r>
    </w:tbl>
    <w:p w:rsidR="005B22E3" w:rsidRDefault="005B22E3"/>
    <w:p w:rsidR="008C3A3B" w:rsidRDefault="008C3A3B"/>
    <w:p w:rsidR="008C3A3B" w:rsidRDefault="008C3A3B"/>
    <w:p w:rsidR="008C3A3B" w:rsidRDefault="008C3A3B"/>
    <w:p w:rsidR="008C3A3B" w:rsidRDefault="008C3A3B"/>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A4788D" w:rsidRPr="007E42BC" w:rsidTr="001E033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4788D" w:rsidRPr="007E42BC" w:rsidRDefault="00A4788D" w:rsidP="001E0338">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4788D" w:rsidRPr="007E42BC" w:rsidRDefault="00A4788D" w:rsidP="001E0338">
            <w:pPr>
              <w:spacing w:before="60" w:after="60" w:line="240" w:lineRule="auto"/>
              <w:ind w:left="397" w:hanging="397"/>
              <w:rPr>
                <w:rFonts w:ascii="Arial" w:hAnsi="Arial" w:cs="Arial"/>
                <w:b/>
                <w:sz w:val="20"/>
                <w:szCs w:val="20"/>
              </w:rPr>
            </w:pPr>
            <w:r>
              <w:rPr>
                <w:rFonts w:ascii="Arial" w:hAnsi="Arial" w:cs="Arial"/>
                <w:b/>
                <w:sz w:val="20"/>
                <w:szCs w:val="20"/>
              </w:rPr>
              <w:t>EUROPSKO UPRAVNO PRAVO</w:t>
            </w:r>
          </w:p>
        </w:tc>
      </w:tr>
      <w:tr w:rsidR="00A4788D" w:rsidRPr="007E42BC" w:rsidTr="001E033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4788D" w:rsidRPr="007E42BC" w:rsidRDefault="00A4788D" w:rsidP="001E0338">
            <w:pPr>
              <w:spacing w:after="0" w:line="240" w:lineRule="auto"/>
              <w:rPr>
                <w:rStyle w:val="Strong"/>
                <w:rFonts w:ascii="Arial" w:hAnsi="Arial" w:cs="Arial"/>
                <w:b w:val="0"/>
                <w:sz w:val="20"/>
                <w:szCs w:val="20"/>
              </w:rPr>
            </w:pPr>
            <w:r>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A4788D" w:rsidRPr="007E42BC" w:rsidRDefault="00A4788D" w:rsidP="001E0338">
            <w:pPr>
              <w:spacing w:after="0" w:line="240" w:lineRule="auto"/>
              <w:rPr>
                <w:rFonts w:ascii="Arial" w:hAnsi="Arial" w:cs="Arial"/>
                <w:sz w:val="20"/>
                <w:szCs w:val="20"/>
              </w:rPr>
            </w:pPr>
            <w:r w:rsidRPr="00400676">
              <w:rPr>
                <w:rFonts w:ascii="Arial" w:hAnsi="Arial" w:cs="Arial"/>
                <w:sz w:val="20"/>
                <w:szCs w:val="20"/>
              </w:rPr>
              <w:t>SPJEUP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4788D" w:rsidRPr="007E42BC" w:rsidRDefault="00A4788D" w:rsidP="001E0338">
            <w:pPr>
              <w:spacing w:after="0" w:line="240" w:lineRule="auto"/>
              <w:rPr>
                <w:rFonts w:ascii="Arial" w:hAnsi="Arial" w:cs="Arial"/>
                <w:sz w:val="20"/>
                <w:szCs w:val="20"/>
              </w:rPr>
            </w:pPr>
            <w:r w:rsidRPr="007E42B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A4788D" w:rsidRPr="00400676" w:rsidRDefault="00A4788D" w:rsidP="00A4788D">
            <w:pPr>
              <w:pStyle w:val="ListParagraph"/>
              <w:numPr>
                <w:ilvl w:val="0"/>
                <w:numId w:val="59"/>
              </w:numPr>
              <w:spacing w:after="0" w:line="240" w:lineRule="auto"/>
              <w:rPr>
                <w:rFonts w:ascii="Arial" w:hAnsi="Arial" w:cs="Arial"/>
                <w:sz w:val="20"/>
                <w:szCs w:val="20"/>
              </w:rPr>
            </w:pPr>
            <w:r>
              <w:rPr>
                <w:rFonts w:ascii="Arial" w:hAnsi="Arial" w:cs="Arial"/>
                <w:sz w:val="20"/>
                <w:szCs w:val="20"/>
              </w:rPr>
              <w:t>(1. semestar)</w:t>
            </w:r>
          </w:p>
        </w:tc>
      </w:tr>
      <w:tr w:rsidR="00A4788D" w:rsidRPr="007E42BC" w:rsidTr="001E0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4788D" w:rsidRPr="007E42BC" w:rsidRDefault="00A4788D" w:rsidP="001E0338">
            <w:pPr>
              <w:spacing w:after="0" w:line="240" w:lineRule="auto"/>
              <w:rPr>
                <w:rFonts w:ascii="Arial" w:hAnsi="Arial" w:cs="Arial"/>
                <w:sz w:val="20"/>
                <w:szCs w:val="20"/>
              </w:rPr>
            </w:pPr>
            <w:r w:rsidRPr="007E42BC">
              <w:rPr>
                <w:rStyle w:val="Strong"/>
                <w:rFonts w:ascii="Arial" w:hAnsi="Arial" w:cs="Arial"/>
                <w:sz w:val="20"/>
                <w:szCs w:val="20"/>
              </w:rPr>
              <w:t>Nositelj</w:t>
            </w:r>
            <w:r>
              <w:rPr>
                <w:rStyle w:val="Strong"/>
                <w:rFonts w:ascii="Arial" w:hAnsi="Arial" w:cs="Arial"/>
                <w:sz w:val="20"/>
                <w:szCs w:val="20"/>
              </w:rPr>
              <w:t>/i</w:t>
            </w:r>
            <w:r w:rsidRPr="007E42BC">
              <w:rPr>
                <w:rStyle w:val="Strong"/>
                <w:rFonts w:ascii="Arial" w:hAnsi="Arial" w:cs="Arial"/>
                <w:sz w:val="20"/>
                <w:szCs w:val="20"/>
              </w:rPr>
              <w:t xml:space="preserve"> predmeta</w:t>
            </w:r>
          </w:p>
        </w:tc>
        <w:tc>
          <w:tcPr>
            <w:tcW w:w="2502" w:type="dxa"/>
            <w:gridSpan w:val="3"/>
            <w:tcBorders>
              <w:bottom w:val="single" w:sz="12" w:space="0" w:color="auto"/>
              <w:right w:val="single" w:sz="12" w:space="0" w:color="auto"/>
            </w:tcBorders>
            <w:tcMar>
              <w:left w:w="57" w:type="dxa"/>
              <w:right w:w="57" w:type="dxa"/>
            </w:tcMar>
          </w:tcPr>
          <w:p w:rsidR="00A4788D" w:rsidRDefault="00A4788D" w:rsidP="001E0338">
            <w:pPr>
              <w:spacing w:after="0" w:line="240" w:lineRule="auto"/>
              <w:rPr>
                <w:rFonts w:ascii="Arial" w:hAnsi="Arial" w:cs="Arial"/>
                <w:sz w:val="20"/>
                <w:szCs w:val="20"/>
              </w:rPr>
            </w:pPr>
            <w:r>
              <w:rPr>
                <w:rFonts w:ascii="Arial" w:hAnsi="Arial" w:cs="Arial"/>
                <w:sz w:val="20"/>
                <w:szCs w:val="20"/>
              </w:rPr>
              <w:t>Izv. prof. dr. sc. Bosiljka Britvić Vetma</w:t>
            </w:r>
          </w:p>
          <w:p w:rsidR="00A4788D" w:rsidRDefault="00A4788D" w:rsidP="001E0338">
            <w:pPr>
              <w:spacing w:after="0" w:line="240" w:lineRule="auto"/>
              <w:rPr>
                <w:rFonts w:ascii="Arial" w:hAnsi="Arial" w:cs="Arial"/>
                <w:sz w:val="20"/>
                <w:szCs w:val="20"/>
              </w:rPr>
            </w:pPr>
          </w:p>
          <w:p w:rsidR="00A4788D" w:rsidRPr="007E42BC" w:rsidRDefault="00A4788D" w:rsidP="001E0338">
            <w:pPr>
              <w:spacing w:after="0" w:line="240" w:lineRule="auto"/>
              <w:rPr>
                <w:rFonts w:ascii="Arial" w:hAnsi="Arial" w:cs="Arial"/>
                <w:sz w:val="20"/>
                <w:szCs w:val="20"/>
              </w:rPr>
            </w:pPr>
            <w:r>
              <w:rPr>
                <w:rFonts w:ascii="Arial" w:hAnsi="Arial" w:cs="Arial"/>
                <w:sz w:val="20"/>
                <w:szCs w:val="20"/>
              </w:rPr>
              <w:lastRenderedPageBreak/>
              <w:t>Josip Tadić, mag. iur.,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4788D" w:rsidRPr="007E42BC" w:rsidRDefault="00A4788D" w:rsidP="001E0338">
            <w:pPr>
              <w:spacing w:after="0" w:line="240" w:lineRule="auto"/>
              <w:rPr>
                <w:rFonts w:ascii="Arial" w:hAnsi="Arial" w:cs="Arial"/>
                <w:sz w:val="20"/>
                <w:szCs w:val="20"/>
              </w:rPr>
            </w:pPr>
            <w:r w:rsidRPr="007E42BC">
              <w:rPr>
                <w:rFonts w:ascii="Arial" w:hAnsi="Arial" w:cs="Arial"/>
                <w:sz w:val="20"/>
                <w:szCs w:val="20"/>
              </w:rPr>
              <w:lastRenderedPageBreak/>
              <w:t>Bodovna vrijednost (ECTS)</w:t>
            </w:r>
          </w:p>
        </w:tc>
        <w:tc>
          <w:tcPr>
            <w:tcW w:w="2762" w:type="dxa"/>
            <w:gridSpan w:val="5"/>
            <w:tcBorders>
              <w:bottom w:val="single" w:sz="12" w:space="0" w:color="auto"/>
              <w:right w:val="single" w:sz="12" w:space="0" w:color="auto"/>
            </w:tcBorders>
            <w:tcMar>
              <w:left w:w="57" w:type="dxa"/>
              <w:right w:w="57" w:type="dxa"/>
            </w:tcMar>
          </w:tcPr>
          <w:p w:rsidR="00A4788D" w:rsidRPr="007E42BC" w:rsidRDefault="00A4788D" w:rsidP="001E0338">
            <w:pPr>
              <w:spacing w:after="0" w:line="240" w:lineRule="auto"/>
              <w:rPr>
                <w:rFonts w:ascii="Arial" w:hAnsi="Arial" w:cs="Arial"/>
                <w:sz w:val="20"/>
                <w:szCs w:val="20"/>
              </w:rPr>
            </w:pPr>
            <w:r>
              <w:rPr>
                <w:rFonts w:ascii="Arial" w:hAnsi="Arial" w:cs="Arial"/>
                <w:sz w:val="20"/>
                <w:szCs w:val="20"/>
              </w:rPr>
              <w:t>6</w:t>
            </w:r>
          </w:p>
        </w:tc>
      </w:tr>
      <w:tr w:rsidR="00A4788D" w:rsidRPr="007E42BC" w:rsidTr="001E033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A4788D" w:rsidRPr="007E42BC" w:rsidRDefault="00A4788D" w:rsidP="001E0338">
            <w:pPr>
              <w:spacing w:after="0" w:line="240" w:lineRule="auto"/>
              <w:rPr>
                <w:rFonts w:ascii="Arial" w:hAnsi="Arial" w:cs="Arial"/>
                <w:sz w:val="20"/>
                <w:szCs w:val="20"/>
              </w:rPr>
            </w:pPr>
            <w:r w:rsidRPr="007E42B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A4788D" w:rsidRPr="007E42BC" w:rsidRDefault="00A4788D" w:rsidP="001E0338">
            <w:pPr>
              <w:spacing w:after="0" w:line="240" w:lineRule="auto"/>
              <w:rPr>
                <w:rFonts w:ascii="Arial" w:hAnsi="Arial" w:cs="Arial"/>
                <w:sz w:val="20"/>
                <w:szCs w:val="20"/>
              </w:rPr>
            </w:pPr>
            <w:r w:rsidRPr="007E42BC">
              <w:rPr>
                <w:rFonts w:ascii="Arial" w:hAnsi="Arial" w:cs="Arial"/>
                <w:sz w:val="20"/>
                <w:szCs w:val="20"/>
              </w:rPr>
              <w:fldChar w:fldCharType="begin">
                <w:ffData>
                  <w:name w:val=""/>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A4788D" w:rsidRPr="007E42BC" w:rsidRDefault="00A4788D" w:rsidP="001E0338">
            <w:pPr>
              <w:spacing w:after="0" w:line="240" w:lineRule="auto"/>
              <w:rPr>
                <w:rFonts w:ascii="Arial" w:hAnsi="Arial" w:cs="Arial"/>
                <w:sz w:val="20"/>
                <w:szCs w:val="20"/>
              </w:rPr>
            </w:pPr>
            <w:r w:rsidRPr="007E42BC">
              <w:rPr>
                <w:rFonts w:ascii="Arial" w:hAnsi="Arial" w:cs="Arial"/>
                <w:sz w:val="20"/>
                <w:szCs w:val="20"/>
              </w:rPr>
              <w:t xml:space="preserve">Način izvođenja nastave (broj sati </w:t>
            </w:r>
            <w:r>
              <w:rPr>
                <w:rFonts w:ascii="Arial" w:hAnsi="Arial" w:cs="Arial"/>
                <w:sz w:val="20"/>
                <w:szCs w:val="20"/>
              </w:rPr>
              <w:t>u semestru)</w:t>
            </w:r>
          </w:p>
        </w:tc>
        <w:tc>
          <w:tcPr>
            <w:tcW w:w="726" w:type="dxa"/>
            <w:tcBorders>
              <w:bottom w:val="single" w:sz="12" w:space="0" w:color="auto"/>
              <w:right w:val="single" w:sz="12" w:space="0" w:color="auto"/>
            </w:tcBorders>
            <w:tcMar>
              <w:left w:w="57" w:type="dxa"/>
              <w:right w:w="57" w:type="dxa"/>
            </w:tcMar>
            <w:vAlign w:val="center"/>
          </w:tcPr>
          <w:p w:rsidR="00A4788D" w:rsidRPr="007E42BC" w:rsidRDefault="00A4788D" w:rsidP="001E0338">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A4788D" w:rsidRPr="007E42BC" w:rsidRDefault="00A4788D" w:rsidP="001E0338">
            <w:pPr>
              <w:spacing w:after="0" w:line="240" w:lineRule="auto"/>
              <w:jc w:val="center"/>
              <w:rPr>
                <w:rFonts w:ascii="Arial" w:hAnsi="Arial" w:cs="Arial"/>
                <w:sz w:val="20"/>
                <w:szCs w:val="20"/>
              </w:rPr>
            </w:pPr>
            <w:r>
              <w:rPr>
                <w:rFonts w:ascii="Arial" w:hAnsi="Arial" w:cs="Arial"/>
                <w:sz w:val="20"/>
                <w:szCs w:val="20"/>
              </w:rPr>
              <w:t>S</w:t>
            </w:r>
          </w:p>
        </w:tc>
        <w:tc>
          <w:tcPr>
            <w:tcW w:w="712" w:type="dxa"/>
            <w:tcBorders>
              <w:bottom w:val="single" w:sz="12" w:space="0" w:color="auto"/>
              <w:right w:val="single" w:sz="12" w:space="0" w:color="auto"/>
            </w:tcBorders>
            <w:vAlign w:val="center"/>
          </w:tcPr>
          <w:p w:rsidR="00A4788D" w:rsidRPr="007E42BC" w:rsidRDefault="00A4788D" w:rsidP="001E0338">
            <w:pPr>
              <w:spacing w:after="0" w:line="240" w:lineRule="auto"/>
              <w:jc w:val="center"/>
              <w:rPr>
                <w:rFonts w:ascii="Arial" w:hAnsi="Arial" w:cs="Arial"/>
                <w:sz w:val="20"/>
                <w:szCs w:val="20"/>
              </w:rPr>
            </w:pPr>
            <w:r>
              <w:rPr>
                <w:rFonts w:ascii="Arial" w:hAnsi="Arial" w:cs="Arial"/>
                <w:sz w:val="20"/>
                <w:szCs w:val="20"/>
              </w:rPr>
              <w:t>V</w:t>
            </w:r>
          </w:p>
        </w:tc>
        <w:tc>
          <w:tcPr>
            <w:tcW w:w="618" w:type="dxa"/>
            <w:tcBorders>
              <w:bottom w:val="single" w:sz="12" w:space="0" w:color="auto"/>
              <w:right w:val="single" w:sz="12" w:space="0" w:color="auto"/>
            </w:tcBorders>
            <w:vAlign w:val="center"/>
          </w:tcPr>
          <w:p w:rsidR="00A4788D" w:rsidRPr="007E42BC" w:rsidRDefault="00A4788D" w:rsidP="001E0338">
            <w:pPr>
              <w:spacing w:after="0" w:line="240" w:lineRule="auto"/>
              <w:jc w:val="center"/>
              <w:rPr>
                <w:rFonts w:ascii="Arial" w:hAnsi="Arial" w:cs="Arial"/>
                <w:sz w:val="20"/>
                <w:szCs w:val="20"/>
              </w:rPr>
            </w:pPr>
            <w:r>
              <w:rPr>
                <w:rFonts w:ascii="Arial" w:hAnsi="Arial" w:cs="Arial"/>
                <w:sz w:val="20"/>
                <w:szCs w:val="20"/>
              </w:rPr>
              <w:t>T</w:t>
            </w:r>
          </w:p>
        </w:tc>
      </w:tr>
      <w:tr w:rsidR="00A4788D" w:rsidRPr="007E42BC" w:rsidTr="001E033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4788D" w:rsidRPr="007E42BC" w:rsidRDefault="00A4788D" w:rsidP="001E033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A4788D" w:rsidRPr="007E42BC" w:rsidRDefault="00A4788D" w:rsidP="001E033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4788D" w:rsidRPr="007E42BC" w:rsidRDefault="00A4788D" w:rsidP="001E033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A4788D" w:rsidRPr="007E42BC" w:rsidRDefault="00A4788D" w:rsidP="001E0338">
            <w:pPr>
              <w:spacing w:after="0" w:line="240" w:lineRule="auto"/>
              <w:rPr>
                <w:rFonts w:ascii="Arial" w:hAnsi="Arial" w:cs="Arial"/>
                <w:sz w:val="20"/>
                <w:szCs w:val="20"/>
              </w:rPr>
            </w:pPr>
            <w:r>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A4788D" w:rsidRPr="007E42BC" w:rsidRDefault="00A4788D" w:rsidP="001E0338">
            <w:pPr>
              <w:spacing w:after="0" w:line="240" w:lineRule="auto"/>
              <w:rPr>
                <w:rFonts w:ascii="Arial" w:hAnsi="Arial" w:cs="Arial"/>
                <w:sz w:val="20"/>
                <w:szCs w:val="20"/>
              </w:rPr>
            </w:pPr>
            <w:r>
              <w:rPr>
                <w:rFonts w:ascii="Arial" w:hAnsi="Arial" w:cs="Arial"/>
                <w:sz w:val="20"/>
                <w:szCs w:val="20"/>
              </w:rPr>
              <w:t>15</w:t>
            </w:r>
          </w:p>
        </w:tc>
        <w:tc>
          <w:tcPr>
            <w:tcW w:w="712" w:type="dxa"/>
            <w:tcBorders>
              <w:bottom w:val="single" w:sz="12" w:space="0" w:color="auto"/>
              <w:right w:val="single" w:sz="12" w:space="0" w:color="auto"/>
            </w:tcBorders>
            <w:vAlign w:val="center"/>
          </w:tcPr>
          <w:p w:rsidR="00A4788D" w:rsidRPr="007E42BC" w:rsidRDefault="00A4788D" w:rsidP="001E033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A4788D" w:rsidRPr="007E42BC" w:rsidRDefault="00A4788D" w:rsidP="001E0338">
            <w:pPr>
              <w:spacing w:after="0" w:line="240" w:lineRule="auto"/>
              <w:rPr>
                <w:rFonts w:ascii="Arial" w:hAnsi="Arial" w:cs="Arial"/>
                <w:sz w:val="20"/>
                <w:szCs w:val="20"/>
              </w:rPr>
            </w:pPr>
          </w:p>
        </w:tc>
      </w:tr>
      <w:tr w:rsidR="00A4788D" w:rsidRPr="007E42BC" w:rsidTr="001E0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4788D" w:rsidRPr="007E42BC" w:rsidRDefault="00A4788D" w:rsidP="001E0338">
            <w:pPr>
              <w:spacing w:after="0" w:line="240" w:lineRule="auto"/>
              <w:rPr>
                <w:rFonts w:ascii="Arial" w:hAnsi="Arial" w:cs="Arial"/>
                <w:sz w:val="20"/>
                <w:szCs w:val="20"/>
              </w:rPr>
            </w:pPr>
            <w:r w:rsidRPr="007E42B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A4788D" w:rsidRPr="007E42BC" w:rsidRDefault="00A4788D" w:rsidP="001E0338">
            <w:pPr>
              <w:spacing w:after="0" w:line="240" w:lineRule="auto"/>
              <w:rPr>
                <w:rFonts w:ascii="Arial" w:hAnsi="Arial" w:cs="Arial"/>
                <w:sz w:val="20"/>
                <w:szCs w:val="20"/>
              </w:rPr>
            </w:pPr>
            <w:r>
              <w:rPr>
                <w:rFonts w:ascii="Arial" w:hAnsi="Arial"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4788D" w:rsidRPr="007E42BC" w:rsidRDefault="00A4788D" w:rsidP="001E0338">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2762" w:type="dxa"/>
            <w:gridSpan w:val="5"/>
            <w:tcBorders>
              <w:bottom w:val="single" w:sz="12" w:space="0" w:color="auto"/>
              <w:right w:val="single" w:sz="12" w:space="0" w:color="auto"/>
            </w:tcBorders>
            <w:tcMar>
              <w:left w:w="57" w:type="dxa"/>
              <w:right w:w="57" w:type="dxa"/>
            </w:tcMar>
          </w:tcPr>
          <w:p w:rsidR="00A4788D" w:rsidRPr="007E42BC" w:rsidRDefault="00A4788D" w:rsidP="001E0338">
            <w:pPr>
              <w:spacing w:after="0" w:line="240" w:lineRule="auto"/>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p>
        </w:tc>
      </w:tr>
      <w:tr w:rsidR="00A4788D" w:rsidRPr="007E42BC" w:rsidTr="001E033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4788D" w:rsidRPr="007E42BC" w:rsidRDefault="00A4788D" w:rsidP="001E0338">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A4788D" w:rsidRPr="007E42BC" w:rsidTr="001E033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4788D" w:rsidRPr="007E42BC" w:rsidRDefault="00A4788D" w:rsidP="001E0338">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A4788D" w:rsidRPr="007E42BC" w:rsidRDefault="00A4788D" w:rsidP="001E0338">
            <w:pPr>
              <w:tabs>
                <w:tab w:val="left" w:pos="2820"/>
              </w:tabs>
              <w:spacing w:after="0"/>
              <w:rPr>
                <w:rFonts w:ascii="Arial" w:hAnsi="Arial" w:cs="Arial"/>
                <w:sz w:val="20"/>
                <w:szCs w:val="20"/>
              </w:rPr>
            </w:pPr>
            <w:r>
              <w:rPr>
                <w:rFonts w:ascii="Arial" w:hAnsi="Arial" w:cs="Arial"/>
                <w:sz w:val="20"/>
                <w:szCs w:val="20"/>
              </w:rPr>
              <w:t>Ovladavanje</w:t>
            </w:r>
            <w:r w:rsidRPr="00400676">
              <w:rPr>
                <w:rFonts w:ascii="Arial" w:hAnsi="Arial" w:cs="Arial"/>
                <w:sz w:val="20"/>
                <w:szCs w:val="20"/>
              </w:rPr>
              <w:t xml:space="preserve"> teorijsk</w:t>
            </w:r>
            <w:r>
              <w:rPr>
                <w:rFonts w:ascii="Arial" w:hAnsi="Arial" w:cs="Arial"/>
                <w:sz w:val="20"/>
                <w:szCs w:val="20"/>
              </w:rPr>
              <w:t xml:space="preserve">im </w:t>
            </w:r>
            <w:r w:rsidRPr="00400676">
              <w:rPr>
                <w:rFonts w:ascii="Arial" w:hAnsi="Arial" w:cs="Arial"/>
                <w:sz w:val="20"/>
                <w:szCs w:val="20"/>
              </w:rPr>
              <w:t>i praktičn</w:t>
            </w:r>
            <w:r>
              <w:rPr>
                <w:rFonts w:ascii="Arial" w:hAnsi="Arial" w:cs="Arial"/>
                <w:sz w:val="20"/>
                <w:szCs w:val="20"/>
              </w:rPr>
              <w:t>im</w:t>
            </w:r>
            <w:r w:rsidRPr="00400676">
              <w:rPr>
                <w:rFonts w:ascii="Arial" w:hAnsi="Arial" w:cs="Arial"/>
                <w:sz w:val="20"/>
                <w:szCs w:val="20"/>
              </w:rPr>
              <w:t xml:space="preserve"> znanj</w:t>
            </w:r>
            <w:r>
              <w:rPr>
                <w:rFonts w:ascii="Arial" w:hAnsi="Arial" w:cs="Arial"/>
                <w:sz w:val="20"/>
                <w:szCs w:val="20"/>
              </w:rPr>
              <w:t>ima</w:t>
            </w:r>
            <w:r w:rsidRPr="00400676">
              <w:rPr>
                <w:rFonts w:ascii="Arial" w:hAnsi="Arial" w:cs="Arial"/>
                <w:sz w:val="20"/>
                <w:szCs w:val="20"/>
              </w:rPr>
              <w:t xml:space="preserve"> o pravnim institutima upravnog prava EU, o standardima funkcioniranja institucija EU, posebno u tzv. izvršnom odnosno upravnom aspektu, o njihovim kompleksnim vezama s nacionalnim upravama, o procesima promjene nacionalne uprave kao posljedica europske integracije. Studenti stječu kompetencije nužne za sudjelovanje u prilagodbama hrvatske uprave europskim standardima.</w:t>
            </w:r>
          </w:p>
        </w:tc>
      </w:tr>
      <w:tr w:rsidR="00A4788D" w:rsidRPr="007E42BC" w:rsidTr="001E0338">
        <w:tc>
          <w:tcPr>
            <w:tcW w:w="1912" w:type="dxa"/>
            <w:gridSpan w:val="2"/>
            <w:tcBorders>
              <w:left w:val="single" w:sz="12" w:space="0" w:color="auto"/>
            </w:tcBorders>
            <w:shd w:val="clear" w:color="auto" w:fill="CCFFFF"/>
            <w:tcMar>
              <w:left w:w="57" w:type="dxa"/>
              <w:right w:w="57" w:type="dxa"/>
            </w:tcMar>
            <w:vAlign w:val="center"/>
          </w:tcPr>
          <w:p w:rsidR="00A4788D" w:rsidRPr="007E42BC" w:rsidRDefault="00A4788D" w:rsidP="001E0338">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A4788D" w:rsidRDefault="00A4788D" w:rsidP="001E0338">
            <w:pPr>
              <w:tabs>
                <w:tab w:val="left" w:pos="2820"/>
              </w:tabs>
              <w:spacing w:after="0"/>
              <w:rPr>
                <w:rFonts w:ascii="Arial" w:hAnsi="Arial" w:cs="Arial"/>
                <w:b/>
                <w:color w:val="FF0000"/>
                <w:sz w:val="20"/>
                <w:szCs w:val="20"/>
              </w:rPr>
            </w:pPr>
          </w:p>
          <w:p w:rsidR="00A4788D" w:rsidRPr="007E42BC" w:rsidRDefault="00A4788D" w:rsidP="001E0338">
            <w:pPr>
              <w:tabs>
                <w:tab w:val="left" w:pos="2820"/>
              </w:tabs>
              <w:spacing w:after="0"/>
              <w:rPr>
                <w:rFonts w:ascii="Arial" w:hAnsi="Arial" w:cs="Arial"/>
                <w:sz w:val="20"/>
                <w:szCs w:val="20"/>
              </w:rPr>
            </w:pPr>
          </w:p>
        </w:tc>
      </w:tr>
      <w:tr w:rsidR="00A4788D" w:rsidRPr="007E42BC" w:rsidTr="001E0338">
        <w:tc>
          <w:tcPr>
            <w:tcW w:w="1912" w:type="dxa"/>
            <w:gridSpan w:val="2"/>
            <w:tcBorders>
              <w:left w:val="single" w:sz="12" w:space="0" w:color="auto"/>
            </w:tcBorders>
            <w:shd w:val="clear" w:color="auto" w:fill="CCFFFF"/>
            <w:tcMar>
              <w:left w:w="57" w:type="dxa"/>
              <w:right w:w="57" w:type="dxa"/>
            </w:tcMar>
            <w:vAlign w:val="center"/>
          </w:tcPr>
          <w:p w:rsidR="00A4788D" w:rsidRPr="007E42BC" w:rsidRDefault="00A4788D" w:rsidP="001E0338">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A4788D" w:rsidRPr="007E42BC" w:rsidRDefault="00A4788D" w:rsidP="001E0338">
            <w:pPr>
              <w:tabs>
                <w:tab w:val="left" w:pos="2820"/>
              </w:tabs>
              <w:spacing w:after="0"/>
              <w:rPr>
                <w:rFonts w:ascii="Arial" w:hAnsi="Arial" w:cs="Arial"/>
                <w:sz w:val="20"/>
                <w:szCs w:val="20"/>
              </w:rPr>
            </w:pPr>
            <w:r w:rsidRPr="00400676">
              <w:rPr>
                <w:rFonts w:ascii="Arial" w:hAnsi="Arial" w:cs="Arial"/>
                <w:sz w:val="20"/>
                <w:szCs w:val="20"/>
              </w:rPr>
              <w:t>Studenti stječu kompetencije nužne za sudjelovanje u prilagodbama hrvatske uprave europskim standardima.</w:t>
            </w:r>
          </w:p>
        </w:tc>
      </w:tr>
      <w:tr w:rsidR="00A4788D" w:rsidRPr="007E42BC" w:rsidTr="001E0338">
        <w:tc>
          <w:tcPr>
            <w:tcW w:w="1912" w:type="dxa"/>
            <w:gridSpan w:val="2"/>
            <w:tcBorders>
              <w:left w:val="single" w:sz="12" w:space="0" w:color="auto"/>
            </w:tcBorders>
            <w:shd w:val="clear" w:color="auto" w:fill="CCFFFF"/>
            <w:tcMar>
              <w:left w:w="57" w:type="dxa"/>
              <w:right w:w="57" w:type="dxa"/>
            </w:tcMar>
            <w:vAlign w:val="center"/>
          </w:tcPr>
          <w:p w:rsidR="00A4788D" w:rsidRPr="007E42BC" w:rsidRDefault="00A4788D" w:rsidP="001E0338">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A4788D" w:rsidRPr="00400676" w:rsidRDefault="00A4788D" w:rsidP="001E0338">
            <w:pPr>
              <w:tabs>
                <w:tab w:val="left" w:pos="2820"/>
              </w:tabs>
              <w:spacing w:after="0"/>
              <w:rPr>
                <w:rFonts w:ascii="Arial" w:hAnsi="Arial" w:cs="Arial"/>
                <w:sz w:val="20"/>
                <w:szCs w:val="20"/>
              </w:rPr>
            </w:pPr>
            <w:r w:rsidRPr="00400676">
              <w:rPr>
                <w:rFonts w:ascii="Arial" w:hAnsi="Arial" w:cs="Arial"/>
                <w:sz w:val="20"/>
                <w:szCs w:val="20"/>
              </w:rPr>
              <w:t>I. Uvod (Pojam, razvoj, izvori i podučja primjene upravnog prava EU, Odnos upravnog prava EU i nacionalnih prava država članica EU i država kandidata za prijem u EU)</w:t>
            </w:r>
          </w:p>
          <w:p w:rsidR="00A4788D" w:rsidRPr="00400676" w:rsidRDefault="00A4788D" w:rsidP="001E0338">
            <w:pPr>
              <w:tabs>
                <w:tab w:val="left" w:pos="2820"/>
              </w:tabs>
              <w:spacing w:after="0"/>
              <w:rPr>
                <w:rFonts w:ascii="Arial" w:hAnsi="Arial" w:cs="Arial"/>
                <w:sz w:val="20"/>
                <w:szCs w:val="20"/>
              </w:rPr>
            </w:pPr>
            <w:r w:rsidRPr="00400676">
              <w:rPr>
                <w:rFonts w:ascii="Arial" w:hAnsi="Arial" w:cs="Arial"/>
                <w:sz w:val="20"/>
                <w:szCs w:val="20"/>
              </w:rPr>
              <w:t>II. Pojam i ustrojstvo uprave EU (organizacijska struktura, poslovi, horizontalna i vertikalna diferencijacija)</w:t>
            </w:r>
          </w:p>
          <w:p w:rsidR="00A4788D" w:rsidRPr="00400676" w:rsidRDefault="00A4788D" w:rsidP="001E0338">
            <w:pPr>
              <w:tabs>
                <w:tab w:val="left" w:pos="2820"/>
              </w:tabs>
              <w:spacing w:after="0"/>
              <w:rPr>
                <w:rFonts w:ascii="Arial" w:hAnsi="Arial" w:cs="Arial"/>
                <w:sz w:val="20"/>
                <w:szCs w:val="20"/>
              </w:rPr>
            </w:pPr>
            <w:r w:rsidRPr="00400676">
              <w:rPr>
                <w:rFonts w:ascii="Arial" w:hAnsi="Arial" w:cs="Arial"/>
                <w:sz w:val="20"/>
                <w:szCs w:val="20"/>
              </w:rPr>
              <w:t>III. Temeljna načela djelovanja uprave EU (zakonitosti, jednakosti i zabrane diskriminacije, proporcionalnosti, pravne sigurnosti, zaštite legitimnih očekivanja)</w:t>
            </w:r>
          </w:p>
          <w:p w:rsidR="00A4788D" w:rsidRPr="00400676" w:rsidRDefault="00A4788D" w:rsidP="001E0338">
            <w:pPr>
              <w:tabs>
                <w:tab w:val="left" w:pos="2820"/>
              </w:tabs>
              <w:spacing w:after="0"/>
              <w:rPr>
                <w:rFonts w:ascii="Arial" w:hAnsi="Arial" w:cs="Arial"/>
                <w:sz w:val="20"/>
                <w:szCs w:val="20"/>
              </w:rPr>
            </w:pPr>
            <w:r w:rsidRPr="00400676">
              <w:rPr>
                <w:rFonts w:ascii="Arial" w:hAnsi="Arial" w:cs="Arial"/>
                <w:sz w:val="20"/>
                <w:szCs w:val="20"/>
              </w:rPr>
              <w:t>IV. Primjena prava EU u pojedinačnim slučajevima i konkretnim pravnim situacijama (Pojam i vrste konkretnih pravnih akata EU, Stupanje na snagu, Nezakonitost pojedinačnih pravnih akata i njihovo anuliranje, Pravomoćnost, Diskrecijska ocjena)</w:t>
            </w:r>
          </w:p>
          <w:p w:rsidR="00A4788D" w:rsidRPr="00400676" w:rsidRDefault="00A4788D" w:rsidP="001E0338">
            <w:pPr>
              <w:tabs>
                <w:tab w:val="left" w:pos="2820"/>
              </w:tabs>
              <w:spacing w:after="0"/>
              <w:rPr>
                <w:rFonts w:ascii="Arial" w:hAnsi="Arial" w:cs="Arial"/>
                <w:sz w:val="20"/>
                <w:szCs w:val="20"/>
              </w:rPr>
            </w:pPr>
            <w:r w:rsidRPr="00400676">
              <w:rPr>
                <w:rFonts w:ascii="Arial" w:hAnsi="Arial" w:cs="Arial"/>
                <w:sz w:val="20"/>
                <w:szCs w:val="20"/>
              </w:rPr>
              <w:t>V. Upravni postupak u EU (Razvoj pravila postupanja putem prakse Europskog suda pravde, Načelo „dobre“ i „loše uprave“, Pravo pristupa informacijama i pravo biti saslušan, Načelo „brižljivog“ vođenja postupka)</w:t>
            </w:r>
          </w:p>
          <w:p w:rsidR="00A4788D" w:rsidRPr="00400676" w:rsidRDefault="00A4788D" w:rsidP="001E0338">
            <w:pPr>
              <w:tabs>
                <w:tab w:val="left" w:pos="2820"/>
              </w:tabs>
              <w:spacing w:after="0"/>
              <w:rPr>
                <w:rFonts w:ascii="Arial" w:hAnsi="Arial" w:cs="Arial"/>
                <w:sz w:val="20"/>
                <w:szCs w:val="20"/>
              </w:rPr>
            </w:pPr>
            <w:r w:rsidRPr="00400676">
              <w:rPr>
                <w:rFonts w:ascii="Arial" w:hAnsi="Arial" w:cs="Arial"/>
                <w:sz w:val="20"/>
                <w:szCs w:val="20"/>
              </w:rPr>
              <w:t>VI. Izvanugovorna odgovornost EU za štetu</w:t>
            </w:r>
          </w:p>
          <w:p w:rsidR="00A4788D" w:rsidRPr="00400676" w:rsidRDefault="00A4788D" w:rsidP="001E0338">
            <w:pPr>
              <w:tabs>
                <w:tab w:val="left" w:pos="2820"/>
              </w:tabs>
              <w:spacing w:after="0"/>
              <w:rPr>
                <w:rFonts w:ascii="Arial" w:hAnsi="Arial" w:cs="Arial"/>
                <w:sz w:val="20"/>
                <w:szCs w:val="20"/>
              </w:rPr>
            </w:pPr>
            <w:r w:rsidRPr="00400676">
              <w:rPr>
                <w:rFonts w:ascii="Arial" w:hAnsi="Arial" w:cs="Arial"/>
                <w:sz w:val="20"/>
                <w:szCs w:val="20"/>
              </w:rPr>
              <w:t>VII. Građanski status u EU (Državljanstvo, sloboda kretanja, prava stranaca, Dostupnost informacija i zaštita osobnih podataka u EU)</w:t>
            </w:r>
          </w:p>
          <w:p w:rsidR="00A4788D" w:rsidRPr="00400676" w:rsidRDefault="00A4788D" w:rsidP="001E0338">
            <w:pPr>
              <w:tabs>
                <w:tab w:val="left" w:pos="2820"/>
              </w:tabs>
              <w:spacing w:after="0"/>
              <w:rPr>
                <w:rFonts w:ascii="Arial" w:hAnsi="Arial" w:cs="Arial"/>
                <w:sz w:val="20"/>
                <w:szCs w:val="20"/>
              </w:rPr>
            </w:pPr>
            <w:r w:rsidRPr="00400676">
              <w:rPr>
                <w:rFonts w:ascii="Arial" w:hAnsi="Arial" w:cs="Arial"/>
                <w:sz w:val="20"/>
                <w:szCs w:val="20"/>
              </w:rPr>
              <w:t>VIII. Javni ugovori (ugovor o javnoj navavi robe, javnih radova ili javnih usluga, koncesije za javne radove ili javne usluge, javno-privatno partnerstvo)</w:t>
            </w:r>
          </w:p>
          <w:p w:rsidR="00A4788D" w:rsidRPr="00400676" w:rsidRDefault="00A4788D" w:rsidP="001E0338">
            <w:pPr>
              <w:tabs>
                <w:tab w:val="left" w:pos="2820"/>
              </w:tabs>
              <w:spacing w:after="0"/>
              <w:rPr>
                <w:rFonts w:ascii="Arial" w:hAnsi="Arial" w:cs="Arial"/>
                <w:sz w:val="20"/>
                <w:szCs w:val="20"/>
              </w:rPr>
            </w:pPr>
            <w:r w:rsidRPr="00400676">
              <w:rPr>
                <w:rFonts w:ascii="Arial" w:hAnsi="Arial" w:cs="Arial"/>
                <w:sz w:val="20"/>
                <w:szCs w:val="20"/>
              </w:rPr>
              <w:t>VIII. Sudska zaštita pojedinačnih prava povrijeđenih aktima upravne vlasti u EU.</w:t>
            </w:r>
          </w:p>
          <w:p w:rsidR="00A4788D" w:rsidRPr="007E42BC" w:rsidRDefault="00A4788D" w:rsidP="001E0338">
            <w:pPr>
              <w:tabs>
                <w:tab w:val="left" w:pos="2820"/>
              </w:tabs>
              <w:spacing w:after="0"/>
              <w:rPr>
                <w:rFonts w:ascii="Arial" w:hAnsi="Arial" w:cs="Arial"/>
                <w:sz w:val="20"/>
                <w:szCs w:val="20"/>
              </w:rPr>
            </w:pPr>
          </w:p>
        </w:tc>
      </w:tr>
      <w:tr w:rsidR="00A4788D" w:rsidRPr="007E42BC" w:rsidTr="001E033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A4788D" w:rsidRPr="007E42BC" w:rsidRDefault="00A4788D" w:rsidP="001E0338">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A4788D" w:rsidRPr="007E42BC" w:rsidRDefault="00BF6505" w:rsidP="001E0338">
            <w:pPr>
              <w:pStyle w:val="FieldText"/>
              <w:rPr>
                <w:rFonts w:ascii="Arial" w:hAnsi="Arial" w:cs="Arial"/>
                <w:b w:val="0"/>
                <w:sz w:val="20"/>
                <w:szCs w:val="20"/>
                <w:lang w:val="hr-HR"/>
              </w:rPr>
            </w:pPr>
            <w:sdt>
              <w:sdtPr>
                <w:rPr>
                  <w:rFonts w:ascii="Arial" w:hAnsi="Arial" w:cs="Arial"/>
                  <w:b w:val="0"/>
                  <w:sz w:val="20"/>
                  <w:szCs w:val="20"/>
                  <w:lang w:val="hr-HR"/>
                </w:rPr>
                <w:id w:val="-1735084641"/>
                <w14:checkbox>
                  <w14:checked w14:val="1"/>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rPr>
                  <w:t>☒</w:t>
                </w:r>
              </w:sdtContent>
            </w:sdt>
            <w:r w:rsidR="00A4788D" w:rsidRPr="007E42BC">
              <w:rPr>
                <w:rFonts w:ascii="Arial" w:hAnsi="Arial" w:cs="Arial"/>
                <w:b w:val="0"/>
                <w:sz w:val="20"/>
                <w:szCs w:val="20"/>
                <w:lang w:val="hr-HR"/>
              </w:rPr>
              <w:t xml:space="preserve"> predavanja</w:t>
            </w:r>
          </w:p>
          <w:p w:rsidR="00A4788D" w:rsidRPr="007E42BC" w:rsidRDefault="00BF6505" w:rsidP="001E0338">
            <w:pPr>
              <w:pStyle w:val="FieldText"/>
              <w:rPr>
                <w:rFonts w:ascii="Arial" w:hAnsi="Arial" w:cs="Arial"/>
                <w:b w:val="0"/>
                <w:sz w:val="20"/>
                <w:szCs w:val="20"/>
                <w:lang w:val="hr-HR"/>
              </w:rPr>
            </w:pPr>
            <w:sdt>
              <w:sdtPr>
                <w:rPr>
                  <w:rFonts w:ascii="Arial" w:hAnsi="Arial" w:cs="Arial"/>
                  <w:b w:val="0"/>
                  <w:sz w:val="20"/>
                  <w:szCs w:val="20"/>
                  <w:lang w:val="hr-HR"/>
                </w:rPr>
                <w:id w:val="675315397"/>
                <w14:checkbox>
                  <w14:checked w14:val="1"/>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rPr>
                  <w:t>☒</w:t>
                </w:r>
              </w:sdtContent>
            </w:sdt>
            <w:r w:rsidR="00A4788D" w:rsidRPr="007E42BC">
              <w:rPr>
                <w:rFonts w:ascii="Arial" w:hAnsi="Arial" w:cs="Arial"/>
                <w:b w:val="0"/>
                <w:sz w:val="20"/>
                <w:szCs w:val="20"/>
                <w:lang w:val="hr-HR"/>
              </w:rPr>
              <w:t xml:space="preserve"> seminari i radionice  </w:t>
            </w:r>
          </w:p>
          <w:p w:rsidR="00A4788D" w:rsidRPr="007E42BC" w:rsidRDefault="00BF6505" w:rsidP="001E0338">
            <w:pPr>
              <w:pStyle w:val="FieldText"/>
              <w:rPr>
                <w:rFonts w:ascii="Arial" w:hAnsi="Arial" w:cs="Arial"/>
                <w:b w:val="0"/>
                <w:sz w:val="20"/>
                <w:szCs w:val="20"/>
                <w:lang w:val="hr-HR"/>
              </w:rPr>
            </w:pPr>
            <w:sdt>
              <w:sdtPr>
                <w:rPr>
                  <w:rFonts w:ascii="Arial" w:hAnsi="Arial" w:cs="Arial"/>
                  <w:b w:val="0"/>
                  <w:sz w:val="20"/>
                  <w:szCs w:val="20"/>
                  <w:lang w:val="hr-HR"/>
                </w:rPr>
                <w:id w:val="-678266734"/>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rPr>
                  <w:t>☐</w:t>
                </w:r>
              </w:sdtContent>
            </w:sdt>
            <w:r w:rsidR="00A4788D" w:rsidRPr="007E42BC">
              <w:rPr>
                <w:rFonts w:ascii="Arial" w:hAnsi="Arial" w:cs="Arial"/>
                <w:b w:val="0"/>
                <w:sz w:val="20"/>
                <w:szCs w:val="20"/>
                <w:lang w:val="hr-HR"/>
              </w:rPr>
              <w:t xml:space="preserve"> vježbe  </w:t>
            </w:r>
          </w:p>
          <w:p w:rsidR="00A4788D" w:rsidRPr="007E42BC" w:rsidRDefault="00BF6505" w:rsidP="001E0338">
            <w:pPr>
              <w:pStyle w:val="FieldText"/>
              <w:rPr>
                <w:rFonts w:ascii="Arial" w:hAnsi="Arial" w:cs="Arial"/>
                <w:b w:val="0"/>
                <w:sz w:val="20"/>
                <w:szCs w:val="20"/>
                <w:lang w:val="hr-HR"/>
              </w:rPr>
            </w:pPr>
            <w:sdt>
              <w:sdtPr>
                <w:rPr>
                  <w:rFonts w:ascii="Arial" w:hAnsi="Arial" w:cs="Arial"/>
                  <w:b w:val="0"/>
                  <w:sz w:val="20"/>
                  <w:szCs w:val="20"/>
                  <w:lang w:val="hr-HR"/>
                </w:rPr>
                <w:id w:val="1253471213"/>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rPr>
                  <w:t>☐</w:t>
                </w:r>
              </w:sdtContent>
            </w:sdt>
            <w:r w:rsidR="00A4788D" w:rsidRPr="007E42BC">
              <w:rPr>
                <w:rFonts w:ascii="Arial" w:hAnsi="Arial" w:cs="Arial"/>
                <w:b w:val="0"/>
                <w:sz w:val="20"/>
                <w:szCs w:val="20"/>
                <w:lang w:val="hr-HR"/>
              </w:rPr>
              <w:t xml:space="preserve"> </w:t>
            </w:r>
            <w:r w:rsidR="00A4788D" w:rsidRPr="007E42BC">
              <w:rPr>
                <w:rFonts w:ascii="Arial" w:hAnsi="Arial" w:cs="Arial"/>
                <w:b w:val="0"/>
                <w:i/>
                <w:sz w:val="20"/>
                <w:szCs w:val="20"/>
                <w:lang w:val="hr-HR"/>
              </w:rPr>
              <w:t>on line</w:t>
            </w:r>
            <w:r w:rsidR="00A4788D" w:rsidRPr="007E42BC">
              <w:rPr>
                <w:rFonts w:ascii="Arial" w:hAnsi="Arial" w:cs="Arial"/>
                <w:b w:val="0"/>
                <w:sz w:val="20"/>
                <w:szCs w:val="20"/>
                <w:lang w:val="hr-HR"/>
              </w:rPr>
              <w:t xml:space="preserve"> u cijelosti</w:t>
            </w:r>
          </w:p>
          <w:p w:rsidR="00A4788D" w:rsidRPr="007E42BC" w:rsidRDefault="00BF6505" w:rsidP="001E0338">
            <w:pPr>
              <w:pStyle w:val="FieldText"/>
              <w:rPr>
                <w:rFonts w:ascii="Arial" w:hAnsi="Arial" w:cs="Arial"/>
                <w:b w:val="0"/>
                <w:sz w:val="20"/>
                <w:szCs w:val="20"/>
                <w:lang w:val="hr-HR"/>
              </w:rPr>
            </w:pPr>
            <w:sdt>
              <w:sdtPr>
                <w:rPr>
                  <w:rFonts w:ascii="Arial" w:hAnsi="Arial" w:cs="Arial"/>
                  <w:b w:val="0"/>
                  <w:sz w:val="20"/>
                  <w:szCs w:val="20"/>
                  <w:lang w:val="hr-HR"/>
                </w:rPr>
                <w:id w:val="1247308966"/>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rPr>
                  <w:t>☐</w:t>
                </w:r>
              </w:sdtContent>
            </w:sdt>
            <w:r w:rsidR="00A4788D" w:rsidRPr="007E42BC">
              <w:rPr>
                <w:rFonts w:ascii="Arial" w:hAnsi="Arial" w:cs="Arial"/>
                <w:b w:val="0"/>
                <w:sz w:val="20"/>
                <w:szCs w:val="20"/>
                <w:lang w:val="hr-HR"/>
              </w:rPr>
              <w:t xml:space="preserve"> mješovito e-učenje</w:t>
            </w:r>
          </w:p>
          <w:p w:rsidR="00A4788D" w:rsidRPr="007E42BC" w:rsidRDefault="00BF6505" w:rsidP="001E0338">
            <w:pPr>
              <w:tabs>
                <w:tab w:val="left" w:pos="2820"/>
              </w:tabs>
              <w:spacing w:after="0"/>
              <w:rPr>
                <w:rFonts w:ascii="Arial" w:hAnsi="Arial" w:cs="Arial"/>
                <w:sz w:val="20"/>
                <w:szCs w:val="20"/>
              </w:rPr>
            </w:pPr>
            <w:sdt>
              <w:sdtPr>
                <w:rPr>
                  <w:rFonts w:ascii="Arial" w:hAnsi="Arial" w:cs="Arial"/>
                  <w:sz w:val="20"/>
                  <w:szCs w:val="20"/>
                </w:rPr>
                <w:id w:val="-1820953431"/>
                <w14:checkbox>
                  <w14:checked w14:val="0"/>
                  <w14:checkedState w14:val="2612" w14:font="MS Gothic"/>
                  <w14:uncheckedState w14:val="2610" w14:font="MS Gothic"/>
                </w14:checkbox>
              </w:sdtPr>
              <w:sdtEndPr/>
              <w:sdtContent>
                <w:r w:rsidR="00A4788D">
                  <w:rPr>
                    <w:rFonts w:ascii="MS Gothic" w:eastAsia="MS Gothic" w:hAnsi="MS Gothic" w:cs="Arial" w:hint="eastAsia"/>
                    <w:sz w:val="20"/>
                    <w:szCs w:val="20"/>
                  </w:rPr>
                  <w:t>☐</w:t>
                </w:r>
              </w:sdtContent>
            </w:sdt>
            <w:r w:rsidR="00A4788D" w:rsidRPr="007E42B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A4788D" w:rsidRPr="007E42BC" w:rsidRDefault="00BF6505" w:rsidP="001E0338">
            <w:pPr>
              <w:pStyle w:val="FieldText"/>
              <w:rPr>
                <w:rFonts w:ascii="Arial" w:hAnsi="Arial" w:cs="Arial"/>
                <w:b w:val="0"/>
                <w:sz w:val="20"/>
                <w:szCs w:val="20"/>
                <w:lang w:val="hr-HR"/>
              </w:rPr>
            </w:pPr>
            <w:sdt>
              <w:sdtPr>
                <w:rPr>
                  <w:rFonts w:ascii="Arial" w:hAnsi="Arial" w:cs="Arial"/>
                  <w:b w:val="0"/>
                  <w:sz w:val="20"/>
                  <w:szCs w:val="20"/>
                  <w:lang w:val="hr-HR"/>
                </w:rPr>
                <w:id w:val="1324557448"/>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rPr>
                  <w:t>☐</w:t>
                </w:r>
              </w:sdtContent>
            </w:sdt>
            <w:r w:rsidR="00A4788D" w:rsidRPr="007E42BC">
              <w:rPr>
                <w:rFonts w:ascii="Arial" w:hAnsi="Arial" w:cs="Arial"/>
                <w:b w:val="0"/>
                <w:sz w:val="20"/>
                <w:szCs w:val="20"/>
                <w:lang w:val="hr-HR"/>
              </w:rPr>
              <w:t xml:space="preserve"> samostalni  zadaci  </w:t>
            </w:r>
          </w:p>
          <w:p w:rsidR="00A4788D" w:rsidRPr="007E42BC" w:rsidRDefault="00BF6505" w:rsidP="001E0338">
            <w:pPr>
              <w:pStyle w:val="FieldText"/>
              <w:rPr>
                <w:rFonts w:ascii="Arial" w:hAnsi="Arial" w:cs="Arial"/>
                <w:b w:val="0"/>
                <w:sz w:val="20"/>
                <w:szCs w:val="20"/>
                <w:lang w:val="hr-HR"/>
              </w:rPr>
            </w:pPr>
            <w:sdt>
              <w:sdtPr>
                <w:rPr>
                  <w:rFonts w:ascii="Arial" w:hAnsi="Arial" w:cs="Arial"/>
                  <w:b w:val="0"/>
                  <w:sz w:val="20"/>
                  <w:szCs w:val="20"/>
                  <w:lang w:val="hr-HR"/>
                </w:rPr>
                <w:id w:val="526299925"/>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rPr>
                  <w:t>☐</w:t>
                </w:r>
              </w:sdtContent>
            </w:sdt>
            <w:r w:rsidR="00A4788D" w:rsidRPr="007E42BC">
              <w:rPr>
                <w:rFonts w:ascii="Arial" w:hAnsi="Arial" w:cs="Arial"/>
                <w:b w:val="0"/>
                <w:sz w:val="20"/>
                <w:szCs w:val="20"/>
                <w:lang w:val="hr-HR"/>
              </w:rPr>
              <w:t xml:space="preserve"> multimedija </w:t>
            </w:r>
          </w:p>
          <w:p w:rsidR="00A4788D" w:rsidRPr="007E42BC" w:rsidRDefault="00BF6505" w:rsidP="001E0338">
            <w:pPr>
              <w:pStyle w:val="FieldText"/>
              <w:rPr>
                <w:rFonts w:ascii="Arial" w:hAnsi="Arial" w:cs="Arial"/>
                <w:b w:val="0"/>
                <w:sz w:val="20"/>
                <w:szCs w:val="20"/>
                <w:lang w:val="hr-HR"/>
              </w:rPr>
            </w:pPr>
            <w:sdt>
              <w:sdtPr>
                <w:rPr>
                  <w:rFonts w:ascii="Arial" w:hAnsi="Arial" w:cs="Arial"/>
                  <w:b w:val="0"/>
                  <w:sz w:val="20"/>
                  <w:szCs w:val="20"/>
                  <w:lang w:val="hr-HR"/>
                </w:rPr>
                <w:id w:val="-1092552523"/>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rPr>
                  <w:t>☐</w:t>
                </w:r>
              </w:sdtContent>
            </w:sdt>
            <w:r w:rsidR="00A4788D" w:rsidRPr="007E42BC">
              <w:rPr>
                <w:rFonts w:ascii="Arial" w:hAnsi="Arial" w:cs="Arial"/>
                <w:b w:val="0"/>
                <w:sz w:val="20"/>
                <w:szCs w:val="20"/>
                <w:lang w:val="hr-HR"/>
              </w:rPr>
              <w:t xml:space="preserve"> laboratorij</w:t>
            </w:r>
          </w:p>
          <w:p w:rsidR="00A4788D" w:rsidRPr="007E42BC" w:rsidRDefault="00BF6505" w:rsidP="001E0338">
            <w:pPr>
              <w:pStyle w:val="FieldText"/>
              <w:rPr>
                <w:rFonts w:ascii="Arial" w:hAnsi="Arial" w:cs="Arial"/>
                <w:b w:val="0"/>
                <w:sz w:val="20"/>
                <w:szCs w:val="20"/>
                <w:lang w:val="hr-HR"/>
              </w:rPr>
            </w:pPr>
            <w:sdt>
              <w:sdtPr>
                <w:rPr>
                  <w:rFonts w:ascii="Arial" w:hAnsi="Arial" w:cs="Arial"/>
                  <w:b w:val="0"/>
                  <w:sz w:val="20"/>
                  <w:szCs w:val="20"/>
                  <w:lang w:val="hr-HR"/>
                </w:rPr>
                <w:id w:val="296651717"/>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rPr>
                  <w:t>☐</w:t>
                </w:r>
              </w:sdtContent>
            </w:sdt>
            <w:r w:rsidR="00A4788D" w:rsidRPr="007E42BC">
              <w:rPr>
                <w:rFonts w:ascii="Arial" w:hAnsi="Arial" w:cs="Arial"/>
                <w:b w:val="0"/>
                <w:sz w:val="20"/>
                <w:szCs w:val="20"/>
                <w:lang w:val="hr-HR"/>
              </w:rPr>
              <w:t xml:space="preserve"> mentorski rad</w:t>
            </w:r>
          </w:p>
          <w:p w:rsidR="00A4788D" w:rsidRPr="007E42BC" w:rsidRDefault="00BF6505" w:rsidP="001E0338">
            <w:pPr>
              <w:tabs>
                <w:tab w:val="left" w:pos="2820"/>
              </w:tabs>
              <w:spacing w:after="0"/>
              <w:rPr>
                <w:rFonts w:ascii="Arial" w:hAnsi="Arial" w:cs="Arial"/>
                <w:sz w:val="20"/>
                <w:szCs w:val="20"/>
              </w:rPr>
            </w:pPr>
            <w:sdt>
              <w:sdtPr>
                <w:rPr>
                  <w:rFonts w:ascii="Arial" w:hAnsi="Arial" w:cs="Arial"/>
                  <w:sz w:val="20"/>
                  <w:szCs w:val="20"/>
                </w:rPr>
                <w:id w:val="1653106058"/>
                <w14:checkbox>
                  <w14:checked w14:val="0"/>
                  <w14:checkedState w14:val="2612" w14:font="MS Gothic"/>
                  <w14:uncheckedState w14:val="2610" w14:font="MS Gothic"/>
                </w14:checkbox>
              </w:sdtPr>
              <w:sdtEndPr/>
              <w:sdtContent>
                <w:r w:rsidR="00A4788D">
                  <w:rPr>
                    <w:rFonts w:ascii="MS Gothic" w:eastAsia="MS Gothic" w:hAnsi="MS Gothic" w:cs="Arial" w:hint="eastAsia"/>
                    <w:sz w:val="20"/>
                    <w:szCs w:val="20"/>
                  </w:rPr>
                  <w:t>☐</w:t>
                </w:r>
              </w:sdtContent>
            </w:sdt>
            <w:r w:rsidR="00A4788D">
              <w:rPr>
                <w:rFonts w:ascii="Arial" w:hAnsi="Arial" w:cs="Arial"/>
                <w:sz w:val="20"/>
                <w:szCs w:val="20"/>
              </w:rPr>
              <w:t xml:space="preserve"> </w:t>
            </w:r>
            <w:r w:rsidR="00A4788D" w:rsidRPr="007E42BC">
              <w:rPr>
                <w:rFonts w:ascii="Arial" w:hAnsi="Arial" w:cs="Arial"/>
                <w:sz w:val="20"/>
                <w:szCs w:val="20"/>
              </w:rPr>
              <w:fldChar w:fldCharType="begin">
                <w:ffData>
                  <w:name w:val="Text1"/>
                  <w:enabled/>
                  <w:calcOnExit w:val="0"/>
                  <w:textInput/>
                </w:ffData>
              </w:fldChar>
            </w:r>
            <w:r w:rsidR="00A4788D" w:rsidRPr="007E42BC">
              <w:rPr>
                <w:rFonts w:ascii="Arial" w:hAnsi="Arial" w:cs="Arial"/>
                <w:sz w:val="20"/>
                <w:szCs w:val="20"/>
              </w:rPr>
              <w:instrText xml:space="preserve"> FORMTEXT </w:instrText>
            </w:r>
            <w:r w:rsidR="00A4788D" w:rsidRPr="007E42BC">
              <w:rPr>
                <w:rFonts w:ascii="Arial" w:hAnsi="Arial" w:cs="Arial"/>
                <w:sz w:val="20"/>
                <w:szCs w:val="20"/>
              </w:rPr>
            </w:r>
            <w:r w:rsidR="00A4788D" w:rsidRPr="007E42BC">
              <w:rPr>
                <w:rFonts w:ascii="Arial" w:hAnsi="Arial" w:cs="Arial"/>
                <w:sz w:val="20"/>
                <w:szCs w:val="20"/>
              </w:rPr>
              <w:fldChar w:fldCharType="separate"/>
            </w:r>
            <w:r w:rsidR="00A4788D" w:rsidRPr="007E42BC">
              <w:rPr>
                <w:rFonts w:ascii="Arial" w:hAnsi="Arial" w:cs="Arial"/>
                <w:sz w:val="20"/>
                <w:szCs w:val="20"/>
              </w:rPr>
              <w:t> </w:t>
            </w:r>
            <w:r w:rsidR="00A4788D" w:rsidRPr="007E42BC">
              <w:rPr>
                <w:rFonts w:ascii="Arial" w:hAnsi="Arial" w:cs="Arial"/>
                <w:sz w:val="20"/>
                <w:szCs w:val="20"/>
              </w:rPr>
              <w:t> </w:t>
            </w:r>
            <w:r w:rsidR="00A4788D" w:rsidRPr="007E42BC">
              <w:rPr>
                <w:rFonts w:ascii="Arial" w:hAnsi="Arial" w:cs="Arial"/>
                <w:sz w:val="20"/>
                <w:szCs w:val="20"/>
              </w:rPr>
              <w:t> </w:t>
            </w:r>
            <w:r w:rsidR="00A4788D" w:rsidRPr="007E42BC">
              <w:rPr>
                <w:rFonts w:ascii="Arial" w:hAnsi="Arial" w:cs="Arial"/>
                <w:sz w:val="20"/>
                <w:szCs w:val="20"/>
              </w:rPr>
              <w:t> </w:t>
            </w:r>
            <w:r w:rsidR="00A4788D" w:rsidRPr="007E42BC">
              <w:rPr>
                <w:rFonts w:ascii="Arial" w:hAnsi="Arial" w:cs="Arial"/>
                <w:sz w:val="20"/>
                <w:szCs w:val="20"/>
              </w:rPr>
              <w:t> </w:t>
            </w:r>
            <w:r w:rsidR="00A4788D" w:rsidRPr="007E42BC">
              <w:rPr>
                <w:rFonts w:ascii="Arial" w:hAnsi="Arial" w:cs="Arial"/>
                <w:sz w:val="20"/>
                <w:szCs w:val="20"/>
              </w:rPr>
              <w:fldChar w:fldCharType="end"/>
            </w:r>
            <w:r w:rsidR="00A4788D" w:rsidRPr="007E42BC">
              <w:rPr>
                <w:rFonts w:ascii="Arial" w:hAnsi="Arial" w:cs="Arial"/>
                <w:sz w:val="20"/>
                <w:szCs w:val="20"/>
              </w:rPr>
              <w:t xml:space="preserve"> (ostalo upisati)</w:t>
            </w:r>
            <w:r w:rsidR="00A4788D" w:rsidRPr="007E42BC">
              <w:rPr>
                <w:rFonts w:ascii="Arial" w:hAnsi="Arial" w:cs="Arial"/>
                <w:b/>
                <w:sz w:val="20"/>
                <w:szCs w:val="20"/>
              </w:rPr>
              <w:t xml:space="preserve"> </w:t>
            </w:r>
            <w:r w:rsidR="00A4788D" w:rsidRPr="007E42BC">
              <w:rPr>
                <w:rFonts w:ascii="Arial" w:hAnsi="Arial" w:cs="Arial"/>
                <w:b/>
                <w:sz w:val="20"/>
                <w:szCs w:val="20"/>
                <w:bdr w:val="single" w:sz="12" w:space="0" w:color="auto"/>
              </w:rPr>
              <w:t xml:space="preserve"> </w:t>
            </w:r>
          </w:p>
        </w:tc>
      </w:tr>
      <w:tr w:rsidR="00A4788D" w:rsidRPr="007E42BC" w:rsidTr="001E033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A4788D" w:rsidRPr="007E42BC" w:rsidRDefault="00A4788D" w:rsidP="001E033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p>
        </w:tc>
      </w:tr>
      <w:tr w:rsidR="00A4788D" w:rsidRPr="007E42BC" w:rsidTr="001E0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4788D" w:rsidRPr="007E42BC" w:rsidRDefault="00A4788D" w:rsidP="001E0338">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4788D" w:rsidRPr="007E42BC" w:rsidRDefault="00A4788D" w:rsidP="001E0338">
            <w:pPr>
              <w:tabs>
                <w:tab w:val="left" w:pos="2820"/>
              </w:tabs>
              <w:spacing w:after="0"/>
              <w:rPr>
                <w:rFonts w:ascii="Arial" w:hAnsi="Arial" w:cs="Arial"/>
                <w:color w:val="000000"/>
                <w:sz w:val="20"/>
                <w:szCs w:val="20"/>
              </w:rPr>
            </w:pPr>
            <w:r w:rsidRPr="009F42C8">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A4788D" w:rsidRPr="007E42BC" w:rsidTr="001E033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4788D" w:rsidRPr="007E42BC" w:rsidRDefault="00A4788D" w:rsidP="001E0338">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 xml:space="preserve">(upisati udio u ECTS bodovima za svaku </w:t>
            </w:r>
            <w:r w:rsidRPr="007E42BC">
              <w:rPr>
                <w:rFonts w:ascii="Arial" w:hAnsi="Arial" w:cs="Arial"/>
                <w:i/>
                <w:color w:val="000000"/>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A4788D" w:rsidRPr="007E42BC" w:rsidRDefault="00A4788D" w:rsidP="001E0338">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A4788D" w:rsidRPr="007E42BC" w:rsidRDefault="00A4788D" w:rsidP="001E0338">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A4788D" w:rsidRPr="007E42BC" w:rsidTr="001E033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4788D" w:rsidRPr="007E42BC" w:rsidRDefault="00A4788D" w:rsidP="00A4788D">
            <w:pPr>
              <w:numPr>
                <w:ilvl w:val="0"/>
                <w:numId w:val="4"/>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A4788D" w:rsidRPr="007E42BC" w:rsidRDefault="00A4788D" w:rsidP="001E0338">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A4788D" w:rsidRPr="007E42BC" w:rsidRDefault="00A4788D" w:rsidP="001E0338">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A4788D" w:rsidRPr="007E42BC" w:rsidTr="001E033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4788D" w:rsidRPr="007E42BC" w:rsidRDefault="00A4788D" w:rsidP="00A4788D">
            <w:pPr>
              <w:numPr>
                <w:ilvl w:val="0"/>
                <w:numId w:val="4"/>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A4788D" w:rsidRPr="007E42BC" w:rsidRDefault="00A4788D" w:rsidP="001E0338">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A4788D" w:rsidRPr="007E42BC" w:rsidRDefault="00A4788D" w:rsidP="001E0338">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A4788D" w:rsidRPr="007E42BC" w:rsidTr="001E033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4788D" w:rsidRPr="007E42BC" w:rsidRDefault="00A4788D" w:rsidP="00A4788D">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A4788D" w:rsidRPr="007E42BC" w:rsidRDefault="00A4788D" w:rsidP="001E0338">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A4788D" w:rsidRPr="007E42BC" w:rsidRDefault="00A4788D" w:rsidP="001E0338">
            <w:pPr>
              <w:tabs>
                <w:tab w:val="left" w:pos="2820"/>
              </w:tabs>
              <w:spacing w:after="0"/>
              <w:rPr>
                <w:rFonts w:ascii="Arial" w:hAnsi="Arial" w:cs="Arial"/>
                <w:sz w:val="20"/>
                <w:szCs w:val="20"/>
              </w:rPr>
            </w:pPr>
            <w:r>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A4788D" w:rsidRPr="007E42BC" w:rsidRDefault="00A4788D" w:rsidP="001E0338">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A4788D" w:rsidRPr="007E42BC" w:rsidRDefault="00A4788D" w:rsidP="001E0338">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788D" w:rsidRPr="007E42BC" w:rsidTr="001E033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4788D" w:rsidRPr="007E42BC" w:rsidRDefault="00A4788D" w:rsidP="00A4788D">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A4788D" w:rsidRPr="007E42BC" w:rsidRDefault="00A4788D" w:rsidP="001E0338">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A4788D" w:rsidRPr="007E42BC" w:rsidRDefault="00A4788D" w:rsidP="001E0338">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A4788D" w:rsidRPr="007E42BC" w:rsidRDefault="00A4788D" w:rsidP="001E0338">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A4788D" w:rsidRPr="007E42BC" w:rsidRDefault="00A4788D" w:rsidP="001E0338">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A4788D" w:rsidRPr="007E42BC" w:rsidRDefault="00A4788D" w:rsidP="001E0338">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A4788D" w:rsidRPr="007E42BC" w:rsidRDefault="00A4788D" w:rsidP="001E0338">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788D" w:rsidRPr="007E42BC" w:rsidTr="001E033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4788D" w:rsidRPr="007E42BC" w:rsidRDefault="00A4788D" w:rsidP="001E0338">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A4788D" w:rsidRPr="007E42BC" w:rsidRDefault="00A4788D" w:rsidP="001E0338">
            <w:pPr>
              <w:tabs>
                <w:tab w:val="left" w:pos="2820"/>
              </w:tabs>
              <w:spacing w:after="0"/>
              <w:rPr>
                <w:rFonts w:ascii="Arial" w:hAnsi="Arial" w:cs="Arial"/>
                <w:sz w:val="20"/>
                <w:szCs w:val="20"/>
              </w:rPr>
            </w:pPr>
            <w:r w:rsidRPr="00D24400">
              <w:rPr>
                <w:rFonts w:ascii="Arial" w:hAnsi="Arial" w:cs="Arial"/>
                <w:sz w:val="20"/>
                <w:szCs w:val="20"/>
              </w:rPr>
              <w:t>Studenti trebaju prisustvovati svim oblicima nastave</w:t>
            </w:r>
            <w:r>
              <w:rPr>
                <w:rFonts w:ascii="Arial" w:hAnsi="Arial" w:cs="Arial"/>
                <w:sz w:val="20"/>
                <w:szCs w:val="20"/>
              </w:rPr>
              <w:t>, te položiti usmeni ispit.</w:t>
            </w:r>
          </w:p>
        </w:tc>
      </w:tr>
      <w:tr w:rsidR="00A4788D" w:rsidRPr="007E42BC" w:rsidTr="001E033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4788D" w:rsidRPr="007E42BC" w:rsidRDefault="00A4788D" w:rsidP="001E0338">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A4788D" w:rsidRPr="007E42BC" w:rsidRDefault="00A4788D" w:rsidP="001E0338">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4788D" w:rsidRPr="007E42BC" w:rsidRDefault="00A4788D" w:rsidP="001E0338">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4788D" w:rsidRPr="007E42BC" w:rsidRDefault="00A4788D" w:rsidP="001E0338">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A4788D" w:rsidRPr="007E42BC" w:rsidTr="001E0338">
        <w:trPr>
          <w:trHeight w:val="75"/>
        </w:trPr>
        <w:tc>
          <w:tcPr>
            <w:tcW w:w="1912" w:type="dxa"/>
            <w:gridSpan w:val="2"/>
            <w:vMerge/>
            <w:tcBorders>
              <w:left w:val="single" w:sz="12" w:space="0" w:color="auto"/>
            </w:tcBorders>
            <w:shd w:val="clear" w:color="auto" w:fill="CCFFFF"/>
            <w:tcMar>
              <w:left w:w="57" w:type="dxa"/>
              <w:right w:w="57" w:type="dxa"/>
            </w:tcMar>
            <w:vAlign w:val="center"/>
          </w:tcPr>
          <w:p w:rsidR="00A4788D" w:rsidRPr="007E42BC" w:rsidRDefault="00A4788D" w:rsidP="00A4788D">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rPr>
                <w:rFonts w:ascii="Arial" w:hAnsi="Arial" w:cs="Arial"/>
                <w:color w:val="000000"/>
                <w:sz w:val="20"/>
                <w:szCs w:val="20"/>
              </w:rPr>
            </w:pPr>
            <w:r w:rsidRPr="00400676">
              <w:rPr>
                <w:rFonts w:ascii="Arial" w:hAnsi="Arial" w:cs="Arial"/>
                <w:color w:val="000000"/>
                <w:sz w:val="20"/>
                <w:szCs w:val="20"/>
              </w:rPr>
              <w:t>Ðerđa, Dario, Osnove upravog prava Europske unije, Rijeka, Pravni fakultet u Rijeci, 2012.</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788D" w:rsidRPr="007E42BC" w:rsidTr="001E0338">
        <w:trPr>
          <w:trHeight w:val="75"/>
        </w:trPr>
        <w:tc>
          <w:tcPr>
            <w:tcW w:w="1912" w:type="dxa"/>
            <w:gridSpan w:val="2"/>
            <w:vMerge/>
            <w:tcBorders>
              <w:left w:val="single" w:sz="12" w:space="0" w:color="auto"/>
            </w:tcBorders>
            <w:shd w:val="clear" w:color="auto" w:fill="CCFFFF"/>
            <w:tcMar>
              <w:left w:w="57" w:type="dxa"/>
              <w:right w:w="57" w:type="dxa"/>
            </w:tcMar>
            <w:vAlign w:val="center"/>
          </w:tcPr>
          <w:p w:rsidR="00A4788D" w:rsidRPr="007E42BC" w:rsidRDefault="00A4788D" w:rsidP="00A4788D">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rPr>
                <w:rFonts w:ascii="Arial" w:hAnsi="Arial" w:cs="Arial"/>
                <w:color w:val="000000"/>
                <w:sz w:val="20"/>
                <w:szCs w:val="20"/>
              </w:rPr>
            </w:pPr>
            <w:r w:rsidRPr="00400676">
              <w:rPr>
                <w:rFonts w:ascii="Arial" w:hAnsi="Arial" w:cs="Arial"/>
                <w:color w:val="000000"/>
                <w:sz w:val="20"/>
                <w:szCs w:val="20"/>
              </w:rPr>
              <w:t>Ðerđa, D., Upravni spor u Europskoj zajednici , „Zbornik Pravnog fakulteta Sveučilišta u Rijeci“, vol. 27 (2006), br. 2, str. 913-938.</w:t>
            </w:r>
          </w:p>
        </w:tc>
        <w:tc>
          <w:tcPr>
            <w:tcW w:w="1244" w:type="dxa"/>
            <w:gridSpan w:val="2"/>
            <w:tcBorders>
              <w:left w:val="single" w:sz="8" w:space="0" w:color="auto"/>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788D" w:rsidRPr="007E42BC" w:rsidTr="001E0338">
        <w:trPr>
          <w:trHeight w:val="75"/>
        </w:trPr>
        <w:tc>
          <w:tcPr>
            <w:tcW w:w="1912" w:type="dxa"/>
            <w:gridSpan w:val="2"/>
            <w:vMerge/>
            <w:tcBorders>
              <w:left w:val="single" w:sz="12" w:space="0" w:color="auto"/>
            </w:tcBorders>
            <w:shd w:val="clear" w:color="auto" w:fill="CCFFFF"/>
            <w:tcMar>
              <w:left w:w="57" w:type="dxa"/>
              <w:right w:w="57" w:type="dxa"/>
            </w:tcMar>
            <w:vAlign w:val="center"/>
          </w:tcPr>
          <w:p w:rsidR="00A4788D" w:rsidRPr="007E42BC" w:rsidRDefault="00A4788D" w:rsidP="00A4788D">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rPr>
                <w:rFonts w:ascii="Arial" w:hAnsi="Arial" w:cs="Arial"/>
                <w:color w:val="000000"/>
                <w:sz w:val="20"/>
                <w:szCs w:val="20"/>
              </w:rPr>
            </w:pPr>
            <w:r w:rsidRPr="00400676">
              <w:rPr>
                <w:rFonts w:ascii="Arial" w:hAnsi="Arial" w:cs="Arial"/>
                <w:color w:val="000000"/>
                <w:sz w:val="20"/>
                <w:szCs w:val="20"/>
              </w:rPr>
              <w:t>Ðerđa, D., Upravni postupci u europskom pravu , „Hrvatska pravna revija“, god. 9 (2009), br. 4, str. 52-62.</w:t>
            </w:r>
          </w:p>
        </w:tc>
        <w:tc>
          <w:tcPr>
            <w:tcW w:w="1244" w:type="dxa"/>
            <w:gridSpan w:val="2"/>
            <w:tcBorders>
              <w:left w:val="single" w:sz="8" w:space="0" w:color="auto"/>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788D" w:rsidRPr="007E42BC" w:rsidTr="001E0338">
        <w:trPr>
          <w:trHeight w:val="75"/>
        </w:trPr>
        <w:tc>
          <w:tcPr>
            <w:tcW w:w="1912" w:type="dxa"/>
            <w:gridSpan w:val="2"/>
            <w:vMerge/>
            <w:tcBorders>
              <w:left w:val="single" w:sz="12" w:space="0" w:color="auto"/>
            </w:tcBorders>
            <w:shd w:val="clear" w:color="auto" w:fill="CCFFFF"/>
            <w:tcMar>
              <w:left w:w="57" w:type="dxa"/>
              <w:right w:w="57" w:type="dxa"/>
            </w:tcMar>
            <w:vAlign w:val="center"/>
          </w:tcPr>
          <w:p w:rsidR="00A4788D" w:rsidRPr="007E42BC" w:rsidRDefault="00A4788D" w:rsidP="00A4788D">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rPr>
                <w:rFonts w:ascii="Arial" w:hAnsi="Arial" w:cs="Arial"/>
                <w:color w:val="000000"/>
                <w:sz w:val="20"/>
                <w:szCs w:val="20"/>
              </w:rPr>
            </w:pPr>
            <w:r w:rsidRPr="00400676">
              <w:rPr>
                <w:rFonts w:ascii="Arial" w:hAnsi="Arial" w:cs="Arial"/>
                <w:color w:val="000000"/>
                <w:sz w:val="20"/>
                <w:szCs w:val="20"/>
              </w:rPr>
              <w:t>Aviani, D., Pojam i izvori upravnog prava Europske unije , „Zbornik radova Pravnog fakulteta Sveučilišta u Mostaru“, XV., Mostar, 2002., str. 231-246.</w:t>
            </w:r>
          </w:p>
        </w:tc>
        <w:tc>
          <w:tcPr>
            <w:tcW w:w="1244" w:type="dxa"/>
            <w:gridSpan w:val="2"/>
            <w:tcBorders>
              <w:left w:val="single" w:sz="8" w:space="0" w:color="auto"/>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788D" w:rsidRPr="007E42BC" w:rsidTr="001E033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4788D" w:rsidRPr="007E42BC" w:rsidRDefault="00A4788D" w:rsidP="00A4788D">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788D" w:rsidRPr="007E42BC" w:rsidTr="001E033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4788D" w:rsidRPr="007E42BC" w:rsidRDefault="00A4788D" w:rsidP="00A4788D">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788D" w:rsidRPr="007E42BC" w:rsidTr="001E033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4788D" w:rsidRPr="007E42BC" w:rsidRDefault="00A4788D" w:rsidP="00A4788D">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788D" w:rsidRPr="007E42BC" w:rsidTr="001E033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4788D" w:rsidRPr="007E42BC" w:rsidRDefault="00A4788D" w:rsidP="00A4788D">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A4788D" w:rsidRPr="007E42BC" w:rsidRDefault="00A4788D" w:rsidP="001E0338">
            <w:pPr>
              <w:tabs>
                <w:tab w:val="left" w:pos="2820"/>
              </w:tabs>
              <w:spacing w:after="0"/>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A4788D" w:rsidRPr="007E42BC" w:rsidTr="001E033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4788D" w:rsidRDefault="00A4788D" w:rsidP="001E0338">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A4788D" w:rsidRPr="007E42BC" w:rsidRDefault="00A4788D" w:rsidP="001E033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A4788D" w:rsidRPr="00D24400" w:rsidRDefault="00A4788D" w:rsidP="001E0338">
            <w:pPr>
              <w:tabs>
                <w:tab w:val="left" w:pos="2820"/>
              </w:tabs>
              <w:spacing w:after="0"/>
              <w:rPr>
                <w:rFonts w:ascii="Arial" w:hAnsi="Arial" w:cs="Arial"/>
                <w:sz w:val="20"/>
                <w:szCs w:val="20"/>
              </w:rPr>
            </w:pPr>
            <w:r w:rsidRPr="00D24400">
              <w:rPr>
                <w:rFonts w:ascii="Arial" w:hAnsi="Arial" w:cs="Arial"/>
                <w:sz w:val="20"/>
                <w:szCs w:val="20"/>
              </w:rPr>
              <w:t>1.</w:t>
            </w:r>
            <w:r>
              <w:rPr>
                <w:rFonts w:ascii="Arial" w:hAnsi="Arial" w:cs="Arial"/>
                <w:sz w:val="20"/>
                <w:szCs w:val="20"/>
              </w:rPr>
              <w:t xml:space="preserve"> </w:t>
            </w:r>
            <w:r w:rsidRPr="00D24400">
              <w:rPr>
                <w:rFonts w:ascii="Arial" w:hAnsi="Arial" w:cs="Arial"/>
                <w:sz w:val="20"/>
                <w:szCs w:val="20"/>
              </w:rPr>
              <w:t>Schwarze, J., European Administrative Law, London, Sweet and Maxwell, 1992. ili 2006</w:t>
            </w:r>
          </w:p>
          <w:p w:rsidR="00A4788D" w:rsidRDefault="00A4788D" w:rsidP="001E0338">
            <w:pPr>
              <w:tabs>
                <w:tab w:val="left" w:pos="2820"/>
              </w:tabs>
              <w:spacing w:after="0"/>
              <w:rPr>
                <w:rFonts w:ascii="Arial" w:hAnsi="Arial" w:cs="Arial"/>
                <w:sz w:val="20"/>
                <w:szCs w:val="20"/>
              </w:rPr>
            </w:pPr>
          </w:p>
          <w:p w:rsidR="00A4788D" w:rsidRPr="00D24400" w:rsidRDefault="00A4788D" w:rsidP="001E0338">
            <w:pPr>
              <w:tabs>
                <w:tab w:val="left" w:pos="2820"/>
              </w:tabs>
              <w:spacing w:after="0"/>
              <w:rPr>
                <w:rFonts w:ascii="Arial" w:hAnsi="Arial" w:cs="Arial"/>
                <w:sz w:val="20"/>
                <w:szCs w:val="20"/>
              </w:rPr>
            </w:pPr>
            <w:r w:rsidRPr="00D24400">
              <w:rPr>
                <w:rFonts w:ascii="Arial" w:hAnsi="Arial" w:cs="Arial"/>
                <w:sz w:val="20"/>
                <w:szCs w:val="20"/>
              </w:rPr>
              <w:t>2.</w:t>
            </w:r>
            <w:r>
              <w:rPr>
                <w:rFonts w:ascii="Arial" w:hAnsi="Arial" w:cs="Arial"/>
                <w:sz w:val="20"/>
                <w:szCs w:val="20"/>
              </w:rPr>
              <w:t xml:space="preserve"> </w:t>
            </w:r>
            <w:r w:rsidRPr="00D24400">
              <w:rPr>
                <w:rFonts w:ascii="Arial" w:hAnsi="Arial" w:cs="Arial"/>
                <w:sz w:val="20"/>
                <w:szCs w:val="20"/>
              </w:rPr>
              <w:t>Craig, P., EU Administrative Law , Oxford University Press, 2006</w:t>
            </w:r>
          </w:p>
          <w:p w:rsidR="00A4788D" w:rsidRDefault="00A4788D" w:rsidP="001E0338">
            <w:pPr>
              <w:tabs>
                <w:tab w:val="left" w:pos="2820"/>
              </w:tabs>
              <w:spacing w:after="0"/>
              <w:rPr>
                <w:rFonts w:ascii="Arial" w:hAnsi="Arial" w:cs="Arial"/>
                <w:sz w:val="20"/>
                <w:szCs w:val="20"/>
              </w:rPr>
            </w:pPr>
          </w:p>
          <w:p w:rsidR="00A4788D" w:rsidRPr="007E42BC" w:rsidRDefault="00A4788D" w:rsidP="001E0338">
            <w:pPr>
              <w:tabs>
                <w:tab w:val="left" w:pos="2820"/>
              </w:tabs>
              <w:spacing w:after="0"/>
              <w:rPr>
                <w:rFonts w:ascii="Arial" w:hAnsi="Arial" w:cs="Arial"/>
                <w:sz w:val="20"/>
                <w:szCs w:val="20"/>
              </w:rPr>
            </w:pPr>
          </w:p>
        </w:tc>
      </w:tr>
      <w:tr w:rsidR="00A4788D" w:rsidRPr="007E42BC" w:rsidTr="001E0338">
        <w:tc>
          <w:tcPr>
            <w:tcW w:w="1912" w:type="dxa"/>
            <w:gridSpan w:val="2"/>
            <w:tcBorders>
              <w:left w:val="single" w:sz="12" w:space="0" w:color="auto"/>
            </w:tcBorders>
            <w:shd w:val="clear" w:color="auto" w:fill="CCFFFF"/>
            <w:tcMar>
              <w:left w:w="57" w:type="dxa"/>
              <w:right w:w="57" w:type="dxa"/>
            </w:tcMar>
            <w:vAlign w:val="center"/>
          </w:tcPr>
          <w:p w:rsidR="00A4788D" w:rsidRPr="007E42BC" w:rsidRDefault="00A4788D" w:rsidP="001E0338">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Načini praćenja kvalitete koji osiguravaju stjecanje </w:t>
            </w:r>
            <w:r>
              <w:rPr>
                <w:rFonts w:ascii="Arial" w:hAnsi="Arial" w:cs="Arial"/>
                <w:color w:val="000000"/>
                <w:sz w:val="20"/>
                <w:szCs w:val="20"/>
              </w:rPr>
              <w:t>utvrđenih ishoda učenja</w:t>
            </w:r>
          </w:p>
        </w:tc>
        <w:tc>
          <w:tcPr>
            <w:tcW w:w="7552" w:type="dxa"/>
            <w:gridSpan w:val="12"/>
            <w:tcBorders>
              <w:right w:val="single" w:sz="12" w:space="0" w:color="auto"/>
            </w:tcBorders>
            <w:tcMar>
              <w:left w:w="57" w:type="dxa"/>
              <w:right w:w="57" w:type="dxa"/>
            </w:tcMar>
          </w:tcPr>
          <w:p w:rsidR="00A4788D" w:rsidRPr="007E42BC" w:rsidRDefault="00A4788D" w:rsidP="001E0338">
            <w:pPr>
              <w:tabs>
                <w:tab w:val="left" w:pos="2820"/>
              </w:tabs>
              <w:spacing w:after="0"/>
              <w:rPr>
                <w:rFonts w:ascii="Arial" w:hAnsi="Arial" w:cs="Arial"/>
                <w:sz w:val="20"/>
                <w:szCs w:val="20"/>
              </w:rPr>
            </w:pPr>
            <w:r w:rsidRPr="00D24400">
              <w:rPr>
                <w:rFonts w:ascii="Arial" w:hAnsi="Arial" w:cs="Arial"/>
                <w:sz w:val="20"/>
                <w:szCs w:val="20"/>
              </w:rPr>
              <w:t>Mišljenje studenata o kvaliteti nastave putem anketa</w:t>
            </w:r>
            <w:r w:rsidRPr="00D24400">
              <w:rPr>
                <w:rFonts w:ascii="Arial" w:hAnsi="Arial" w:cs="Arial"/>
                <w:sz w:val="20"/>
                <w:szCs w:val="20"/>
              </w:rPr>
              <w:br/>
              <w:t>Nastavnici koji podučavaju srodne predmete surađuju i zajednički vode brigu o kvaliteti nastave</w:t>
            </w:r>
          </w:p>
        </w:tc>
      </w:tr>
      <w:tr w:rsidR="00A4788D" w:rsidRPr="007E42BC" w:rsidTr="001E03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4788D" w:rsidRPr="007E42BC" w:rsidRDefault="00A4788D" w:rsidP="001E0338">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A4788D" w:rsidRPr="007E42BC" w:rsidRDefault="00A4788D" w:rsidP="001E0338">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rsidR="008C3A3B" w:rsidRDefault="008C3A3B"/>
    <w:p w:rsidR="008C3A3B" w:rsidRDefault="008C3A3B"/>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2638CE"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2638CE" w:rsidRDefault="005B22E3" w:rsidP="00D012D2">
            <w:pPr>
              <w:spacing w:before="60" w:after="60" w:line="240" w:lineRule="auto"/>
              <w:ind w:left="397" w:hanging="397"/>
              <w:rPr>
                <w:rFonts w:cs="Arial"/>
                <w:b/>
                <w:sz w:val="20"/>
                <w:szCs w:val="20"/>
              </w:rPr>
            </w:pPr>
            <w:r w:rsidRPr="002638CE">
              <w:rPr>
                <w:rFonts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B10405" w:rsidRDefault="005B22E3" w:rsidP="00D012D2">
            <w:pPr>
              <w:spacing w:before="60" w:after="60" w:line="240" w:lineRule="auto"/>
              <w:ind w:left="397" w:hanging="397"/>
              <w:jc w:val="center"/>
              <w:rPr>
                <w:rFonts w:cs="Arial"/>
                <w:b/>
                <w:sz w:val="24"/>
                <w:szCs w:val="24"/>
              </w:rPr>
            </w:pPr>
            <w:r w:rsidRPr="00887163">
              <w:rPr>
                <w:rFonts w:cs="Arial"/>
                <w:b/>
                <w:sz w:val="24"/>
                <w:szCs w:val="24"/>
              </w:rPr>
              <w:t>EUROPSKO RADNO I SOCIJALNO PRAVO</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Style w:val="Strong"/>
                <w:rFonts w:cs="Arial"/>
                <w:b w:val="0"/>
                <w:sz w:val="20"/>
                <w:szCs w:val="20"/>
              </w:rPr>
            </w:pPr>
            <w:r w:rsidRPr="002638CE">
              <w:rPr>
                <w:rStyle w:val="Strong"/>
                <w:rFonts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Pr>
                <w:rFonts w:cs="Arial"/>
                <w:sz w:val="20"/>
                <w:szCs w:val="20"/>
              </w:rPr>
              <w:t>SPJERS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Pr>
                <w:rFonts w:cs="Arial"/>
                <w:sz w:val="20"/>
                <w:szCs w:val="20"/>
              </w:rPr>
              <w:t>prva (I.)</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Style w:val="Strong"/>
                <w:rFonts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961B8C">
              <w:rPr>
                <w:sz w:val="18"/>
                <w:szCs w:val="18"/>
              </w:rPr>
              <w:t>Izv.prof.dr.sc. Andrijana Bilić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2638CE">
              <w:rPr>
                <w:rFonts w:cs="Arial"/>
                <w:sz w:val="20"/>
                <w:szCs w:val="20"/>
              </w:rPr>
              <w:t>6</w:t>
            </w:r>
          </w:p>
        </w:tc>
      </w:tr>
      <w:tr w:rsidR="005B22E3" w:rsidRPr="002638CE"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Pr>
                <w:rFonts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P</w:t>
            </w:r>
          </w:p>
        </w:tc>
        <w:tc>
          <w:tcPr>
            <w:tcW w:w="706" w:type="dxa"/>
            <w:gridSpan w:val="2"/>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S</w:t>
            </w:r>
          </w:p>
        </w:tc>
        <w:tc>
          <w:tcPr>
            <w:tcW w:w="712"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V</w:t>
            </w:r>
          </w:p>
        </w:tc>
        <w:tc>
          <w:tcPr>
            <w:tcW w:w="618"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T</w:t>
            </w:r>
          </w:p>
        </w:tc>
      </w:tr>
      <w:tr w:rsidR="005B22E3" w:rsidRPr="002638CE"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45</w:t>
            </w:r>
          </w:p>
        </w:tc>
        <w:tc>
          <w:tcPr>
            <w:tcW w:w="706" w:type="dxa"/>
            <w:gridSpan w:val="2"/>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Pr>
                <w:rFonts w:cs="Arial"/>
                <w:sz w:val="20"/>
                <w:szCs w:val="20"/>
              </w:rPr>
              <w:t>0</w:t>
            </w:r>
          </w:p>
        </w:tc>
        <w:tc>
          <w:tcPr>
            <w:tcW w:w="712"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15</w:t>
            </w:r>
          </w:p>
        </w:tc>
        <w:tc>
          <w:tcPr>
            <w:tcW w:w="618"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Pr>
                <w:rFonts w:cs="Arial"/>
                <w:sz w:val="20"/>
                <w:szCs w:val="20"/>
              </w:rPr>
              <w:t>0</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2638CE">
              <w:rPr>
                <w:rFonts w:cs="Arial"/>
                <w:sz w:val="20"/>
                <w:szCs w:val="20"/>
              </w:rPr>
              <w:t>Ob</w:t>
            </w:r>
            <w:r>
              <w:rPr>
                <w:rFonts w:cs="Arial"/>
                <w:sz w:val="20"/>
                <w:szCs w:val="20"/>
              </w:rPr>
              <w:t>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2638CE">
              <w:rPr>
                <w:rFonts w:cs="Arial"/>
                <w:sz w:val="20"/>
                <w:szCs w:val="20"/>
              </w:rPr>
              <w:t>/</w:t>
            </w:r>
          </w:p>
        </w:tc>
      </w:tr>
      <w:tr w:rsidR="005B22E3" w:rsidRPr="002638CE"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2638CE" w:rsidRDefault="005B22E3" w:rsidP="00D012D2">
            <w:pPr>
              <w:tabs>
                <w:tab w:val="left" w:pos="2820"/>
              </w:tabs>
              <w:spacing w:after="0"/>
              <w:jc w:val="center"/>
              <w:rPr>
                <w:rFonts w:cs="Arial"/>
                <w:b/>
                <w:sz w:val="20"/>
                <w:szCs w:val="20"/>
              </w:rPr>
            </w:pPr>
            <w:r w:rsidRPr="002638CE">
              <w:rPr>
                <w:rFonts w:cs="Arial"/>
                <w:b/>
                <w:sz w:val="20"/>
                <w:szCs w:val="20"/>
              </w:rPr>
              <w:lastRenderedPageBreak/>
              <w:t>OPIS PREDMETA</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sz w:val="20"/>
                <w:szCs w:val="20"/>
              </w:rPr>
            </w:pPr>
            <w:r w:rsidRPr="002638CE">
              <w:rPr>
                <w:rFonts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8C3A3B" w:rsidRDefault="005B22E3" w:rsidP="00D012D2">
            <w:pPr>
              <w:spacing w:after="0" w:line="240" w:lineRule="auto"/>
              <w:rPr>
                <w:rFonts w:ascii="Arial" w:hAnsi="Arial" w:cs="Arial"/>
                <w:sz w:val="20"/>
                <w:szCs w:val="20"/>
                <w:lang w:eastAsia="hr-HR"/>
              </w:rPr>
            </w:pPr>
            <w:r w:rsidRPr="008C3A3B">
              <w:rPr>
                <w:rFonts w:ascii="Arial" w:hAnsi="Arial" w:cs="Arial"/>
                <w:sz w:val="20"/>
                <w:szCs w:val="20"/>
                <w:lang w:eastAsia="hr-HR"/>
              </w:rPr>
              <w:t xml:space="preserve">Cilj je kolegija Europsko radno i socijalno pravo omogućiti studentima da usvojena znanja iz ovog kolegija primijene u izvršavanju svakodnevnih praktičnih zadataka u okviru svog budućeg zaposlenja, osobito u kontekstu članstva Republike Hrvatske u Europskoj uniji. </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lang w:val="pl-PL"/>
              </w:rPr>
              <w:t>Uvjeti koji su propisani općim aktima Pravnog fakulteta.</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8C3A3B" w:rsidRDefault="005B22E3" w:rsidP="005B22E3">
            <w:pPr>
              <w:pStyle w:val="ListParagraph"/>
              <w:numPr>
                <w:ilvl w:val="0"/>
                <w:numId w:val="7"/>
              </w:numPr>
              <w:spacing w:after="160" w:line="259" w:lineRule="auto"/>
              <w:jc w:val="both"/>
              <w:rPr>
                <w:rFonts w:ascii="Arial" w:hAnsi="Arial" w:cs="Arial"/>
                <w:sz w:val="20"/>
                <w:szCs w:val="20"/>
              </w:rPr>
            </w:pPr>
            <w:r w:rsidRPr="008C3A3B">
              <w:rPr>
                <w:rFonts w:ascii="Arial" w:hAnsi="Arial" w:cs="Arial"/>
                <w:bCs/>
                <w:sz w:val="20"/>
                <w:szCs w:val="20"/>
              </w:rPr>
              <w:t xml:space="preserve">Identificirati čimbenike mjerodavne za stvaranje i razvoj europskog radnog i socijalnog prava. </w:t>
            </w:r>
          </w:p>
          <w:p w:rsidR="005B22E3" w:rsidRPr="008C3A3B" w:rsidRDefault="005B22E3" w:rsidP="005B22E3">
            <w:pPr>
              <w:pStyle w:val="ListParagraph"/>
              <w:numPr>
                <w:ilvl w:val="0"/>
                <w:numId w:val="7"/>
              </w:numPr>
              <w:spacing w:after="160" w:line="259" w:lineRule="auto"/>
              <w:jc w:val="both"/>
              <w:rPr>
                <w:rFonts w:ascii="Arial" w:hAnsi="Arial" w:cs="Arial"/>
                <w:sz w:val="20"/>
                <w:szCs w:val="20"/>
              </w:rPr>
            </w:pPr>
            <w:r w:rsidRPr="008C3A3B">
              <w:rPr>
                <w:rFonts w:ascii="Arial" w:hAnsi="Arial" w:cs="Arial"/>
                <w:bCs/>
                <w:sz w:val="20"/>
                <w:szCs w:val="20"/>
              </w:rPr>
              <w:t xml:space="preserve">Definirati osnovne pojmove i institute te temeljne doktrine i načela europskog radnog i socijalnog prava, te izraziti stavove preciznim korištenjem pravne terminologije. </w:t>
            </w:r>
          </w:p>
          <w:p w:rsidR="005B22E3" w:rsidRPr="008C3A3B" w:rsidRDefault="005B22E3" w:rsidP="005B22E3">
            <w:pPr>
              <w:pStyle w:val="ListParagraph"/>
              <w:numPr>
                <w:ilvl w:val="0"/>
                <w:numId w:val="7"/>
              </w:numPr>
              <w:spacing w:after="160" w:line="259" w:lineRule="auto"/>
              <w:jc w:val="both"/>
              <w:rPr>
                <w:rFonts w:ascii="Arial" w:hAnsi="Arial" w:cs="Arial"/>
                <w:sz w:val="20"/>
                <w:szCs w:val="20"/>
              </w:rPr>
            </w:pPr>
            <w:r w:rsidRPr="008C3A3B">
              <w:rPr>
                <w:rFonts w:ascii="Arial" w:hAnsi="Arial" w:cs="Arial"/>
                <w:sz w:val="20"/>
                <w:szCs w:val="20"/>
              </w:rPr>
              <w:t>Odrediti relevantna pravila pravnog sustava Europske unije u području europskog radnog i socijalnog prava.</w:t>
            </w:r>
          </w:p>
          <w:p w:rsidR="005B22E3" w:rsidRPr="008C3A3B" w:rsidRDefault="005B22E3" w:rsidP="005B22E3">
            <w:pPr>
              <w:pStyle w:val="ListParagraph"/>
              <w:numPr>
                <w:ilvl w:val="0"/>
                <w:numId w:val="7"/>
              </w:numPr>
              <w:spacing w:after="160" w:line="259" w:lineRule="auto"/>
              <w:jc w:val="both"/>
              <w:rPr>
                <w:rFonts w:ascii="Arial" w:hAnsi="Arial" w:cs="Arial"/>
                <w:sz w:val="20"/>
                <w:szCs w:val="20"/>
              </w:rPr>
            </w:pPr>
            <w:r w:rsidRPr="008C3A3B">
              <w:rPr>
                <w:rFonts w:ascii="Arial" w:hAnsi="Arial" w:cs="Arial"/>
                <w:sz w:val="20"/>
                <w:szCs w:val="20"/>
              </w:rPr>
              <w:t>Upotrijebiti odgovarajuća pravna pravila europskog radnog i socijalnog prava.</w:t>
            </w:r>
          </w:p>
          <w:p w:rsidR="005B22E3" w:rsidRPr="008C3A3B" w:rsidRDefault="005B22E3" w:rsidP="005B22E3">
            <w:pPr>
              <w:pStyle w:val="ListParagraph"/>
              <w:numPr>
                <w:ilvl w:val="0"/>
                <w:numId w:val="7"/>
              </w:numPr>
              <w:spacing w:after="160" w:line="259" w:lineRule="auto"/>
              <w:jc w:val="both"/>
              <w:rPr>
                <w:rFonts w:ascii="Arial" w:hAnsi="Arial" w:cs="Arial"/>
                <w:sz w:val="20"/>
                <w:szCs w:val="20"/>
              </w:rPr>
            </w:pPr>
            <w:r w:rsidRPr="008C3A3B">
              <w:rPr>
                <w:rFonts w:ascii="Arial" w:hAnsi="Arial" w:cs="Arial"/>
                <w:sz w:val="20"/>
                <w:szCs w:val="20"/>
              </w:rPr>
              <w:t xml:space="preserve">Predložiti promjene europskog radnog i socijalnog prava </w:t>
            </w:r>
            <w:r w:rsidRPr="008C3A3B">
              <w:rPr>
                <w:rFonts w:ascii="Arial" w:hAnsi="Arial" w:cs="Arial"/>
                <w:i/>
                <w:sz w:val="20"/>
                <w:szCs w:val="20"/>
              </w:rPr>
              <w:t>de lege ferenda</w:t>
            </w:r>
            <w:r w:rsidRPr="008C3A3B">
              <w:rPr>
                <w:rFonts w:ascii="Arial" w:hAnsi="Arial" w:cs="Arial"/>
                <w:sz w:val="20"/>
                <w:szCs w:val="20"/>
              </w:rPr>
              <w:t>.</w:t>
            </w:r>
          </w:p>
          <w:p w:rsidR="005B22E3" w:rsidRPr="008C3A3B" w:rsidRDefault="005B22E3" w:rsidP="00D012D2">
            <w:pPr>
              <w:spacing w:line="240" w:lineRule="auto"/>
              <w:rPr>
                <w:rFonts w:ascii="Arial" w:hAnsi="Arial" w:cs="Arial"/>
                <w:sz w:val="20"/>
                <w:szCs w:val="20"/>
              </w:rPr>
            </w:pP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Pojmovno određenje i distinkcija Međunarodnog i Europskog radnog prava; Kronologija i dinamika razvoja Europskog radnog prava.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Načela Europskog radnog prava; Implementacija i pravno osnaženje Europskog radnog prava.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Izvori Europskog radnog prava: - Europsko nekomunitamo radno pravo, - Europsko komunitamo pravo; a) ugovori, b) derivativni izvori prava - sekundarno zakonodavstvo.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Obveza poslodavca da obavijesti radnike o uvjetima koji se primjenjuju na ugovor</w:t>
            </w:r>
            <w:r w:rsidRPr="008C3A3B">
              <w:rPr>
                <w:rFonts w:ascii="Arial" w:hAnsi="Arial" w:cs="Arial"/>
                <w:sz w:val="20"/>
                <w:szCs w:val="20"/>
              </w:rPr>
              <w:br/>
              <w:t>o radu ili radni odnos.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Primjena načela ravnopravnosti muškaraca i žena s obzirom na mogućnost zapošljavanja, stručnog osposobljavanja i napredovanja te na radne uvjete.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Okvirni sporazum o radu na određeno vrijeme zaključenog od strane ETUC-a,</w:t>
            </w:r>
            <w:r w:rsidRPr="008C3A3B">
              <w:rPr>
                <w:rFonts w:ascii="Arial" w:hAnsi="Arial" w:cs="Arial"/>
                <w:sz w:val="20"/>
                <w:szCs w:val="20"/>
              </w:rPr>
              <w:br/>
              <w:t>UNICEA-a i CEEP-a.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Zaštita mladih ljudi na radu.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Okvirni sporazum o roditeljskom dopustu.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Rad putem agencija za privremeno zapošljavanje.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Okvirni sporazum o radu s nepunim radnim vremenom.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Aspekti organizacije radnog vremena.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Provedba načela jednakih mogućnosti i jednakog postupanja prema muškarcima i</w:t>
            </w:r>
            <w:r w:rsidRPr="008C3A3B">
              <w:rPr>
                <w:rFonts w:ascii="Arial" w:hAnsi="Arial" w:cs="Arial"/>
                <w:sz w:val="20"/>
                <w:szCs w:val="20"/>
              </w:rPr>
              <w:br/>
              <w:t>ženama u pitanjima zapošljavanja i obavljanja zanimanja.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Usklađivanje zakona država članica u odnosu na kolektivni višak zaposlenika.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Približavanju prava država članica u vezi sa zaštitom prava radnika u slučaju</w:t>
            </w:r>
            <w:r w:rsidRPr="008C3A3B">
              <w:rPr>
                <w:rFonts w:ascii="Arial" w:hAnsi="Arial" w:cs="Arial"/>
                <w:sz w:val="20"/>
                <w:szCs w:val="20"/>
              </w:rPr>
              <w:br/>
              <w:t>prijenosa poduzeća, tvrtki ili dijelova poduzeća ili tvrtki. (3P + 1V)</w:t>
            </w:r>
          </w:p>
          <w:p w:rsidR="005B22E3" w:rsidRPr="008C3A3B" w:rsidRDefault="005B22E3" w:rsidP="005B22E3">
            <w:pPr>
              <w:pStyle w:val="ListParagraph"/>
              <w:numPr>
                <w:ilvl w:val="0"/>
                <w:numId w:val="6"/>
              </w:numPr>
              <w:tabs>
                <w:tab w:val="left" w:pos="2820"/>
              </w:tabs>
              <w:spacing w:after="0"/>
              <w:rPr>
                <w:rFonts w:ascii="Arial" w:hAnsi="Arial" w:cs="Arial"/>
                <w:sz w:val="20"/>
                <w:szCs w:val="20"/>
              </w:rPr>
            </w:pPr>
            <w:r w:rsidRPr="008C3A3B">
              <w:rPr>
                <w:rFonts w:ascii="Arial" w:hAnsi="Arial" w:cs="Arial"/>
                <w:sz w:val="20"/>
                <w:szCs w:val="20"/>
              </w:rPr>
              <w:t>Uvođenje mjera za poticanje poboljšanja sigurnosti i zdravlja na radu trudnih</w:t>
            </w:r>
            <w:r w:rsidRPr="008C3A3B">
              <w:rPr>
                <w:rFonts w:ascii="Arial" w:hAnsi="Arial" w:cs="Arial"/>
                <w:sz w:val="20"/>
                <w:szCs w:val="20"/>
              </w:rPr>
              <w:br/>
              <w:t>radnica te radnica koje su nedavno rodile ili doje. (3P + 1V)</w:t>
            </w:r>
          </w:p>
          <w:p w:rsidR="005B22E3" w:rsidRPr="008C3A3B" w:rsidRDefault="005B22E3" w:rsidP="00D012D2">
            <w:pPr>
              <w:spacing w:line="240" w:lineRule="auto"/>
              <w:rPr>
                <w:rFonts w:ascii="Arial" w:hAnsi="Arial" w:cs="Arial"/>
                <w:sz w:val="20"/>
                <w:szCs w:val="20"/>
              </w:rPr>
            </w:pPr>
          </w:p>
        </w:tc>
      </w:tr>
      <w:tr w:rsidR="005B22E3" w:rsidRPr="002638CE"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lastRenderedPageBreak/>
              <w:t>Vrste izvođenja nastave:</w:t>
            </w:r>
          </w:p>
        </w:tc>
        <w:tc>
          <w:tcPr>
            <w:tcW w:w="3390" w:type="dxa"/>
            <w:gridSpan w:val="4"/>
            <w:vMerge w:val="restart"/>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predavanja</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seminari i radionice  </w:t>
            </w:r>
          </w:p>
          <w:p w:rsidR="005B22E3" w:rsidRPr="008C3A3B" w:rsidRDefault="005B22E3" w:rsidP="00D012D2">
            <w:pPr>
              <w:pStyle w:val="FieldText"/>
              <w:rPr>
                <w:rFonts w:ascii="Arial" w:hAnsi="Arial" w:cs="Arial"/>
                <w:b w:val="0"/>
                <w:sz w:val="20"/>
                <w:szCs w:val="20"/>
                <w:lang w:val="hr-HR"/>
              </w:rPr>
            </w:pPr>
            <w:r w:rsidRPr="008C3A3B">
              <w:rPr>
                <w:rFonts w:ascii="Arial" w:eastAsia="MS Gothic" w:hAnsi="Arial" w:cs="Arial"/>
                <w:b w:val="0"/>
                <w:sz w:val="20"/>
                <w:szCs w:val="20"/>
                <w:lang w:val="hr-HR"/>
              </w:rPr>
              <w:t>×</w:t>
            </w:r>
            <w:r w:rsidRPr="008C3A3B">
              <w:rPr>
                <w:rFonts w:ascii="Arial" w:hAnsi="Arial" w:cs="Arial"/>
                <w:b w:val="0"/>
                <w:sz w:val="20"/>
                <w:szCs w:val="20"/>
                <w:lang w:val="hr-HR"/>
              </w:rPr>
              <w:t xml:space="preserve">vježbe  </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w:t>
            </w:r>
            <w:r w:rsidRPr="008C3A3B">
              <w:rPr>
                <w:rFonts w:ascii="Arial" w:hAnsi="Arial" w:cs="Arial"/>
                <w:b w:val="0"/>
                <w:i/>
                <w:sz w:val="20"/>
                <w:szCs w:val="20"/>
                <w:lang w:val="hr-HR"/>
              </w:rPr>
              <w:t>on line</w:t>
            </w:r>
            <w:r w:rsidRPr="008C3A3B">
              <w:rPr>
                <w:rFonts w:ascii="Arial" w:hAnsi="Arial" w:cs="Arial"/>
                <w:b w:val="0"/>
                <w:sz w:val="20"/>
                <w:szCs w:val="20"/>
                <w:lang w:val="hr-HR"/>
              </w:rPr>
              <w:t xml:space="preserve"> u cijelosti</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mješovito e-učenje</w:t>
            </w:r>
          </w:p>
          <w:p w:rsidR="005B22E3" w:rsidRPr="008C3A3B" w:rsidRDefault="005B22E3" w:rsidP="00D012D2">
            <w:pPr>
              <w:tabs>
                <w:tab w:val="left" w:pos="2820"/>
              </w:tabs>
              <w:spacing w:after="0"/>
              <w:rPr>
                <w:rFonts w:ascii="Arial" w:hAnsi="Arial" w:cs="Arial"/>
                <w:sz w:val="20"/>
                <w:szCs w:val="20"/>
              </w:rPr>
            </w:pPr>
            <w:r w:rsidRPr="008C3A3B">
              <w:rPr>
                <w:rFonts w:ascii="Segoe UI Symbol" w:eastAsia="MS Gothic" w:hAnsi="Segoe UI Symbol" w:cs="Segoe UI Symbol"/>
                <w:sz w:val="20"/>
                <w:szCs w:val="20"/>
              </w:rPr>
              <w:t>☐</w:t>
            </w:r>
            <w:r w:rsidRPr="008C3A3B">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samostalni  zadaci  </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multimedija </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laboratorij</w:t>
            </w:r>
          </w:p>
          <w:p w:rsidR="005B22E3" w:rsidRPr="008C3A3B" w:rsidRDefault="005B22E3" w:rsidP="00D012D2">
            <w:pPr>
              <w:pStyle w:val="FieldText"/>
              <w:rPr>
                <w:rFonts w:ascii="Arial" w:hAnsi="Arial" w:cs="Arial"/>
                <w:b w:val="0"/>
                <w:sz w:val="20"/>
                <w:szCs w:val="20"/>
                <w:lang w:val="hr-HR"/>
              </w:rPr>
            </w:pPr>
            <w:r w:rsidRPr="008C3A3B">
              <w:rPr>
                <w:rFonts w:ascii="Segoe UI Symbol" w:eastAsia="MS Gothic" w:hAnsi="Segoe UI Symbol" w:cs="Segoe UI Symbol"/>
                <w:b w:val="0"/>
                <w:sz w:val="20"/>
                <w:szCs w:val="20"/>
                <w:lang w:val="hr-HR"/>
              </w:rPr>
              <w:t>☐</w:t>
            </w:r>
            <w:r w:rsidRPr="008C3A3B">
              <w:rPr>
                <w:rFonts w:ascii="Arial" w:hAnsi="Arial" w:cs="Arial"/>
                <w:b w:val="0"/>
                <w:sz w:val="20"/>
                <w:szCs w:val="20"/>
                <w:lang w:val="hr-HR"/>
              </w:rPr>
              <w:t xml:space="preserve"> mentorski rad</w:t>
            </w:r>
          </w:p>
          <w:p w:rsidR="005B22E3" w:rsidRPr="008C3A3B" w:rsidRDefault="005B22E3" w:rsidP="00D012D2">
            <w:pPr>
              <w:tabs>
                <w:tab w:val="left" w:pos="2820"/>
              </w:tabs>
              <w:spacing w:after="0"/>
              <w:rPr>
                <w:rFonts w:ascii="Arial" w:hAnsi="Arial" w:cs="Arial"/>
                <w:sz w:val="20"/>
                <w:szCs w:val="20"/>
              </w:rPr>
            </w:pPr>
            <w:r w:rsidRPr="008C3A3B">
              <w:rPr>
                <w:rFonts w:ascii="Segoe UI Symbol" w:eastAsia="MS Gothic" w:hAnsi="Segoe UI Symbol" w:cs="Segoe UI Symbol"/>
                <w:sz w:val="20"/>
                <w:szCs w:val="20"/>
              </w:rPr>
              <w:t>☐</w:t>
            </w:r>
            <w:r w:rsidRPr="008C3A3B">
              <w:rPr>
                <w:rFonts w:ascii="Arial" w:hAnsi="Arial" w:cs="Arial"/>
                <w:sz w:val="20"/>
                <w:szCs w:val="20"/>
              </w:rPr>
              <w:t xml:space="preserve"> </w:t>
            </w: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fldChar w:fldCharType="end"/>
            </w:r>
            <w:r w:rsidRPr="008C3A3B">
              <w:rPr>
                <w:rFonts w:ascii="Arial" w:hAnsi="Arial" w:cs="Arial"/>
                <w:sz w:val="20"/>
                <w:szCs w:val="20"/>
              </w:rPr>
              <w:t xml:space="preserve"> (ostalo upisati) </w:t>
            </w:r>
            <w:r w:rsidRPr="008C3A3B">
              <w:rPr>
                <w:rFonts w:ascii="Arial" w:hAnsi="Arial" w:cs="Arial"/>
                <w:sz w:val="20"/>
                <w:szCs w:val="20"/>
                <w:bdr w:val="single" w:sz="12" w:space="0" w:color="auto"/>
              </w:rPr>
              <w:t xml:space="preserve"> </w:t>
            </w:r>
          </w:p>
        </w:tc>
      </w:tr>
      <w:tr w:rsidR="005B22E3" w:rsidRPr="002638CE"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rPr>
                <w:rFonts w:cs="Arial"/>
                <w:color w:val="000000"/>
                <w:sz w:val="20"/>
                <w:szCs w:val="20"/>
              </w:rPr>
            </w:pPr>
          </w:p>
        </w:tc>
        <w:tc>
          <w:tcPr>
            <w:tcW w:w="3390" w:type="dxa"/>
            <w:gridSpan w:val="4"/>
            <w:vMerge/>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8C3A3B" w:rsidRDefault="005B22E3" w:rsidP="00D012D2">
            <w:pPr>
              <w:pStyle w:val="FieldText"/>
              <w:rPr>
                <w:rFonts w:ascii="Arial" w:hAnsi="Arial" w:cs="Arial"/>
                <w:b w:val="0"/>
                <w:sz w:val="20"/>
                <w:szCs w:val="20"/>
                <w:lang w:val="hr-HR"/>
              </w:rPr>
            </w:pPr>
          </w:p>
        </w:tc>
      </w:tr>
      <w:tr w:rsidR="00D012D2"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012D2" w:rsidRPr="002638CE" w:rsidRDefault="00D012D2" w:rsidP="00D012D2">
            <w:pPr>
              <w:tabs>
                <w:tab w:val="left" w:pos="2820"/>
              </w:tabs>
              <w:spacing w:after="0" w:line="240" w:lineRule="auto"/>
              <w:rPr>
                <w:rFonts w:cs="Arial"/>
                <w:color w:val="000000"/>
                <w:sz w:val="20"/>
                <w:szCs w:val="20"/>
              </w:rPr>
            </w:pPr>
            <w:r w:rsidRPr="002638CE">
              <w:rPr>
                <w:rFonts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rPr>
            </w:pPr>
            <w:r w:rsidRPr="008C3A3B">
              <w:rPr>
                <w:rFonts w:ascii="Arial" w:hAnsi="Arial" w:cs="Arial"/>
                <w:sz w:val="20"/>
                <w:szCs w:val="20"/>
              </w:rPr>
              <w:t>Studenti trebaju prisustvovati svim oblicima nastave. Oni koji žele mogu izaći na kolokvij. Studenti trebaju izaći na usmeni ispit.</w:t>
            </w:r>
          </w:p>
        </w:tc>
      </w:tr>
      <w:tr w:rsidR="00D012D2" w:rsidRPr="002638CE" w:rsidTr="00D012D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012D2" w:rsidRPr="002638CE" w:rsidRDefault="00D012D2" w:rsidP="00D012D2">
            <w:pPr>
              <w:tabs>
                <w:tab w:val="left" w:pos="2820"/>
              </w:tabs>
              <w:spacing w:after="0" w:line="240" w:lineRule="auto"/>
              <w:rPr>
                <w:rFonts w:cs="Arial"/>
                <w:color w:val="000000"/>
                <w:sz w:val="20"/>
                <w:szCs w:val="20"/>
              </w:rPr>
            </w:pPr>
            <w:r w:rsidRPr="002638CE">
              <w:rPr>
                <w:rFonts w:cs="Arial"/>
                <w:color w:val="000000"/>
                <w:sz w:val="20"/>
                <w:szCs w:val="20"/>
              </w:rPr>
              <w:t xml:space="preserve">Praćenje rada studenata </w:t>
            </w:r>
            <w:r w:rsidRPr="002638CE">
              <w:rPr>
                <w:rFonts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Eksperimentalni rad</w:t>
            </w:r>
          </w:p>
        </w:tc>
        <w:tc>
          <w:tcPr>
            <w:tcW w:w="782"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Referat</w:t>
            </w:r>
          </w:p>
        </w:tc>
        <w:tc>
          <w:tcPr>
            <w:tcW w:w="968"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r w:rsidRPr="008C3A3B">
              <w:rPr>
                <w:rFonts w:ascii="Arial" w:hAnsi="Arial" w:cs="Arial"/>
                <w:b w:val="0"/>
                <w:sz w:val="20"/>
                <w:szCs w:val="20"/>
                <w:lang w:val="hr-HR"/>
              </w:rPr>
              <w:t xml:space="preserve"> </w:t>
            </w:r>
            <w:r w:rsidRPr="008C3A3B">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Esej</w:t>
            </w:r>
          </w:p>
        </w:tc>
        <w:tc>
          <w:tcPr>
            <w:tcW w:w="782"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color w:val="000000"/>
                <w:sz w:val="20"/>
                <w:szCs w:val="20"/>
                <w:lang w:val="hr-HR"/>
              </w:rPr>
              <w:t>Seminarski rad</w:t>
            </w:r>
          </w:p>
        </w:tc>
        <w:tc>
          <w:tcPr>
            <w:tcW w:w="968"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r w:rsidRPr="008C3A3B">
              <w:rPr>
                <w:rFonts w:ascii="Arial" w:hAnsi="Arial" w:cs="Arial"/>
                <w:b w:val="0"/>
                <w:sz w:val="20"/>
                <w:szCs w:val="20"/>
                <w:lang w:val="hr-HR"/>
              </w:rPr>
              <w:t xml:space="preserve"> </w:t>
            </w:r>
            <w:r w:rsidRPr="008C3A3B">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Kolokviji</w:t>
            </w:r>
          </w:p>
        </w:tc>
        <w:tc>
          <w:tcPr>
            <w:tcW w:w="782"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color w:val="000000"/>
                <w:sz w:val="20"/>
                <w:szCs w:val="20"/>
                <w:lang w:val="hr-HR"/>
              </w:rPr>
              <w:t>Usmeni ispit</w:t>
            </w:r>
          </w:p>
        </w:tc>
        <w:tc>
          <w:tcPr>
            <w:tcW w:w="968" w:type="dxa"/>
            <w:tcMar>
              <w:left w:w="57" w:type="dxa"/>
              <w:right w:w="57" w:type="dxa"/>
            </w:tcMar>
            <w:vAlign w:val="center"/>
          </w:tcPr>
          <w:p w:rsidR="00D012D2" w:rsidRPr="008C3A3B" w:rsidRDefault="00D012D2" w:rsidP="00D012D2">
            <w:pPr>
              <w:tabs>
                <w:tab w:val="left" w:pos="2820"/>
              </w:tabs>
              <w:spacing w:after="0"/>
              <w:rPr>
                <w:rFonts w:ascii="Arial" w:hAnsi="Arial" w:cs="Arial"/>
                <w:sz w:val="20"/>
                <w:szCs w:val="20"/>
              </w:rPr>
            </w:pPr>
            <w:r w:rsidRPr="008C3A3B">
              <w:rPr>
                <w:rFonts w:ascii="Arial" w:hAnsi="Arial" w:cs="Arial"/>
                <w:sz w:val="20"/>
                <w:szCs w:val="20"/>
              </w:rPr>
              <w:t>3</w:t>
            </w:r>
          </w:p>
        </w:tc>
        <w:tc>
          <w:tcPr>
            <w:tcW w:w="1520" w:type="dxa"/>
            <w:gridSpan w:val="4"/>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r w:rsidRPr="008C3A3B">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r>
      <w:tr w:rsidR="00D012D2" w:rsidRPr="002638CE" w:rsidTr="00D012D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highlight w:val="yellow"/>
              </w:rPr>
            </w:pPr>
            <w:r w:rsidRPr="008C3A3B">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highlight w:val="yellow"/>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highlight w:val="yellow"/>
              </w:rPr>
            </w:pPr>
            <w:r w:rsidRPr="008C3A3B">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highlight w:val="yellow"/>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r w:rsidRPr="008C3A3B">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r>
      <w:tr w:rsidR="00D012D2" w:rsidRPr="002638CE" w:rsidTr="00D012D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012D2" w:rsidRPr="002638CE" w:rsidRDefault="00D012D2" w:rsidP="00D012D2">
            <w:pPr>
              <w:tabs>
                <w:tab w:val="left" w:pos="360"/>
                <w:tab w:val="left" w:pos="540"/>
              </w:tabs>
              <w:spacing w:after="0" w:line="240" w:lineRule="auto"/>
              <w:rPr>
                <w:rFonts w:cs="Arial"/>
                <w:color w:val="000000"/>
                <w:sz w:val="20"/>
                <w:szCs w:val="20"/>
              </w:rPr>
            </w:pPr>
            <w:r w:rsidRPr="002638CE">
              <w:rPr>
                <w:rFonts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012D2" w:rsidRPr="008C3A3B" w:rsidRDefault="00D012D2" w:rsidP="00D012D2">
            <w:pPr>
              <w:tabs>
                <w:tab w:val="left" w:pos="2820"/>
              </w:tabs>
              <w:spacing w:after="0"/>
              <w:rPr>
                <w:rFonts w:ascii="Arial" w:hAnsi="Arial" w:cs="Arial"/>
                <w:sz w:val="20"/>
                <w:szCs w:val="20"/>
              </w:rPr>
            </w:pPr>
            <w:r w:rsidRPr="008C3A3B">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2638CE"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tabs>
                <w:tab w:val="left" w:pos="540"/>
              </w:tabs>
              <w:spacing w:after="0" w:line="240" w:lineRule="auto"/>
              <w:rPr>
                <w:rFonts w:cs="Arial"/>
                <w:color w:val="000000"/>
                <w:sz w:val="20"/>
                <w:szCs w:val="20"/>
              </w:rPr>
            </w:pPr>
            <w:r w:rsidRPr="002638CE">
              <w:rPr>
                <w:rFonts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8C3A3B" w:rsidRDefault="005B22E3" w:rsidP="00D012D2">
            <w:pPr>
              <w:tabs>
                <w:tab w:val="left" w:pos="2820"/>
              </w:tabs>
              <w:spacing w:after="0"/>
              <w:jc w:val="center"/>
              <w:rPr>
                <w:rFonts w:ascii="Arial" w:hAnsi="Arial" w:cs="Arial"/>
                <w:color w:val="000000"/>
                <w:sz w:val="20"/>
                <w:szCs w:val="20"/>
              </w:rPr>
            </w:pPr>
            <w:r w:rsidRPr="008C3A3B">
              <w:rPr>
                <w:rFonts w:ascii="Arial" w:hAnsi="Arial" w:cs="Arial"/>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8C3A3B" w:rsidRDefault="005B22E3" w:rsidP="00D012D2">
            <w:pPr>
              <w:tabs>
                <w:tab w:val="left" w:pos="2820"/>
              </w:tabs>
              <w:spacing w:after="0"/>
              <w:jc w:val="center"/>
              <w:rPr>
                <w:rFonts w:ascii="Arial" w:hAnsi="Arial" w:cs="Arial"/>
                <w:color w:val="000000"/>
                <w:sz w:val="20"/>
                <w:szCs w:val="20"/>
              </w:rPr>
            </w:pPr>
            <w:r w:rsidRPr="008C3A3B">
              <w:rPr>
                <w:rFonts w:ascii="Arial" w:hAnsi="Arial" w:cs="Arial"/>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8C3A3B" w:rsidRDefault="005B22E3" w:rsidP="00D012D2">
            <w:pPr>
              <w:tabs>
                <w:tab w:val="left" w:pos="2820"/>
              </w:tabs>
              <w:spacing w:after="0"/>
              <w:jc w:val="center"/>
              <w:rPr>
                <w:rFonts w:ascii="Arial" w:hAnsi="Arial" w:cs="Arial"/>
                <w:color w:val="000000"/>
                <w:sz w:val="20"/>
                <w:szCs w:val="20"/>
              </w:rPr>
            </w:pPr>
            <w:r w:rsidRPr="008C3A3B">
              <w:rPr>
                <w:rFonts w:ascii="Arial" w:hAnsi="Arial" w:cs="Arial"/>
                <w:color w:val="000000"/>
                <w:sz w:val="20"/>
                <w:szCs w:val="20"/>
              </w:rPr>
              <w:t>Dostupnost putem ostalih medija</w:t>
            </w:r>
          </w:p>
        </w:tc>
      </w:tr>
      <w:tr w:rsidR="005B22E3" w:rsidRPr="002638CE"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2638CE" w:rsidRDefault="005B22E3" w:rsidP="005B22E3">
            <w:pPr>
              <w:numPr>
                <w:ilvl w:val="0"/>
                <w:numId w:val="3"/>
              </w:numPr>
              <w:tabs>
                <w:tab w:val="left" w:pos="2820"/>
              </w:tabs>
              <w:spacing w:after="0" w:line="240" w:lineRule="auto"/>
              <w:rPr>
                <w:rFonts w:cs="Arial"/>
                <w:color w:val="000000"/>
                <w:sz w:val="20"/>
                <w:szCs w:val="20"/>
              </w:rPr>
            </w:pPr>
          </w:p>
        </w:tc>
        <w:tc>
          <w:tcPr>
            <w:tcW w:w="4790" w:type="dxa"/>
            <w:gridSpan w:val="7"/>
            <w:tcBorders>
              <w:right w:val="single" w:sz="8" w:space="0" w:color="auto"/>
            </w:tcBorders>
            <w:tcMar>
              <w:left w:w="57" w:type="dxa"/>
              <w:right w:w="57" w:type="dxa"/>
            </w:tcMar>
          </w:tcPr>
          <w:p w:rsidR="005B22E3" w:rsidRPr="008C3A3B" w:rsidRDefault="005B22E3" w:rsidP="00D012D2">
            <w:pPr>
              <w:rPr>
                <w:rFonts w:ascii="Arial" w:hAnsi="Arial" w:cs="Arial"/>
                <w:sz w:val="20"/>
                <w:szCs w:val="20"/>
              </w:rPr>
            </w:pPr>
            <w:r w:rsidRPr="008C3A3B">
              <w:rPr>
                <w:rFonts w:ascii="Arial" w:hAnsi="Arial" w:cs="Arial"/>
                <w:sz w:val="20"/>
                <w:szCs w:val="20"/>
              </w:rPr>
              <w:t>- BILIĆ, A., Radno pravo, Školska knjiga, Zagreb, 2021.</w:t>
            </w:r>
          </w:p>
          <w:p w:rsidR="005B22E3" w:rsidRPr="008C3A3B" w:rsidRDefault="005B22E3" w:rsidP="00D012D2">
            <w:pPr>
              <w:rPr>
                <w:rFonts w:ascii="Arial" w:hAnsi="Arial" w:cs="Arial"/>
                <w:sz w:val="20"/>
                <w:szCs w:val="20"/>
              </w:rPr>
            </w:pPr>
            <w:r w:rsidRPr="008C3A3B">
              <w:rPr>
                <w:rFonts w:ascii="Arial" w:hAnsi="Arial" w:cs="Arial"/>
                <w:sz w:val="20"/>
                <w:szCs w:val="20"/>
              </w:rPr>
              <w:t>- Blanpain, R., European labour law, kluwer law International, 2010. (str. .276- 423.)</w:t>
            </w:r>
          </w:p>
          <w:p w:rsidR="005B22E3" w:rsidRPr="008C3A3B" w:rsidRDefault="005B22E3" w:rsidP="00D012D2">
            <w:pPr>
              <w:rPr>
                <w:rFonts w:ascii="Arial" w:hAnsi="Arial" w:cs="Arial"/>
                <w:sz w:val="20"/>
                <w:szCs w:val="20"/>
              </w:rPr>
            </w:pPr>
          </w:p>
          <w:p w:rsidR="005B22E3" w:rsidRPr="008C3A3B" w:rsidRDefault="005B22E3" w:rsidP="00D012D2">
            <w:pPr>
              <w:rPr>
                <w:rFonts w:ascii="Arial" w:hAnsi="Arial" w:cs="Arial"/>
                <w:sz w:val="20"/>
                <w:szCs w:val="20"/>
              </w:rPr>
            </w:pPr>
            <w:r w:rsidRPr="008C3A3B">
              <w:rPr>
                <w:rFonts w:ascii="Arial" w:hAnsi="Arial" w:cs="Arial"/>
                <w:sz w:val="20"/>
                <w:szCs w:val="20"/>
              </w:rPr>
              <w:t>- Direktiva Vijeća 91/533/EEZ od 14. listopada 1991. (SL, L 288, 18. 10. 1991.)</w:t>
            </w:r>
            <w:r w:rsidRPr="008C3A3B">
              <w:rPr>
                <w:rFonts w:ascii="Arial" w:hAnsi="Arial" w:cs="Arial"/>
                <w:sz w:val="20"/>
                <w:szCs w:val="20"/>
              </w:rPr>
              <w:br/>
              <w:t>- Direktiva 2002/73/EZ Europskog parlamenta i Vijeća od 23. rujna 2002., kojom se mijenja i dopunjuje Direktiva Vijeća 76/2007/EZ (SL, L 269, 5. 10. 2002.)</w:t>
            </w:r>
            <w:r w:rsidRPr="008C3A3B">
              <w:rPr>
                <w:rFonts w:ascii="Arial" w:hAnsi="Arial" w:cs="Arial"/>
                <w:sz w:val="20"/>
                <w:szCs w:val="20"/>
              </w:rPr>
              <w:br/>
              <w:t>- Direktiva Vijeća 1999/70/EZ od 28. lipnja 1999. (SL, L 175, 10. 7. 1999.)</w:t>
            </w:r>
            <w:r w:rsidRPr="008C3A3B">
              <w:rPr>
                <w:rFonts w:ascii="Arial" w:hAnsi="Arial" w:cs="Arial"/>
                <w:sz w:val="20"/>
                <w:szCs w:val="20"/>
              </w:rPr>
              <w:br/>
              <w:t>- Direktiva Vijeća 94/33/EZ od 22. lipnja 1994. (SL, L 216, 20. 8. 1994.)</w:t>
            </w:r>
            <w:r w:rsidRPr="008C3A3B">
              <w:rPr>
                <w:rFonts w:ascii="Arial" w:hAnsi="Arial" w:cs="Arial"/>
                <w:sz w:val="20"/>
                <w:szCs w:val="20"/>
              </w:rPr>
              <w:br/>
              <w:t>- Direktiva Vijeća 2010/18/EU od 8. ožujka 2010., (SL, L 68, 18. 3. 2010.)</w:t>
            </w:r>
            <w:r w:rsidRPr="008C3A3B">
              <w:rPr>
                <w:rFonts w:ascii="Arial" w:hAnsi="Arial" w:cs="Arial"/>
                <w:sz w:val="20"/>
                <w:szCs w:val="20"/>
              </w:rPr>
              <w:br/>
              <w:t>- Direktiva 2008/104/EZ Europskog parlamenta i Vijeća od 19. studenoga 2008. (SL, L 327, 5. 12. 2008.)</w:t>
            </w:r>
            <w:r w:rsidRPr="008C3A3B">
              <w:rPr>
                <w:rFonts w:ascii="Arial" w:hAnsi="Arial" w:cs="Arial"/>
                <w:sz w:val="20"/>
                <w:szCs w:val="20"/>
              </w:rPr>
              <w:br/>
              <w:t>- Direktiva Vijeća 97/81/EZ od 15. prosinca 1997. (SL, L 014, 20. 1. 1998.)</w:t>
            </w:r>
            <w:r w:rsidRPr="008C3A3B">
              <w:rPr>
                <w:rFonts w:ascii="Arial" w:hAnsi="Arial" w:cs="Arial"/>
                <w:sz w:val="20"/>
                <w:szCs w:val="20"/>
              </w:rPr>
              <w:br/>
              <w:t>- Direktiva 2003/88/EZ Europskog parlamenta i Vijeća od 4. studenoga 2003. (SL, L 299,</w:t>
            </w:r>
            <w:r w:rsidRPr="008C3A3B">
              <w:rPr>
                <w:rFonts w:ascii="Arial" w:hAnsi="Arial" w:cs="Arial"/>
                <w:sz w:val="20"/>
                <w:szCs w:val="20"/>
              </w:rPr>
              <w:br/>
              <w:t>18. 11. 2003.)</w:t>
            </w:r>
            <w:r w:rsidRPr="008C3A3B">
              <w:rPr>
                <w:rFonts w:ascii="Arial" w:hAnsi="Arial" w:cs="Arial"/>
                <w:sz w:val="20"/>
                <w:szCs w:val="20"/>
              </w:rPr>
              <w:br/>
              <w:t xml:space="preserve">- Direktiva Vijeća 2006/54/EZ (SL, L 204, 26. 7. </w:t>
            </w:r>
            <w:r w:rsidRPr="008C3A3B">
              <w:rPr>
                <w:rFonts w:ascii="Arial" w:hAnsi="Arial" w:cs="Arial"/>
                <w:sz w:val="20"/>
                <w:szCs w:val="20"/>
              </w:rPr>
              <w:lastRenderedPageBreak/>
              <w:t>2006.)</w:t>
            </w:r>
            <w:r w:rsidRPr="008C3A3B">
              <w:rPr>
                <w:rFonts w:ascii="Arial" w:hAnsi="Arial" w:cs="Arial"/>
                <w:sz w:val="20"/>
                <w:szCs w:val="20"/>
              </w:rPr>
              <w:br/>
              <w:t>- Direktiva Vijeća 98/59/EZ od 20. srpnja 1998. (SL, L 225, 12. 8. 1998.)</w:t>
            </w:r>
            <w:r w:rsidRPr="008C3A3B">
              <w:rPr>
                <w:rFonts w:ascii="Arial" w:hAnsi="Arial" w:cs="Arial"/>
                <w:sz w:val="20"/>
                <w:szCs w:val="20"/>
              </w:rPr>
              <w:br/>
              <w:t>- Direktiva Vijeća 2001/23/EZ od 12. ožujka 2001. (SL, L 82, 22. 3. 2001.)</w:t>
            </w:r>
            <w:r w:rsidRPr="008C3A3B">
              <w:rPr>
                <w:rFonts w:ascii="Arial" w:hAnsi="Arial" w:cs="Arial"/>
                <w:sz w:val="20"/>
                <w:szCs w:val="20"/>
              </w:rPr>
              <w:br/>
              <w:t>-  Direktiva Vijeća 2000/78/EZ od 27. studenoga 2000. (SL, L 165, 27. 6. 2007.)</w:t>
            </w:r>
            <w:r w:rsidRPr="008C3A3B">
              <w:rPr>
                <w:rFonts w:ascii="Arial" w:hAnsi="Arial" w:cs="Arial"/>
                <w:sz w:val="20"/>
                <w:szCs w:val="20"/>
              </w:rPr>
              <w:br/>
              <w:t>- Direktiva Vijeća 92/85/EEZ od 19. listopada 1992 (deseta pojedinačna direktiva u smislu članka 16. stavka 1. Direktive 89/391/EEZ) (SL, L 348, 28. 11. 1992.)</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8C3A3B"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8C3A3B" w:rsidRDefault="005B22E3" w:rsidP="00D012D2">
            <w:pPr>
              <w:tabs>
                <w:tab w:val="left" w:pos="2820"/>
              </w:tabs>
              <w:spacing w:after="0"/>
              <w:rPr>
                <w:rFonts w:ascii="Arial" w:hAnsi="Arial" w:cs="Arial"/>
                <w:color w:val="000000"/>
                <w:sz w:val="20"/>
                <w:szCs w:val="20"/>
              </w:rPr>
            </w:pP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 xml:space="preserve">Dopunska literatura </w:t>
            </w:r>
          </w:p>
          <w:p w:rsidR="005B22E3" w:rsidRPr="002638CE" w:rsidRDefault="005B22E3" w:rsidP="00D012D2">
            <w:pPr>
              <w:tabs>
                <w:tab w:val="left" w:pos="567"/>
              </w:tabs>
              <w:spacing w:after="0" w:line="240" w:lineRule="auto"/>
              <w:rPr>
                <w:rFonts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8C3A3B" w:rsidRDefault="005B22E3" w:rsidP="00D012D2">
            <w:pPr>
              <w:autoSpaceDE w:val="0"/>
              <w:autoSpaceDN w:val="0"/>
              <w:adjustRightInd w:val="0"/>
              <w:rPr>
                <w:rFonts w:ascii="Arial" w:hAnsi="Arial" w:cs="Arial"/>
                <w:sz w:val="20"/>
                <w:szCs w:val="20"/>
              </w:rPr>
            </w:pPr>
            <w:r w:rsidRPr="008C3A3B">
              <w:rPr>
                <w:rFonts w:ascii="Arial" w:hAnsi="Arial" w:cs="Arial"/>
                <w:sz w:val="20"/>
                <w:szCs w:val="20"/>
              </w:rPr>
              <w:t>RAVNIC ANTON, Osnove radnog prava - domaćeg, usporednog i međunarodnog, Pravni</w:t>
            </w:r>
          </w:p>
          <w:p w:rsidR="005B22E3" w:rsidRPr="008C3A3B" w:rsidRDefault="005B22E3" w:rsidP="00D012D2">
            <w:pPr>
              <w:autoSpaceDE w:val="0"/>
              <w:autoSpaceDN w:val="0"/>
              <w:adjustRightInd w:val="0"/>
              <w:rPr>
                <w:rFonts w:ascii="Arial" w:hAnsi="Arial" w:cs="Arial"/>
                <w:sz w:val="20"/>
                <w:szCs w:val="20"/>
              </w:rPr>
            </w:pPr>
            <w:r w:rsidRPr="008C3A3B">
              <w:rPr>
                <w:rFonts w:ascii="Arial" w:hAnsi="Arial" w:cs="Arial"/>
                <w:sz w:val="20"/>
                <w:szCs w:val="20"/>
              </w:rPr>
              <w:t>fakultet u Zagrebu, 2004., str. 653-692.</w:t>
            </w:r>
          </w:p>
          <w:p w:rsidR="005B22E3" w:rsidRPr="008C3A3B" w:rsidRDefault="005B22E3" w:rsidP="00D012D2">
            <w:pPr>
              <w:autoSpaceDE w:val="0"/>
              <w:autoSpaceDN w:val="0"/>
              <w:adjustRightInd w:val="0"/>
              <w:rPr>
                <w:rFonts w:ascii="Arial" w:hAnsi="Arial" w:cs="Arial"/>
                <w:sz w:val="20"/>
                <w:szCs w:val="20"/>
              </w:rPr>
            </w:pPr>
            <w:r w:rsidRPr="008C3A3B">
              <w:rPr>
                <w:rFonts w:ascii="Arial" w:hAnsi="Arial" w:cs="Arial"/>
                <w:sz w:val="20"/>
                <w:szCs w:val="20"/>
              </w:rPr>
              <w:t>BLANPAIN ROGER (ed.), European Works Council, International encyclopaedia for</w:t>
            </w:r>
          </w:p>
          <w:p w:rsidR="005B22E3" w:rsidRPr="008C3A3B" w:rsidRDefault="005B22E3" w:rsidP="00D012D2">
            <w:pPr>
              <w:autoSpaceDE w:val="0"/>
              <w:autoSpaceDN w:val="0"/>
              <w:adjustRightInd w:val="0"/>
              <w:rPr>
                <w:rFonts w:ascii="Arial" w:hAnsi="Arial" w:cs="Arial"/>
                <w:sz w:val="20"/>
                <w:szCs w:val="20"/>
              </w:rPr>
            </w:pPr>
            <w:r w:rsidRPr="008C3A3B">
              <w:rPr>
                <w:rFonts w:ascii="Arial" w:hAnsi="Arial" w:cs="Arial"/>
                <w:sz w:val="20"/>
                <w:szCs w:val="20"/>
              </w:rPr>
              <w:t>labour law and industrial relations, Kluwer, 1998.</w:t>
            </w:r>
          </w:p>
          <w:p w:rsidR="005B22E3" w:rsidRPr="008C3A3B" w:rsidRDefault="005B22E3" w:rsidP="00D012D2">
            <w:pPr>
              <w:autoSpaceDE w:val="0"/>
              <w:autoSpaceDN w:val="0"/>
              <w:adjustRightInd w:val="0"/>
              <w:rPr>
                <w:rFonts w:ascii="Arial" w:hAnsi="Arial" w:cs="Arial"/>
                <w:sz w:val="20"/>
                <w:szCs w:val="20"/>
              </w:rPr>
            </w:pPr>
            <w:r w:rsidRPr="008C3A3B">
              <w:rPr>
                <w:rFonts w:ascii="Arial" w:hAnsi="Arial" w:cs="Arial"/>
                <w:sz w:val="20"/>
                <w:szCs w:val="20"/>
              </w:rPr>
              <w:t>TRA VERSA ENRICO, Protection of Part-time Workers in the Case Law of the Court of</w:t>
            </w:r>
          </w:p>
          <w:p w:rsidR="005B22E3" w:rsidRPr="008C3A3B" w:rsidRDefault="005B22E3" w:rsidP="00D012D2">
            <w:pPr>
              <w:autoSpaceDE w:val="0"/>
              <w:autoSpaceDN w:val="0"/>
              <w:adjustRightInd w:val="0"/>
              <w:rPr>
                <w:rFonts w:ascii="Arial" w:hAnsi="Arial" w:cs="Arial"/>
                <w:sz w:val="20"/>
                <w:szCs w:val="20"/>
              </w:rPr>
            </w:pPr>
            <w:r w:rsidRPr="008C3A3B">
              <w:rPr>
                <w:rFonts w:ascii="Arial" w:hAnsi="Arial" w:cs="Arial"/>
                <w:sz w:val="20"/>
                <w:szCs w:val="20"/>
              </w:rPr>
              <w:t>Justice of the European Communities, u International Journal ofComparative Labour Law</w:t>
            </w:r>
          </w:p>
          <w:p w:rsidR="005B22E3" w:rsidRPr="008C3A3B" w:rsidRDefault="005B22E3" w:rsidP="00D012D2">
            <w:pPr>
              <w:autoSpaceDE w:val="0"/>
              <w:autoSpaceDN w:val="0"/>
              <w:adjustRightInd w:val="0"/>
              <w:rPr>
                <w:rFonts w:ascii="Arial" w:hAnsi="Arial" w:cs="Arial"/>
                <w:sz w:val="20"/>
                <w:szCs w:val="20"/>
              </w:rPr>
            </w:pPr>
            <w:r w:rsidRPr="008C3A3B">
              <w:rPr>
                <w:rFonts w:ascii="Arial" w:hAnsi="Arial" w:cs="Arial"/>
                <w:sz w:val="20"/>
                <w:szCs w:val="20"/>
              </w:rPr>
              <w:t>and Industrial Relations, Kluwer Law International, vol. 19, issue 2, 2003.</w:t>
            </w:r>
          </w:p>
          <w:p w:rsidR="005B22E3" w:rsidRPr="008C3A3B" w:rsidRDefault="005B22E3" w:rsidP="00D012D2">
            <w:pPr>
              <w:autoSpaceDE w:val="0"/>
              <w:autoSpaceDN w:val="0"/>
              <w:adjustRightInd w:val="0"/>
              <w:rPr>
                <w:rFonts w:ascii="Arial" w:hAnsi="Arial" w:cs="Arial"/>
                <w:sz w:val="20"/>
                <w:szCs w:val="20"/>
              </w:rPr>
            </w:pPr>
            <w:r w:rsidRPr="008C3A3B">
              <w:rPr>
                <w:rFonts w:ascii="Arial" w:hAnsi="Arial" w:cs="Arial"/>
                <w:sz w:val="20"/>
                <w:szCs w:val="20"/>
              </w:rPr>
              <w:t>BILIĆ ANDRIJANA, Ugovor o radu na određeno vrijeme - usklađivanje radnog</w:t>
            </w:r>
          </w:p>
          <w:p w:rsidR="005B22E3" w:rsidRPr="008C3A3B" w:rsidRDefault="005B22E3" w:rsidP="00D012D2">
            <w:pPr>
              <w:autoSpaceDE w:val="0"/>
              <w:autoSpaceDN w:val="0"/>
              <w:adjustRightInd w:val="0"/>
              <w:rPr>
                <w:rFonts w:ascii="Arial" w:hAnsi="Arial" w:cs="Arial"/>
                <w:sz w:val="20"/>
                <w:szCs w:val="20"/>
              </w:rPr>
            </w:pPr>
            <w:r w:rsidRPr="008C3A3B">
              <w:rPr>
                <w:rFonts w:ascii="Arial" w:hAnsi="Arial" w:cs="Arial"/>
                <w:sz w:val="20"/>
                <w:szCs w:val="20"/>
              </w:rPr>
              <w:t>zakonodavstva Republike Hrvatske sa propisima Europske unije, Zbornik radova Pravnog</w:t>
            </w:r>
          </w:p>
          <w:p w:rsidR="005B22E3" w:rsidRPr="008C3A3B" w:rsidRDefault="005B22E3" w:rsidP="00D012D2">
            <w:pPr>
              <w:autoSpaceDE w:val="0"/>
              <w:autoSpaceDN w:val="0"/>
              <w:adjustRightInd w:val="0"/>
              <w:rPr>
                <w:rFonts w:ascii="Arial" w:hAnsi="Arial" w:cs="Arial"/>
                <w:sz w:val="20"/>
                <w:szCs w:val="20"/>
              </w:rPr>
            </w:pPr>
            <w:r w:rsidRPr="008C3A3B">
              <w:rPr>
                <w:rFonts w:ascii="Arial" w:hAnsi="Arial" w:cs="Arial"/>
                <w:sz w:val="20"/>
                <w:szCs w:val="20"/>
              </w:rPr>
              <w:t>fakulteta u Splitu, god. 41. (73.-74.), 2004., str. 167.-181.</w:t>
            </w:r>
          </w:p>
          <w:p w:rsidR="005B22E3" w:rsidRPr="008C3A3B" w:rsidRDefault="005B22E3" w:rsidP="00D012D2">
            <w:pPr>
              <w:spacing w:after="0" w:line="360" w:lineRule="auto"/>
              <w:ind w:left="60"/>
              <w:jc w:val="both"/>
              <w:rPr>
                <w:rFonts w:ascii="Arial" w:hAnsi="Arial" w:cs="Arial"/>
                <w:sz w:val="20"/>
                <w:szCs w:val="20"/>
              </w:rPr>
            </w:pP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8C3A3B" w:rsidRDefault="005B22E3" w:rsidP="00D012D2">
            <w:pPr>
              <w:tabs>
                <w:tab w:val="left" w:pos="2820"/>
              </w:tabs>
              <w:spacing w:after="0"/>
              <w:rPr>
                <w:rFonts w:ascii="Arial" w:hAnsi="Arial" w:cs="Arial"/>
                <w:sz w:val="20"/>
                <w:szCs w:val="20"/>
              </w:rPr>
            </w:pPr>
            <w:r w:rsidRPr="008C3A3B">
              <w:rPr>
                <w:rStyle w:val="hps"/>
                <w:rFonts w:ascii="Arial" w:hAnsi="Arial" w:cs="Arial"/>
                <w:sz w:val="20"/>
                <w:szCs w:val="20"/>
              </w:rPr>
              <w:t>Student</w:t>
            </w:r>
            <w:r w:rsidRPr="008C3A3B">
              <w:rPr>
                <w:rFonts w:ascii="Arial" w:hAnsi="Arial" w:cs="Arial"/>
                <w:sz w:val="20"/>
                <w:szCs w:val="20"/>
              </w:rPr>
              <w:t xml:space="preserve"> </w:t>
            </w:r>
            <w:r w:rsidRPr="008C3A3B">
              <w:rPr>
                <w:rStyle w:val="hps"/>
                <w:rFonts w:ascii="Arial" w:hAnsi="Arial" w:cs="Arial"/>
                <w:sz w:val="20"/>
                <w:szCs w:val="20"/>
              </w:rPr>
              <w:t>će imati</w:t>
            </w:r>
            <w:r w:rsidRPr="008C3A3B">
              <w:rPr>
                <w:rFonts w:ascii="Arial" w:hAnsi="Arial" w:cs="Arial"/>
                <w:sz w:val="20"/>
                <w:szCs w:val="20"/>
              </w:rPr>
              <w:t xml:space="preserve"> </w:t>
            </w:r>
            <w:r w:rsidRPr="008C3A3B">
              <w:rPr>
                <w:rStyle w:val="hps"/>
                <w:rFonts w:ascii="Arial" w:hAnsi="Arial" w:cs="Arial"/>
                <w:sz w:val="20"/>
                <w:szCs w:val="20"/>
              </w:rPr>
              <w:t>mogućnost</w:t>
            </w:r>
            <w:r w:rsidRPr="008C3A3B">
              <w:rPr>
                <w:rFonts w:ascii="Arial" w:hAnsi="Arial" w:cs="Arial"/>
                <w:sz w:val="20"/>
                <w:szCs w:val="20"/>
              </w:rPr>
              <w:t xml:space="preserve"> </w:t>
            </w:r>
            <w:r w:rsidRPr="008C3A3B">
              <w:rPr>
                <w:rStyle w:val="hps"/>
                <w:rFonts w:ascii="Arial" w:hAnsi="Arial" w:cs="Arial"/>
                <w:sz w:val="20"/>
                <w:szCs w:val="20"/>
              </w:rPr>
              <w:t>stalne komunikacije s</w:t>
            </w:r>
            <w:r w:rsidRPr="008C3A3B">
              <w:rPr>
                <w:rFonts w:ascii="Arial" w:hAnsi="Arial" w:cs="Arial"/>
                <w:sz w:val="20"/>
                <w:szCs w:val="20"/>
              </w:rPr>
              <w:t xml:space="preserve"> </w:t>
            </w:r>
            <w:r w:rsidRPr="008C3A3B">
              <w:rPr>
                <w:rStyle w:val="hps"/>
                <w:rFonts w:ascii="Arial" w:hAnsi="Arial" w:cs="Arial"/>
                <w:sz w:val="20"/>
                <w:szCs w:val="20"/>
              </w:rPr>
              <w:t>nastavnikom</w:t>
            </w:r>
            <w:r w:rsidRPr="008C3A3B">
              <w:rPr>
                <w:rFonts w:ascii="Arial" w:hAnsi="Arial" w:cs="Arial"/>
                <w:sz w:val="20"/>
                <w:szCs w:val="20"/>
              </w:rPr>
              <w:t xml:space="preserve"> </w:t>
            </w:r>
            <w:r w:rsidRPr="008C3A3B">
              <w:rPr>
                <w:rStyle w:val="hps"/>
                <w:rFonts w:ascii="Arial" w:hAnsi="Arial" w:cs="Arial"/>
                <w:sz w:val="20"/>
                <w:szCs w:val="20"/>
              </w:rPr>
              <w:t>putem e</w:t>
            </w:r>
            <w:r w:rsidRPr="008C3A3B">
              <w:rPr>
                <w:rFonts w:ascii="Arial" w:hAnsi="Arial" w:cs="Arial"/>
                <w:sz w:val="20"/>
                <w:szCs w:val="20"/>
              </w:rPr>
              <w:t xml:space="preserve">-maila </w:t>
            </w:r>
            <w:r w:rsidRPr="008C3A3B">
              <w:rPr>
                <w:rStyle w:val="hps"/>
                <w:rFonts w:ascii="Arial" w:hAnsi="Arial" w:cs="Arial"/>
                <w:sz w:val="20"/>
                <w:szCs w:val="20"/>
              </w:rPr>
              <w:t>i</w:t>
            </w:r>
            <w:r w:rsidRPr="008C3A3B">
              <w:rPr>
                <w:rFonts w:ascii="Arial" w:hAnsi="Arial" w:cs="Arial"/>
                <w:sz w:val="20"/>
                <w:szCs w:val="20"/>
              </w:rPr>
              <w:t xml:space="preserve"> </w:t>
            </w:r>
            <w:r w:rsidRPr="008C3A3B">
              <w:rPr>
                <w:rStyle w:val="hps"/>
                <w:rFonts w:ascii="Arial" w:hAnsi="Arial" w:cs="Arial"/>
                <w:sz w:val="20"/>
                <w:szCs w:val="20"/>
              </w:rPr>
              <w:t>na</w:t>
            </w:r>
            <w:r w:rsidRPr="008C3A3B">
              <w:rPr>
                <w:rFonts w:ascii="Arial" w:hAnsi="Arial" w:cs="Arial"/>
                <w:sz w:val="20"/>
                <w:szCs w:val="20"/>
              </w:rPr>
              <w:t xml:space="preserve"> </w:t>
            </w:r>
            <w:r w:rsidRPr="008C3A3B">
              <w:rPr>
                <w:rStyle w:val="hps"/>
                <w:rFonts w:ascii="Arial" w:hAnsi="Arial" w:cs="Arial"/>
                <w:sz w:val="20"/>
                <w:szCs w:val="20"/>
              </w:rPr>
              <w:t>konzultacijama</w:t>
            </w:r>
            <w:r w:rsidRPr="008C3A3B">
              <w:rPr>
                <w:rFonts w:ascii="Arial" w:hAnsi="Arial" w:cs="Arial"/>
                <w:sz w:val="20"/>
                <w:szCs w:val="20"/>
              </w:rPr>
              <w:t>. Nastavnik će biti i menor studentu pri izradi seminarskog rada.</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8C3A3B" w:rsidRDefault="005B22E3" w:rsidP="00D012D2">
            <w:pPr>
              <w:tabs>
                <w:tab w:val="left" w:pos="2820"/>
              </w:tabs>
              <w:spacing w:after="0"/>
              <w:rPr>
                <w:rFonts w:ascii="Arial" w:hAnsi="Arial" w:cs="Arial"/>
                <w:sz w:val="20"/>
                <w:szCs w:val="20"/>
              </w:rPr>
            </w:pPr>
          </w:p>
        </w:tc>
      </w:tr>
    </w:tbl>
    <w:p w:rsidR="005B22E3" w:rsidRPr="002638CE" w:rsidRDefault="005B22E3" w:rsidP="00D012D2">
      <w:pPr>
        <w:spacing w:after="0" w:line="240" w:lineRule="auto"/>
        <w:jc w:val="both"/>
        <w:rPr>
          <w:rFonts w:cs="Arial"/>
          <w:sz w:val="20"/>
          <w:szCs w:val="20"/>
        </w:rPr>
      </w:pPr>
    </w:p>
    <w:p w:rsidR="005B22E3" w:rsidRDefault="005B22E3"/>
    <w:p w:rsidR="005B22E3" w:rsidRPr="002638CE" w:rsidRDefault="005B22E3" w:rsidP="00D012D2">
      <w:pPr>
        <w:spacing w:after="0" w:line="240" w:lineRule="auto"/>
        <w:jc w:val="both"/>
        <w:rPr>
          <w:rFonts w:cs="Arial"/>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5B22E3" w:rsidRPr="002638CE" w:rsidTr="00D012D2">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tcPr>
          <w:p w:rsidR="005B22E3" w:rsidRPr="002638CE" w:rsidRDefault="005B22E3" w:rsidP="00D012D2">
            <w:pPr>
              <w:spacing w:before="60" w:after="60" w:line="240" w:lineRule="auto"/>
              <w:ind w:left="397" w:hanging="397"/>
              <w:rPr>
                <w:rFonts w:cs="Arial"/>
                <w:b/>
                <w:sz w:val="20"/>
                <w:szCs w:val="20"/>
              </w:rPr>
            </w:pPr>
            <w:r w:rsidRPr="002638CE">
              <w:rPr>
                <w:rFonts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887163" w:rsidRDefault="005B22E3" w:rsidP="00D012D2">
            <w:pPr>
              <w:spacing w:before="60" w:after="60" w:line="240" w:lineRule="auto"/>
              <w:ind w:left="397" w:hanging="397"/>
              <w:jc w:val="center"/>
              <w:rPr>
                <w:rFonts w:cs="Arial"/>
                <w:b/>
                <w:sz w:val="24"/>
                <w:szCs w:val="24"/>
              </w:rPr>
            </w:pPr>
            <w:r w:rsidRPr="00887163">
              <w:rPr>
                <w:rFonts w:cs="Arial"/>
                <w:b/>
                <w:sz w:val="24"/>
                <w:szCs w:val="24"/>
              </w:rPr>
              <w:t>POVIJEST HRVATSKE UPRAVE</w:t>
            </w:r>
          </w:p>
        </w:tc>
      </w:tr>
      <w:tr w:rsidR="005B22E3" w:rsidRPr="002638CE" w:rsidTr="00D012D2">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spacing w:after="0" w:line="240" w:lineRule="auto"/>
              <w:rPr>
                <w:rStyle w:val="Strong"/>
                <w:rFonts w:cs="Arial"/>
                <w:b w:val="0"/>
                <w:sz w:val="20"/>
                <w:szCs w:val="20"/>
              </w:rPr>
            </w:pPr>
            <w:r w:rsidRPr="002638CE">
              <w:rPr>
                <w:rStyle w:val="Strong"/>
                <w:rFonts w:cs="Arial"/>
                <w:sz w:val="20"/>
                <w:szCs w:val="20"/>
              </w:rPr>
              <w:t>Kod</w:t>
            </w:r>
          </w:p>
        </w:tc>
        <w:tc>
          <w:tcPr>
            <w:tcW w:w="2502" w:type="dxa"/>
            <w:gridSpan w:val="3"/>
            <w:tcBorders>
              <w:top w:val="single" w:sz="12" w:space="0" w:color="auto"/>
              <w:right w:val="single" w:sz="12" w:space="0" w:color="auto"/>
            </w:tcBorders>
            <w:tcMar>
              <w:top w:w="0" w:type="dxa"/>
              <w:left w:w="57" w:type="dxa"/>
              <w:bottom w:w="0" w:type="dxa"/>
              <w:right w:w="57" w:type="dxa"/>
            </w:tcMar>
          </w:tcPr>
          <w:p w:rsidR="005B22E3" w:rsidRPr="002638CE" w:rsidRDefault="005B22E3" w:rsidP="00D012D2">
            <w:pPr>
              <w:spacing w:after="0" w:line="240" w:lineRule="auto"/>
              <w:rPr>
                <w:rFonts w:cs="Arial"/>
                <w:sz w:val="20"/>
                <w:szCs w:val="20"/>
              </w:rPr>
            </w:pPr>
          </w:p>
        </w:tc>
        <w:tc>
          <w:tcPr>
            <w:tcW w:w="2288" w:type="dxa"/>
            <w:gridSpan w:val="4"/>
            <w:tcBorders>
              <w:top w:val="single" w:sz="12" w:space="0" w:color="auto"/>
              <w:righ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Godina studija</w:t>
            </w:r>
          </w:p>
        </w:tc>
        <w:tc>
          <w:tcPr>
            <w:tcW w:w="2762" w:type="dxa"/>
            <w:gridSpan w:val="5"/>
            <w:tcBorders>
              <w:top w:val="single" w:sz="12" w:space="0" w:color="auto"/>
              <w:right w:val="single" w:sz="12" w:space="0" w:color="auto"/>
            </w:tcBorders>
            <w:tcMar>
              <w:top w:w="0" w:type="dxa"/>
              <w:left w:w="57" w:type="dxa"/>
              <w:bottom w:w="0" w:type="dxa"/>
              <w:right w:w="57" w:type="dxa"/>
            </w:tcMar>
          </w:tcPr>
          <w:p w:rsidR="005B22E3" w:rsidRPr="002638CE" w:rsidRDefault="005B22E3" w:rsidP="00D012D2">
            <w:pPr>
              <w:spacing w:after="0" w:line="240" w:lineRule="auto"/>
              <w:rPr>
                <w:rFonts w:cs="Arial"/>
                <w:sz w:val="20"/>
                <w:szCs w:val="20"/>
              </w:rPr>
            </w:pPr>
            <w:r>
              <w:rPr>
                <w:rFonts w:cs="Arial"/>
                <w:sz w:val="20"/>
                <w:szCs w:val="20"/>
              </w:rPr>
              <w:t>prva (I.)</w:t>
            </w:r>
          </w:p>
        </w:tc>
      </w:tr>
      <w:tr w:rsidR="005B22E3" w:rsidRPr="002638CE" w:rsidTr="00D012D2">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spacing w:after="0" w:line="240" w:lineRule="auto"/>
              <w:rPr>
                <w:rFonts w:cs="Arial"/>
                <w:sz w:val="20"/>
                <w:szCs w:val="20"/>
              </w:rPr>
            </w:pPr>
            <w:r w:rsidRPr="002638CE">
              <w:rPr>
                <w:rStyle w:val="Strong"/>
                <w:rFonts w:cs="Arial"/>
                <w:sz w:val="20"/>
                <w:szCs w:val="20"/>
              </w:rPr>
              <w:t>Nositelj/i predmeta</w:t>
            </w:r>
          </w:p>
        </w:tc>
        <w:tc>
          <w:tcPr>
            <w:tcW w:w="2502" w:type="dxa"/>
            <w:gridSpan w:val="3"/>
            <w:tcBorders>
              <w:bottom w:val="single" w:sz="12" w:space="0" w:color="auto"/>
              <w:right w:val="single" w:sz="12" w:space="0" w:color="auto"/>
            </w:tcBorders>
            <w:tcMar>
              <w:top w:w="0" w:type="dxa"/>
              <w:left w:w="57" w:type="dxa"/>
              <w:bottom w:w="0" w:type="dxa"/>
              <w:right w:w="57" w:type="dxa"/>
            </w:tcMar>
          </w:tcPr>
          <w:p w:rsidR="005B22E3" w:rsidRDefault="005B22E3" w:rsidP="00D012D2">
            <w:pPr>
              <w:rPr>
                <w:sz w:val="18"/>
                <w:szCs w:val="18"/>
              </w:rPr>
            </w:pPr>
            <w:r>
              <w:rPr>
                <w:sz w:val="18"/>
                <w:szCs w:val="18"/>
              </w:rPr>
              <w:t xml:space="preserve">PROF. DR. SC. VILMA PEZELJ </w:t>
            </w:r>
          </w:p>
          <w:p w:rsidR="005B22E3" w:rsidRPr="00F270CA" w:rsidRDefault="005B22E3" w:rsidP="00D012D2">
            <w:pPr>
              <w:spacing w:after="0" w:line="240" w:lineRule="auto"/>
            </w:pPr>
            <w:r>
              <w:rPr>
                <w:sz w:val="18"/>
                <w:szCs w:val="18"/>
              </w:rPr>
              <w:t xml:space="preserve">MARIJA ŠTAMBUK ŠUNJIĆ, viši predavač </w:t>
            </w:r>
          </w:p>
        </w:tc>
        <w:tc>
          <w:tcPr>
            <w:tcW w:w="2288" w:type="dxa"/>
            <w:gridSpan w:val="4"/>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Bodovna vrijednost (ECTS)</w:t>
            </w:r>
          </w:p>
        </w:tc>
        <w:tc>
          <w:tcPr>
            <w:tcW w:w="2762" w:type="dxa"/>
            <w:gridSpan w:val="5"/>
            <w:tcBorders>
              <w:bottom w:val="single" w:sz="12" w:space="0" w:color="auto"/>
              <w:right w:val="single" w:sz="12" w:space="0" w:color="auto"/>
            </w:tcBorders>
            <w:tcMar>
              <w:top w:w="0" w:type="dxa"/>
              <w:left w:w="57" w:type="dxa"/>
              <w:bottom w:w="0" w:type="dxa"/>
              <w:right w:w="57" w:type="dxa"/>
            </w:tcMar>
          </w:tcPr>
          <w:p w:rsidR="005B22E3" w:rsidRDefault="005B22E3" w:rsidP="00D012D2">
            <w:pPr>
              <w:spacing w:after="0" w:line="240" w:lineRule="auto"/>
              <w:rPr>
                <w:rFonts w:cs="Arial"/>
                <w:sz w:val="20"/>
                <w:szCs w:val="20"/>
              </w:rPr>
            </w:pPr>
          </w:p>
          <w:p w:rsidR="005B22E3" w:rsidRPr="002638CE" w:rsidRDefault="005B22E3" w:rsidP="00D012D2">
            <w:pPr>
              <w:spacing w:after="0" w:line="240" w:lineRule="auto"/>
              <w:rPr>
                <w:rFonts w:cs="Arial"/>
                <w:sz w:val="20"/>
                <w:szCs w:val="20"/>
              </w:rPr>
            </w:pPr>
            <w:r>
              <w:rPr>
                <w:rFonts w:cs="Arial"/>
                <w:sz w:val="20"/>
                <w:szCs w:val="20"/>
              </w:rPr>
              <w:t>6</w:t>
            </w:r>
          </w:p>
        </w:tc>
      </w:tr>
      <w:tr w:rsidR="005B22E3" w:rsidRPr="002638CE" w:rsidTr="00D012D2">
        <w:trPr>
          <w:trHeight w:val="345"/>
        </w:trPr>
        <w:tc>
          <w:tcPr>
            <w:tcW w:w="1913" w:type="dxa"/>
            <w:gridSpan w:val="2"/>
            <w:vMerge w:val="restart"/>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Suradnici</w:t>
            </w:r>
          </w:p>
        </w:tc>
        <w:tc>
          <w:tcPr>
            <w:tcW w:w="2502" w:type="dxa"/>
            <w:gridSpan w:val="3"/>
            <w:vMerge w:val="restart"/>
            <w:tcBorders>
              <w:bottom w:val="single" w:sz="12" w:space="0" w:color="auto"/>
              <w:right w:val="single" w:sz="12" w:space="0" w:color="auto"/>
            </w:tcBorders>
            <w:tcMar>
              <w:top w:w="0" w:type="dxa"/>
              <w:left w:w="57" w:type="dxa"/>
              <w:bottom w:w="0" w:type="dxa"/>
              <w:right w:w="57" w:type="dxa"/>
            </w:tcMar>
          </w:tcPr>
          <w:p w:rsidR="005B22E3" w:rsidRPr="002638CE" w:rsidRDefault="005B22E3" w:rsidP="00D012D2">
            <w:pPr>
              <w:spacing w:after="0" w:line="240" w:lineRule="auto"/>
              <w:rPr>
                <w:rFonts w:cs="Arial"/>
                <w:sz w:val="20"/>
                <w:szCs w:val="20"/>
              </w:rPr>
            </w:pPr>
          </w:p>
        </w:tc>
        <w:tc>
          <w:tcPr>
            <w:tcW w:w="2288" w:type="dxa"/>
            <w:gridSpan w:val="4"/>
            <w:vMerge w:val="restart"/>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Način izvođenja nastave (broj sati u semestru)</w:t>
            </w:r>
          </w:p>
        </w:tc>
        <w:tc>
          <w:tcPr>
            <w:tcW w:w="726" w:type="dxa"/>
            <w:tcBorders>
              <w:bottom w:val="single" w:sz="12" w:space="0" w:color="auto"/>
              <w:right w:val="single" w:sz="12" w:space="0" w:color="auto"/>
            </w:tcBorders>
            <w:tcMar>
              <w:top w:w="0" w:type="dxa"/>
              <w:left w:w="57" w:type="dxa"/>
              <w:bottom w:w="0" w:type="dxa"/>
              <w:right w:w="57" w:type="dxa"/>
            </w:tcMar>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P</w:t>
            </w:r>
          </w:p>
        </w:tc>
        <w:tc>
          <w:tcPr>
            <w:tcW w:w="706" w:type="dxa"/>
            <w:gridSpan w:val="2"/>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S</w:t>
            </w:r>
          </w:p>
        </w:tc>
        <w:tc>
          <w:tcPr>
            <w:tcW w:w="712"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V</w:t>
            </w:r>
          </w:p>
        </w:tc>
        <w:tc>
          <w:tcPr>
            <w:tcW w:w="618"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T</w:t>
            </w:r>
          </w:p>
        </w:tc>
      </w:tr>
      <w:tr w:rsidR="005B22E3" w:rsidRPr="002638CE" w:rsidTr="00D012D2">
        <w:trPr>
          <w:trHeight w:val="345"/>
        </w:trPr>
        <w:tc>
          <w:tcPr>
            <w:tcW w:w="1913" w:type="dxa"/>
            <w:gridSpan w:val="2"/>
            <w:vMerge/>
            <w:tcBorders>
              <w:left w:val="single" w:sz="12" w:space="0" w:color="auto"/>
              <w:bottom w:val="single" w:sz="12" w:space="0" w:color="auto"/>
            </w:tcBorders>
            <w:vAlign w:val="center"/>
          </w:tcPr>
          <w:p w:rsidR="005B22E3" w:rsidRPr="002638CE" w:rsidRDefault="005B22E3" w:rsidP="00D012D2">
            <w:pPr>
              <w:spacing w:after="0" w:line="240" w:lineRule="auto"/>
              <w:rPr>
                <w:rFonts w:cs="Arial"/>
                <w:sz w:val="20"/>
                <w:szCs w:val="20"/>
              </w:rPr>
            </w:pPr>
          </w:p>
        </w:tc>
        <w:tc>
          <w:tcPr>
            <w:tcW w:w="2502" w:type="dxa"/>
            <w:gridSpan w:val="3"/>
            <w:vMerge/>
            <w:tcBorders>
              <w:bottom w:val="single" w:sz="12" w:space="0" w:color="auto"/>
              <w:right w:val="single" w:sz="12" w:space="0" w:color="auto"/>
            </w:tcBorders>
            <w:vAlign w:val="center"/>
          </w:tcPr>
          <w:p w:rsidR="005B22E3" w:rsidRPr="002638CE" w:rsidRDefault="005B22E3" w:rsidP="00D012D2">
            <w:pPr>
              <w:spacing w:after="0" w:line="240" w:lineRule="auto"/>
              <w:rPr>
                <w:rFonts w:cs="Arial"/>
                <w:sz w:val="20"/>
                <w:szCs w:val="20"/>
              </w:rPr>
            </w:pPr>
          </w:p>
        </w:tc>
        <w:tc>
          <w:tcPr>
            <w:tcW w:w="2288" w:type="dxa"/>
            <w:gridSpan w:val="4"/>
            <w:vMerge/>
            <w:tcBorders>
              <w:bottom w:val="single" w:sz="12" w:space="0" w:color="auto"/>
              <w:right w:val="single" w:sz="12" w:space="0" w:color="auto"/>
            </w:tcBorders>
            <w:vAlign w:val="center"/>
          </w:tcPr>
          <w:p w:rsidR="005B22E3" w:rsidRPr="002638CE" w:rsidRDefault="005B22E3" w:rsidP="00D012D2">
            <w:pPr>
              <w:spacing w:after="0" w:line="240" w:lineRule="auto"/>
              <w:rPr>
                <w:rFonts w:cs="Arial"/>
                <w:sz w:val="20"/>
                <w:szCs w:val="20"/>
              </w:rPr>
            </w:pPr>
          </w:p>
        </w:tc>
        <w:tc>
          <w:tcPr>
            <w:tcW w:w="726" w:type="dxa"/>
            <w:tcBorders>
              <w:bottom w:val="single" w:sz="12" w:space="0" w:color="auto"/>
              <w:right w:val="single" w:sz="12" w:space="0" w:color="auto"/>
            </w:tcBorders>
            <w:tcMar>
              <w:top w:w="0" w:type="dxa"/>
              <w:left w:w="57" w:type="dxa"/>
              <w:bottom w:w="0" w:type="dxa"/>
              <w:right w:w="57" w:type="dxa"/>
            </w:tcMar>
            <w:vAlign w:val="center"/>
          </w:tcPr>
          <w:p w:rsidR="005B22E3" w:rsidRPr="002638CE" w:rsidRDefault="005B22E3" w:rsidP="00D012D2">
            <w:pPr>
              <w:spacing w:after="0" w:line="240" w:lineRule="auto"/>
              <w:jc w:val="center"/>
              <w:rPr>
                <w:rFonts w:cs="Arial"/>
                <w:sz w:val="20"/>
                <w:szCs w:val="20"/>
              </w:rPr>
            </w:pPr>
            <w:r>
              <w:rPr>
                <w:rFonts w:cs="Arial"/>
                <w:sz w:val="20"/>
                <w:szCs w:val="20"/>
              </w:rPr>
              <w:t>45</w:t>
            </w:r>
          </w:p>
        </w:tc>
        <w:tc>
          <w:tcPr>
            <w:tcW w:w="706" w:type="dxa"/>
            <w:gridSpan w:val="2"/>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Pr>
                <w:rFonts w:cs="Arial"/>
                <w:sz w:val="20"/>
                <w:szCs w:val="20"/>
              </w:rPr>
              <w:t>0</w:t>
            </w:r>
          </w:p>
        </w:tc>
        <w:tc>
          <w:tcPr>
            <w:tcW w:w="712"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Pr>
                <w:rFonts w:cs="Arial"/>
                <w:sz w:val="20"/>
                <w:szCs w:val="20"/>
              </w:rPr>
              <w:t>15</w:t>
            </w:r>
          </w:p>
        </w:tc>
        <w:tc>
          <w:tcPr>
            <w:tcW w:w="618"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Pr>
                <w:rFonts w:cs="Arial"/>
                <w:sz w:val="20"/>
                <w:szCs w:val="20"/>
              </w:rPr>
              <w:t>0</w:t>
            </w:r>
          </w:p>
        </w:tc>
      </w:tr>
      <w:tr w:rsidR="005B22E3" w:rsidRPr="002638CE" w:rsidTr="00D012D2">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lastRenderedPageBreak/>
              <w:t>Status predmeta</w:t>
            </w:r>
          </w:p>
        </w:tc>
        <w:tc>
          <w:tcPr>
            <w:tcW w:w="2502" w:type="dxa"/>
            <w:gridSpan w:val="3"/>
            <w:tcBorders>
              <w:bottom w:val="single" w:sz="12" w:space="0" w:color="auto"/>
              <w:right w:val="single" w:sz="12" w:space="0" w:color="auto"/>
            </w:tcBorders>
            <w:tcMar>
              <w:top w:w="0" w:type="dxa"/>
              <w:left w:w="57" w:type="dxa"/>
              <w:bottom w:w="0" w:type="dxa"/>
              <w:right w:w="57" w:type="dxa"/>
            </w:tcMar>
          </w:tcPr>
          <w:p w:rsidR="005B22E3" w:rsidRPr="002638CE" w:rsidRDefault="005B22E3" w:rsidP="00D012D2">
            <w:pPr>
              <w:spacing w:after="0" w:line="240" w:lineRule="auto"/>
              <w:rPr>
                <w:rFonts w:cs="Arial"/>
                <w:sz w:val="20"/>
                <w:szCs w:val="20"/>
              </w:rPr>
            </w:pPr>
            <w:r w:rsidRPr="002638CE">
              <w:rPr>
                <w:rFonts w:cs="Arial"/>
                <w:sz w:val="20"/>
                <w:szCs w:val="20"/>
              </w:rPr>
              <w:t>Obvezni</w:t>
            </w:r>
          </w:p>
        </w:tc>
        <w:tc>
          <w:tcPr>
            <w:tcW w:w="2288" w:type="dxa"/>
            <w:gridSpan w:val="4"/>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 xml:space="preserve">Postotak primjene e-učenja </w:t>
            </w:r>
          </w:p>
        </w:tc>
        <w:tc>
          <w:tcPr>
            <w:tcW w:w="2762" w:type="dxa"/>
            <w:gridSpan w:val="5"/>
            <w:tcBorders>
              <w:bottom w:val="single" w:sz="12" w:space="0" w:color="auto"/>
              <w:right w:val="single" w:sz="12" w:space="0" w:color="auto"/>
            </w:tcBorders>
            <w:tcMar>
              <w:top w:w="0" w:type="dxa"/>
              <w:left w:w="57" w:type="dxa"/>
              <w:bottom w:w="0" w:type="dxa"/>
              <w:right w:w="57" w:type="dxa"/>
            </w:tcMar>
          </w:tcPr>
          <w:p w:rsidR="005B22E3" w:rsidRPr="002638CE" w:rsidRDefault="005B22E3" w:rsidP="00D012D2">
            <w:pPr>
              <w:spacing w:after="0" w:line="240" w:lineRule="auto"/>
              <w:rPr>
                <w:rFonts w:cs="Arial"/>
                <w:sz w:val="20"/>
                <w:szCs w:val="20"/>
              </w:rPr>
            </w:pPr>
            <w:r w:rsidRPr="002638CE">
              <w:rPr>
                <w:rFonts w:cs="Arial"/>
                <w:sz w:val="20"/>
                <w:szCs w:val="20"/>
              </w:rPr>
              <w:t>/</w:t>
            </w:r>
          </w:p>
        </w:tc>
      </w:tr>
      <w:tr w:rsidR="005B22E3" w:rsidRPr="002638CE" w:rsidTr="00D012D2">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tcPr>
          <w:p w:rsidR="005B22E3" w:rsidRPr="002638CE" w:rsidRDefault="005B22E3" w:rsidP="00D012D2">
            <w:pPr>
              <w:tabs>
                <w:tab w:val="left" w:pos="2820"/>
              </w:tabs>
              <w:spacing w:after="0"/>
              <w:jc w:val="center"/>
              <w:rPr>
                <w:rFonts w:cs="Arial"/>
                <w:b/>
                <w:sz w:val="20"/>
                <w:szCs w:val="20"/>
              </w:rPr>
            </w:pPr>
          </w:p>
        </w:tc>
      </w:tr>
      <w:tr w:rsidR="005B22E3" w:rsidRPr="002638CE" w:rsidTr="00D012D2">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tabs>
                <w:tab w:val="left" w:pos="2820"/>
              </w:tabs>
              <w:spacing w:after="0" w:line="240" w:lineRule="auto"/>
              <w:rPr>
                <w:rFonts w:cs="Arial"/>
                <w:sz w:val="20"/>
                <w:szCs w:val="20"/>
              </w:rPr>
            </w:pPr>
            <w:r w:rsidRPr="002638CE">
              <w:rPr>
                <w:rFonts w:cs="Arial"/>
                <w:color w:val="000000"/>
                <w:sz w:val="20"/>
                <w:szCs w:val="20"/>
              </w:rPr>
              <w:t>Ciljevi predmeta</w:t>
            </w:r>
          </w:p>
        </w:tc>
        <w:tc>
          <w:tcPr>
            <w:tcW w:w="7552" w:type="dxa"/>
            <w:gridSpan w:val="12"/>
            <w:tcBorders>
              <w:top w:val="single" w:sz="12" w:space="0" w:color="auto"/>
              <w:right w:val="single" w:sz="12" w:space="0" w:color="auto"/>
            </w:tcBorders>
            <w:tcMar>
              <w:top w:w="0" w:type="dxa"/>
              <w:left w:w="57" w:type="dxa"/>
              <w:bottom w:w="0" w:type="dxa"/>
              <w:right w:w="57" w:type="dxa"/>
            </w:tcMar>
          </w:tcPr>
          <w:p w:rsidR="005B22E3" w:rsidRPr="008C3A3B" w:rsidRDefault="005B22E3" w:rsidP="00D012D2">
            <w:pPr>
              <w:tabs>
                <w:tab w:val="left" w:pos="2820"/>
              </w:tabs>
              <w:spacing w:after="0"/>
              <w:jc w:val="both"/>
              <w:rPr>
                <w:rFonts w:ascii="Arial" w:hAnsi="Arial" w:cs="Arial"/>
                <w:sz w:val="20"/>
                <w:szCs w:val="20"/>
              </w:rPr>
            </w:pPr>
            <w:r w:rsidRPr="008C3A3B">
              <w:rPr>
                <w:rFonts w:ascii="Arial" w:hAnsi="Arial" w:cs="Arial"/>
                <w:sz w:val="20"/>
                <w:szCs w:val="20"/>
              </w:rPr>
              <w:t xml:space="preserve">Studentima upravnog studija predmet nudi zaokruženi uvid u razvitak uprave uopće i napose hrvatske uprave, s ciljem razumijevanja temeljne uvjetovanosti suvremenih upravnih struktura i procesa njihovim povijesnim razvojem. </w:t>
            </w:r>
          </w:p>
        </w:tc>
      </w:tr>
      <w:tr w:rsidR="005B22E3" w:rsidRPr="002638CE" w:rsidTr="00D012D2">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Uvjeti za upis predmeta i ulazne kompetencije potrebne za predmet</w:t>
            </w:r>
          </w:p>
        </w:tc>
        <w:tc>
          <w:tcPr>
            <w:tcW w:w="7552" w:type="dxa"/>
            <w:gridSpan w:val="12"/>
            <w:tcBorders>
              <w:right w:val="single" w:sz="12" w:space="0" w:color="auto"/>
            </w:tcBorders>
            <w:tcMar>
              <w:top w:w="0" w:type="dxa"/>
              <w:left w:w="57" w:type="dxa"/>
              <w:bottom w:w="0" w:type="dxa"/>
              <w:right w:w="57" w:type="dxa"/>
            </w:tcMar>
          </w:tcPr>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Posjedovanje prethodne kvalifikacije na razini 6 sukladno Hrvatskom kvalifikacijskom okviru (završen stručni studij javne uprave) – 180 ECTS bodova.</w:t>
            </w:r>
          </w:p>
        </w:tc>
      </w:tr>
      <w:tr w:rsidR="005B22E3" w:rsidRPr="002638CE" w:rsidTr="00D012D2">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 xml:space="preserve">Očekivani ishodi učenja na razini predmeta (4-10 ishoda učenja) </w:t>
            </w:r>
          </w:p>
        </w:tc>
        <w:tc>
          <w:tcPr>
            <w:tcW w:w="7552" w:type="dxa"/>
            <w:gridSpan w:val="12"/>
            <w:tcBorders>
              <w:right w:val="single" w:sz="12" w:space="0" w:color="auto"/>
            </w:tcBorders>
            <w:tcMar>
              <w:top w:w="0" w:type="dxa"/>
              <w:left w:w="57" w:type="dxa"/>
              <w:bottom w:w="0" w:type="dxa"/>
              <w:right w:w="57" w:type="dxa"/>
            </w:tcMar>
          </w:tcPr>
          <w:p w:rsidR="005B22E3" w:rsidRPr="008C3A3B" w:rsidRDefault="005B22E3" w:rsidP="00D529D5">
            <w:pPr>
              <w:pStyle w:val="ListParagraph"/>
              <w:numPr>
                <w:ilvl w:val="0"/>
                <w:numId w:val="47"/>
              </w:numPr>
              <w:spacing w:after="160" w:line="259" w:lineRule="auto"/>
              <w:jc w:val="both"/>
              <w:rPr>
                <w:rFonts w:ascii="Arial" w:hAnsi="Arial" w:cs="Arial"/>
                <w:sz w:val="20"/>
                <w:szCs w:val="20"/>
              </w:rPr>
            </w:pPr>
            <w:r w:rsidRPr="008C3A3B">
              <w:rPr>
                <w:rFonts w:ascii="Arial" w:hAnsi="Arial" w:cs="Arial"/>
                <w:sz w:val="20"/>
                <w:szCs w:val="20"/>
              </w:rPr>
              <w:t xml:space="preserve">Objasniti mjesto uprave u sustavu institucija državne vlasti.  </w:t>
            </w:r>
          </w:p>
          <w:p w:rsidR="005B22E3" w:rsidRPr="008C3A3B" w:rsidRDefault="005B22E3" w:rsidP="00D529D5">
            <w:pPr>
              <w:pStyle w:val="ListParagraph"/>
              <w:numPr>
                <w:ilvl w:val="0"/>
                <w:numId w:val="47"/>
              </w:numPr>
              <w:spacing w:after="160" w:line="259" w:lineRule="auto"/>
              <w:jc w:val="both"/>
              <w:rPr>
                <w:rFonts w:ascii="Arial" w:hAnsi="Arial" w:cs="Arial"/>
                <w:sz w:val="20"/>
                <w:szCs w:val="20"/>
              </w:rPr>
            </w:pPr>
            <w:r w:rsidRPr="008C3A3B">
              <w:rPr>
                <w:rFonts w:ascii="Arial" w:hAnsi="Arial" w:cs="Arial"/>
                <w:sz w:val="20"/>
                <w:szCs w:val="20"/>
              </w:rPr>
              <w:t xml:space="preserve">Objasniti upravu u srednjem vijeku  i u hrvatskoj državi narodnih vladara. </w:t>
            </w:r>
          </w:p>
          <w:p w:rsidR="005B22E3" w:rsidRPr="008C3A3B" w:rsidRDefault="005B22E3" w:rsidP="00D529D5">
            <w:pPr>
              <w:pStyle w:val="ListParagraph"/>
              <w:numPr>
                <w:ilvl w:val="0"/>
                <w:numId w:val="47"/>
              </w:numPr>
              <w:spacing w:after="160" w:line="259" w:lineRule="auto"/>
              <w:jc w:val="both"/>
              <w:rPr>
                <w:rFonts w:ascii="Arial" w:hAnsi="Arial" w:cs="Arial"/>
                <w:sz w:val="20"/>
                <w:szCs w:val="20"/>
              </w:rPr>
            </w:pPr>
            <w:r w:rsidRPr="008C3A3B">
              <w:rPr>
                <w:rFonts w:ascii="Arial" w:hAnsi="Arial" w:cs="Arial"/>
                <w:sz w:val="20"/>
                <w:szCs w:val="20"/>
              </w:rPr>
              <w:t xml:space="preserve">Analizirati upravu u mletačkom sustavu vladanja i pod Habsburgovcima. </w:t>
            </w:r>
          </w:p>
          <w:p w:rsidR="005B22E3" w:rsidRPr="008C3A3B" w:rsidRDefault="005B22E3" w:rsidP="00D529D5">
            <w:pPr>
              <w:pStyle w:val="ListParagraph"/>
              <w:numPr>
                <w:ilvl w:val="0"/>
                <w:numId w:val="47"/>
              </w:numPr>
              <w:tabs>
                <w:tab w:val="left" w:pos="787"/>
              </w:tabs>
              <w:spacing w:after="0"/>
              <w:jc w:val="both"/>
              <w:rPr>
                <w:rFonts w:ascii="Arial" w:hAnsi="Arial" w:cs="Arial"/>
                <w:sz w:val="20"/>
                <w:szCs w:val="20"/>
              </w:rPr>
            </w:pPr>
            <w:r w:rsidRPr="008C3A3B">
              <w:rPr>
                <w:rFonts w:ascii="Arial" w:hAnsi="Arial" w:cs="Arial"/>
                <w:sz w:val="20"/>
                <w:szCs w:val="20"/>
              </w:rPr>
              <w:t xml:space="preserve">Identificirati upravu u rano moderno doba i između dvaju svjetskih ratova. </w:t>
            </w:r>
          </w:p>
        </w:tc>
      </w:tr>
      <w:tr w:rsidR="005B22E3" w:rsidRPr="002638CE" w:rsidTr="00D012D2">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 xml:space="preserve">Sadržaj predmeta detaljno razrađen prema satnici nastave </w:t>
            </w:r>
          </w:p>
        </w:tc>
        <w:tc>
          <w:tcPr>
            <w:tcW w:w="7552" w:type="dxa"/>
            <w:gridSpan w:val="12"/>
            <w:tcBorders>
              <w:right w:val="single" w:sz="12" w:space="0" w:color="auto"/>
            </w:tcBorders>
            <w:tcMar>
              <w:top w:w="0" w:type="dxa"/>
              <w:left w:w="57" w:type="dxa"/>
              <w:bottom w:w="0" w:type="dxa"/>
              <w:right w:w="57" w:type="dxa"/>
            </w:tcMar>
          </w:tcPr>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1. Mjesto uprave u sustavu institucija državne vlasti. (3P+1S)</w:t>
            </w: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2. Uprava u srednjem vijeku.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3. Uprava u hrvatskoj državi narodnih vladara.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4. Nastanak i razvoj autonomnih gradova. Poljica, Vinodol, Dubrovnik.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5. Uprava u mletačkom sustavu vladanja.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6. Uprava u hrvatskim zemljama pod Habsburgovcima.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7. Rano moderno doba: institucije središnje vlasti.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8. Hrvatski sabor i ugarsko-hrvatski sabor u Požunu.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9. Sabor 1687.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10. Pragmatička sankcija.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11. Reforme Marije Terezije.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12. Uprava u građanskom razdoblju. Sabor 1848.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13. Bachov apsolutizam.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14. Austro-ugarska nagodba i Hrvatsko-ugarska nagodba. (3P+1S)</w:t>
            </w:r>
          </w:p>
          <w:p w:rsidR="005B22E3" w:rsidRPr="008C3A3B" w:rsidRDefault="005B22E3" w:rsidP="00D012D2">
            <w:pPr>
              <w:tabs>
                <w:tab w:val="left" w:pos="2820"/>
              </w:tabs>
              <w:spacing w:after="0"/>
              <w:rPr>
                <w:rFonts w:ascii="Arial" w:hAnsi="Arial" w:cs="Arial"/>
                <w:sz w:val="20"/>
                <w:szCs w:val="20"/>
              </w:rPr>
            </w:pP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15. Uprava između dvaju svjetskih ratova. Uprava u razdoblju 1941-1945. (3P+1S)</w:t>
            </w:r>
          </w:p>
          <w:p w:rsidR="005B22E3" w:rsidRPr="008C3A3B" w:rsidRDefault="005B22E3" w:rsidP="00D529D5">
            <w:pPr>
              <w:pStyle w:val="ListParagraph"/>
              <w:numPr>
                <w:ilvl w:val="0"/>
                <w:numId w:val="8"/>
              </w:numPr>
              <w:tabs>
                <w:tab w:val="left" w:pos="2820"/>
              </w:tabs>
              <w:spacing w:after="0"/>
              <w:jc w:val="both"/>
              <w:rPr>
                <w:rFonts w:ascii="Arial" w:hAnsi="Arial" w:cs="Arial"/>
                <w:sz w:val="20"/>
                <w:szCs w:val="20"/>
              </w:rPr>
            </w:pPr>
          </w:p>
        </w:tc>
      </w:tr>
      <w:tr w:rsidR="005B22E3" w:rsidRPr="002638CE" w:rsidTr="00D012D2">
        <w:trPr>
          <w:trHeight w:val="349"/>
        </w:trPr>
        <w:tc>
          <w:tcPr>
            <w:tcW w:w="1913" w:type="dxa"/>
            <w:gridSpan w:val="2"/>
            <w:vMerge w:val="restart"/>
            <w:tcBorders>
              <w:lef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Vrste izvođenja nastave:</w:t>
            </w:r>
          </w:p>
        </w:tc>
        <w:tc>
          <w:tcPr>
            <w:tcW w:w="3390" w:type="dxa"/>
            <w:gridSpan w:val="4"/>
            <w:vMerge w:val="restart"/>
            <w:tcMar>
              <w:top w:w="0" w:type="dxa"/>
              <w:left w:w="57" w:type="dxa"/>
              <w:bottom w:w="0" w:type="dxa"/>
              <w:right w:w="57" w:type="dxa"/>
            </w:tcMar>
            <w:vAlign w:val="center"/>
          </w:tcPr>
          <w:p w:rsidR="005B22E3" w:rsidRPr="008C3A3B" w:rsidRDefault="005B22E3" w:rsidP="00D012D2">
            <w:pPr>
              <w:pStyle w:val="FieldText"/>
              <w:spacing w:line="276" w:lineRule="auto"/>
              <w:rPr>
                <w:rFonts w:ascii="Arial" w:hAnsi="Arial" w:cs="Arial"/>
                <w:b w:val="0"/>
                <w:sz w:val="20"/>
                <w:szCs w:val="20"/>
                <w:lang w:val="hr-HR" w:eastAsia="en-US"/>
              </w:rPr>
            </w:pPr>
            <w:r w:rsidRPr="008C3A3B">
              <w:rPr>
                <w:rFonts w:ascii="Segoe UI Symbol" w:eastAsia="MS Gothic" w:hAnsi="Segoe UI Symbol" w:cs="Segoe UI Symbol"/>
                <w:b w:val="0"/>
                <w:sz w:val="20"/>
                <w:szCs w:val="20"/>
                <w:lang w:val="hr-HR" w:eastAsia="en-US"/>
              </w:rPr>
              <w:t>☒</w:t>
            </w:r>
            <w:r w:rsidRPr="008C3A3B">
              <w:rPr>
                <w:rFonts w:ascii="Arial" w:hAnsi="Arial" w:cs="Arial"/>
                <w:b w:val="0"/>
                <w:sz w:val="20"/>
                <w:szCs w:val="20"/>
                <w:lang w:val="hr-HR" w:eastAsia="en-US"/>
              </w:rPr>
              <w:t xml:space="preserve"> predavanja</w:t>
            </w:r>
          </w:p>
          <w:p w:rsidR="005B22E3" w:rsidRPr="008C3A3B" w:rsidRDefault="005B22E3" w:rsidP="00D012D2">
            <w:pPr>
              <w:pStyle w:val="FieldText"/>
              <w:spacing w:line="276" w:lineRule="auto"/>
              <w:rPr>
                <w:rFonts w:ascii="Arial" w:hAnsi="Arial" w:cs="Arial"/>
                <w:b w:val="0"/>
                <w:sz w:val="20"/>
                <w:szCs w:val="20"/>
                <w:lang w:val="hr-HR" w:eastAsia="en-US"/>
              </w:rPr>
            </w:pPr>
            <w:r w:rsidRPr="008C3A3B">
              <w:rPr>
                <w:rFonts w:ascii="Segoe UI Symbol" w:eastAsia="MS Gothic" w:hAnsi="Segoe UI Symbol" w:cs="Segoe UI Symbol"/>
                <w:b w:val="0"/>
                <w:sz w:val="20"/>
                <w:szCs w:val="20"/>
                <w:lang w:val="hr-HR" w:eastAsia="en-US"/>
              </w:rPr>
              <w:t>☒</w:t>
            </w:r>
            <w:r w:rsidRPr="008C3A3B">
              <w:rPr>
                <w:rFonts w:ascii="Arial" w:hAnsi="Arial" w:cs="Arial"/>
                <w:b w:val="0"/>
                <w:sz w:val="20"/>
                <w:szCs w:val="20"/>
                <w:lang w:val="hr-HR" w:eastAsia="en-US"/>
              </w:rPr>
              <w:t xml:space="preserve"> seminari i radionice  </w:t>
            </w:r>
          </w:p>
          <w:p w:rsidR="005B22E3" w:rsidRPr="008C3A3B" w:rsidRDefault="005B22E3" w:rsidP="00D012D2">
            <w:pPr>
              <w:pStyle w:val="FieldText"/>
              <w:spacing w:line="276" w:lineRule="auto"/>
              <w:rPr>
                <w:rFonts w:ascii="Arial" w:hAnsi="Arial" w:cs="Arial"/>
                <w:b w:val="0"/>
                <w:sz w:val="20"/>
                <w:szCs w:val="20"/>
                <w:lang w:val="hr-HR" w:eastAsia="en-US"/>
              </w:rPr>
            </w:pPr>
            <w:r w:rsidRPr="008C3A3B">
              <w:rPr>
                <w:rFonts w:ascii="Segoe UI Symbol" w:eastAsia="MS Gothic" w:hAnsi="Segoe UI Symbol" w:cs="Segoe UI Symbol"/>
                <w:b w:val="0"/>
                <w:sz w:val="20"/>
                <w:szCs w:val="20"/>
                <w:lang w:val="hr-HR" w:eastAsia="en-US"/>
              </w:rPr>
              <w:t>☐</w:t>
            </w:r>
            <w:r w:rsidRPr="008C3A3B">
              <w:rPr>
                <w:rFonts w:ascii="Arial" w:hAnsi="Arial" w:cs="Arial"/>
                <w:b w:val="0"/>
                <w:sz w:val="20"/>
                <w:szCs w:val="20"/>
                <w:lang w:val="hr-HR" w:eastAsia="en-US"/>
              </w:rPr>
              <w:t xml:space="preserve"> vježbe  </w:t>
            </w:r>
          </w:p>
          <w:p w:rsidR="005B22E3" w:rsidRPr="008C3A3B" w:rsidRDefault="005B22E3" w:rsidP="00D012D2">
            <w:pPr>
              <w:pStyle w:val="FieldText"/>
              <w:spacing w:line="276" w:lineRule="auto"/>
              <w:rPr>
                <w:rFonts w:ascii="Arial" w:hAnsi="Arial" w:cs="Arial"/>
                <w:b w:val="0"/>
                <w:sz w:val="20"/>
                <w:szCs w:val="20"/>
                <w:lang w:val="hr-HR" w:eastAsia="en-US"/>
              </w:rPr>
            </w:pPr>
            <w:r w:rsidRPr="008C3A3B">
              <w:rPr>
                <w:rFonts w:ascii="Segoe UI Symbol" w:eastAsia="MS Gothic" w:hAnsi="Segoe UI Symbol" w:cs="Segoe UI Symbol"/>
                <w:b w:val="0"/>
                <w:sz w:val="20"/>
                <w:szCs w:val="20"/>
                <w:lang w:val="hr-HR" w:eastAsia="en-US"/>
              </w:rPr>
              <w:t>☐</w:t>
            </w:r>
            <w:r w:rsidRPr="008C3A3B">
              <w:rPr>
                <w:rFonts w:ascii="Arial" w:hAnsi="Arial" w:cs="Arial"/>
                <w:b w:val="0"/>
                <w:i/>
                <w:sz w:val="20"/>
                <w:szCs w:val="20"/>
                <w:lang w:val="hr-HR" w:eastAsia="en-US"/>
              </w:rPr>
              <w:t>on line</w:t>
            </w:r>
            <w:r w:rsidRPr="008C3A3B">
              <w:rPr>
                <w:rFonts w:ascii="Arial" w:hAnsi="Arial" w:cs="Arial"/>
                <w:b w:val="0"/>
                <w:sz w:val="20"/>
                <w:szCs w:val="20"/>
                <w:lang w:val="hr-HR" w:eastAsia="en-US"/>
              </w:rPr>
              <w:t xml:space="preserve"> u cijelosti</w:t>
            </w:r>
          </w:p>
          <w:p w:rsidR="005B22E3" w:rsidRPr="008C3A3B" w:rsidRDefault="005B22E3" w:rsidP="00D012D2">
            <w:pPr>
              <w:pStyle w:val="FieldText"/>
              <w:spacing w:line="276" w:lineRule="auto"/>
              <w:rPr>
                <w:rFonts w:ascii="Arial" w:hAnsi="Arial" w:cs="Arial"/>
                <w:b w:val="0"/>
                <w:sz w:val="20"/>
                <w:szCs w:val="20"/>
                <w:lang w:val="hr-HR" w:eastAsia="en-US"/>
              </w:rPr>
            </w:pPr>
            <w:r w:rsidRPr="008C3A3B">
              <w:rPr>
                <w:rFonts w:ascii="Segoe UI Symbol" w:eastAsia="MS Gothic" w:hAnsi="Segoe UI Symbol" w:cs="Segoe UI Symbol"/>
                <w:b w:val="0"/>
                <w:sz w:val="20"/>
                <w:szCs w:val="20"/>
                <w:lang w:val="hr-HR" w:eastAsia="en-US"/>
              </w:rPr>
              <w:t>☐</w:t>
            </w:r>
            <w:r w:rsidRPr="008C3A3B">
              <w:rPr>
                <w:rFonts w:ascii="Arial" w:hAnsi="Arial" w:cs="Arial"/>
                <w:b w:val="0"/>
                <w:sz w:val="20"/>
                <w:szCs w:val="20"/>
                <w:lang w:val="hr-HR" w:eastAsia="en-US"/>
              </w:rPr>
              <w:t xml:space="preserve"> mješovito e-učenje</w:t>
            </w:r>
          </w:p>
          <w:p w:rsidR="005B22E3" w:rsidRPr="008C3A3B" w:rsidRDefault="005B22E3" w:rsidP="00D012D2">
            <w:pPr>
              <w:tabs>
                <w:tab w:val="left" w:pos="2820"/>
              </w:tabs>
              <w:spacing w:after="0"/>
              <w:rPr>
                <w:rFonts w:ascii="Arial" w:hAnsi="Arial" w:cs="Arial"/>
                <w:sz w:val="20"/>
                <w:szCs w:val="20"/>
              </w:rPr>
            </w:pPr>
            <w:r w:rsidRPr="008C3A3B">
              <w:rPr>
                <w:rFonts w:ascii="Segoe UI Symbol" w:eastAsia="MS Gothic" w:hAnsi="Segoe UI Symbol" w:cs="Segoe UI Symbol"/>
                <w:sz w:val="20"/>
                <w:szCs w:val="20"/>
                <w:lang w:val="en-US"/>
              </w:rPr>
              <w:t>☐</w:t>
            </w:r>
            <w:r w:rsidRPr="008C3A3B">
              <w:rPr>
                <w:rFonts w:ascii="Arial" w:hAnsi="Arial" w:cs="Arial"/>
                <w:sz w:val="20"/>
                <w:szCs w:val="20"/>
              </w:rPr>
              <w:t xml:space="preserve"> terenska nastava</w:t>
            </w:r>
          </w:p>
        </w:tc>
        <w:tc>
          <w:tcPr>
            <w:tcW w:w="4162" w:type="dxa"/>
            <w:gridSpan w:val="8"/>
            <w:vMerge w:val="restart"/>
            <w:tcMar>
              <w:top w:w="0" w:type="dxa"/>
              <w:left w:w="57" w:type="dxa"/>
              <w:bottom w:w="0" w:type="dxa"/>
              <w:right w:w="57" w:type="dxa"/>
            </w:tcMar>
            <w:vAlign w:val="center"/>
          </w:tcPr>
          <w:p w:rsidR="005B22E3" w:rsidRPr="008C3A3B" w:rsidRDefault="005B22E3" w:rsidP="00D012D2">
            <w:pPr>
              <w:pStyle w:val="FieldText"/>
              <w:spacing w:line="276" w:lineRule="auto"/>
              <w:rPr>
                <w:rFonts w:ascii="Arial" w:hAnsi="Arial" w:cs="Arial"/>
                <w:b w:val="0"/>
                <w:sz w:val="20"/>
                <w:szCs w:val="20"/>
                <w:lang w:val="hr-HR" w:eastAsia="en-US"/>
              </w:rPr>
            </w:pPr>
            <w:r w:rsidRPr="008C3A3B">
              <w:rPr>
                <w:rFonts w:ascii="Segoe UI Symbol" w:eastAsia="MS Gothic" w:hAnsi="Segoe UI Symbol" w:cs="Segoe UI Symbol"/>
                <w:b w:val="0"/>
                <w:sz w:val="20"/>
                <w:szCs w:val="20"/>
                <w:lang w:val="hr-HR" w:eastAsia="en-US"/>
              </w:rPr>
              <w:t>☐</w:t>
            </w:r>
            <w:r w:rsidRPr="008C3A3B">
              <w:rPr>
                <w:rFonts w:ascii="Arial" w:hAnsi="Arial" w:cs="Arial"/>
                <w:b w:val="0"/>
                <w:sz w:val="20"/>
                <w:szCs w:val="20"/>
                <w:lang w:val="hr-HR" w:eastAsia="en-US"/>
              </w:rPr>
              <w:t xml:space="preserve"> samostalni  zadaci  </w:t>
            </w:r>
          </w:p>
          <w:p w:rsidR="005B22E3" w:rsidRPr="008C3A3B" w:rsidRDefault="005B22E3" w:rsidP="00D012D2">
            <w:pPr>
              <w:pStyle w:val="FieldText"/>
              <w:spacing w:line="276" w:lineRule="auto"/>
              <w:rPr>
                <w:rFonts w:ascii="Arial" w:hAnsi="Arial" w:cs="Arial"/>
                <w:b w:val="0"/>
                <w:sz w:val="20"/>
                <w:szCs w:val="20"/>
                <w:lang w:val="hr-HR" w:eastAsia="en-US"/>
              </w:rPr>
            </w:pPr>
            <w:r w:rsidRPr="008C3A3B">
              <w:rPr>
                <w:rFonts w:ascii="Segoe UI Symbol" w:eastAsia="MS Gothic" w:hAnsi="Segoe UI Symbol" w:cs="Segoe UI Symbol"/>
                <w:b w:val="0"/>
                <w:sz w:val="20"/>
                <w:szCs w:val="20"/>
                <w:lang w:val="hr-HR" w:eastAsia="en-US"/>
              </w:rPr>
              <w:t>☐</w:t>
            </w:r>
            <w:r w:rsidRPr="008C3A3B">
              <w:rPr>
                <w:rFonts w:ascii="Arial" w:hAnsi="Arial" w:cs="Arial"/>
                <w:b w:val="0"/>
                <w:sz w:val="20"/>
                <w:szCs w:val="20"/>
                <w:lang w:val="hr-HR" w:eastAsia="en-US"/>
              </w:rPr>
              <w:t xml:space="preserve"> multimedija </w:t>
            </w:r>
          </w:p>
          <w:p w:rsidR="005B22E3" w:rsidRPr="008C3A3B" w:rsidRDefault="005B22E3" w:rsidP="00D012D2">
            <w:pPr>
              <w:pStyle w:val="FieldText"/>
              <w:spacing w:line="276" w:lineRule="auto"/>
              <w:rPr>
                <w:rFonts w:ascii="Arial" w:hAnsi="Arial" w:cs="Arial"/>
                <w:b w:val="0"/>
                <w:sz w:val="20"/>
                <w:szCs w:val="20"/>
                <w:lang w:val="hr-HR" w:eastAsia="en-US"/>
              </w:rPr>
            </w:pPr>
            <w:r w:rsidRPr="008C3A3B">
              <w:rPr>
                <w:rFonts w:ascii="Segoe UI Symbol" w:eastAsia="MS Gothic" w:hAnsi="Segoe UI Symbol" w:cs="Segoe UI Symbol"/>
                <w:b w:val="0"/>
                <w:sz w:val="20"/>
                <w:szCs w:val="20"/>
                <w:lang w:val="hr-HR" w:eastAsia="en-US"/>
              </w:rPr>
              <w:t>☐</w:t>
            </w:r>
            <w:r w:rsidRPr="008C3A3B">
              <w:rPr>
                <w:rFonts w:ascii="Arial" w:hAnsi="Arial" w:cs="Arial"/>
                <w:b w:val="0"/>
                <w:sz w:val="20"/>
                <w:szCs w:val="20"/>
                <w:lang w:val="hr-HR" w:eastAsia="en-US"/>
              </w:rPr>
              <w:t xml:space="preserve"> laboratorij</w:t>
            </w:r>
          </w:p>
          <w:p w:rsidR="005B22E3" w:rsidRPr="008C3A3B" w:rsidRDefault="005B22E3" w:rsidP="00D012D2">
            <w:pPr>
              <w:pStyle w:val="FieldText"/>
              <w:spacing w:line="276" w:lineRule="auto"/>
              <w:rPr>
                <w:rFonts w:ascii="Arial" w:hAnsi="Arial" w:cs="Arial"/>
                <w:b w:val="0"/>
                <w:sz w:val="20"/>
                <w:szCs w:val="20"/>
                <w:lang w:val="hr-HR" w:eastAsia="en-US"/>
              </w:rPr>
            </w:pPr>
            <w:r w:rsidRPr="008C3A3B">
              <w:rPr>
                <w:rFonts w:ascii="Segoe UI Symbol" w:eastAsia="MS Gothic" w:hAnsi="Segoe UI Symbol" w:cs="Segoe UI Symbol"/>
                <w:b w:val="0"/>
                <w:sz w:val="20"/>
                <w:szCs w:val="20"/>
                <w:lang w:val="hr-HR" w:eastAsia="en-US"/>
              </w:rPr>
              <w:t>☐</w:t>
            </w:r>
            <w:r w:rsidRPr="008C3A3B">
              <w:rPr>
                <w:rFonts w:ascii="Arial" w:hAnsi="Arial" w:cs="Arial"/>
                <w:b w:val="0"/>
                <w:sz w:val="20"/>
                <w:szCs w:val="20"/>
                <w:lang w:val="hr-HR" w:eastAsia="en-US"/>
              </w:rPr>
              <w:t xml:space="preserve"> mentorski rad</w:t>
            </w:r>
          </w:p>
          <w:p w:rsidR="005B22E3" w:rsidRPr="008C3A3B" w:rsidRDefault="005B22E3" w:rsidP="00D012D2">
            <w:pPr>
              <w:tabs>
                <w:tab w:val="left" w:pos="2820"/>
              </w:tabs>
              <w:spacing w:after="0"/>
              <w:rPr>
                <w:rFonts w:ascii="Arial" w:hAnsi="Arial" w:cs="Arial"/>
                <w:sz w:val="20"/>
                <w:szCs w:val="20"/>
              </w:rPr>
            </w:pPr>
            <w:r w:rsidRPr="008C3A3B">
              <w:rPr>
                <w:rFonts w:ascii="Segoe UI Symbol" w:eastAsia="MS Gothic" w:hAnsi="Segoe UI Symbol" w:cs="Segoe UI Symbol"/>
                <w:sz w:val="20"/>
                <w:szCs w:val="20"/>
              </w:rPr>
              <w:t>☐</w:t>
            </w: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t> </w:t>
            </w:r>
            <w:r w:rsidRPr="008C3A3B">
              <w:rPr>
                <w:rFonts w:ascii="Arial" w:hAnsi="Arial" w:cs="Arial"/>
                <w:sz w:val="20"/>
                <w:szCs w:val="20"/>
              </w:rPr>
              <w:fldChar w:fldCharType="end"/>
            </w:r>
            <w:r w:rsidRPr="008C3A3B">
              <w:rPr>
                <w:rFonts w:ascii="Arial" w:hAnsi="Arial" w:cs="Arial"/>
                <w:sz w:val="20"/>
                <w:szCs w:val="20"/>
              </w:rPr>
              <w:t xml:space="preserve"> (ostalo upisati)</w:t>
            </w:r>
          </w:p>
        </w:tc>
      </w:tr>
      <w:tr w:rsidR="005B22E3" w:rsidRPr="002638CE" w:rsidTr="00D012D2">
        <w:trPr>
          <w:trHeight w:val="577"/>
        </w:trPr>
        <w:tc>
          <w:tcPr>
            <w:tcW w:w="1913" w:type="dxa"/>
            <w:gridSpan w:val="2"/>
            <w:vMerge/>
            <w:tcBorders>
              <w:left w:val="single" w:sz="12" w:space="0" w:color="auto"/>
            </w:tcBorders>
            <w:vAlign w:val="center"/>
          </w:tcPr>
          <w:p w:rsidR="005B22E3" w:rsidRPr="002638CE" w:rsidRDefault="005B22E3" w:rsidP="00D012D2">
            <w:pPr>
              <w:spacing w:after="0" w:line="240" w:lineRule="auto"/>
              <w:rPr>
                <w:rFonts w:cs="Arial"/>
                <w:color w:val="000000"/>
                <w:sz w:val="20"/>
                <w:szCs w:val="20"/>
              </w:rPr>
            </w:pPr>
          </w:p>
        </w:tc>
        <w:tc>
          <w:tcPr>
            <w:tcW w:w="3390" w:type="dxa"/>
            <w:gridSpan w:val="4"/>
            <w:vMerge/>
            <w:vAlign w:val="center"/>
          </w:tcPr>
          <w:p w:rsidR="005B22E3" w:rsidRPr="008C3A3B" w:rsidRDefault="005B22E3" w:rsidP="00D012D2">
            <w:pPr>
              <w:spacing w:after="0" w:line="240" w:lineRule="auto"/>
              <w:rPr>
                <w:rFonts w:ascii="Arial" w:hAnsi="Arial" w:cs="Arial"/>
                <w:sz w:val="20"/>
                <w:szCs w:val="20"/>
              </w:rPr>
            </w:pPr>
          </w:p>
        </w:tc>
        <w:tc>
          <w:tcPr>
            <w:tcW w:w="4162" w:type="dxa"/>
            <w:gridSpan w:val="8"/>
            <w:vMerge/>
            <w:vAlign w:val="center"/>
          </w:tcPr>
          <w:p w:rsidR="005B22E3" w:rsidRPr="008C3A3B" w:rsidRDefault="005B22E3" w:rsidP="00D012D2">
            <w:pPr>
              <w:spacing w:after="0" w:line="240" w:lineRule="auto"/>
              <w:rPr>
                <w:rFonts w:ascii="Arial" w:hAnsi="Arial" w:cs="Arial"/>
                <w:sz w:val="20"/>
                <w:szCs w:val="20"/>
              </w:rPr>
            </w:pPr>
          </w:p>
        </w:tc>
      </w:tr>
      <w:tr w:rsidR="00D012D2"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012D2" w:rsidRPr="002638CE" w:rsidRDefault="00D012D2" w:rsidP="00D012D2">
            <w:pPr>
              <w:tabs>
                <w:tab w:val="left" w:pos="2820"/>
              </w:tabs>
              <w:spacing w:after="0" w:line="240" w:lineRule="auto"/>
              <w:rPr>
                <w:rFonts w:cs="Arial"/>
                <w:color w:val="000000"/>
                <w:sz w:val="20"/>
                <w:szCs w:val="20"/>
              </w:rPr>
            </w:pPr>
            <w:r w:rsidRPr="002638CE">
              <w:rPr>
                <w:rFonts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rPr>
            </w:pPr>
            <w:r w:rsidRPr="008C3A3B">
              <w:rPr>
                <w:rFonts w:ascii="Arial" w:hAnsi="Arial" w:cs="Arial"/>
                <w:sz w:val="20"/>
                <w:szCs w:val="20"/>
              </w:rPr>
              <w:t>Studenti trebaju prisustvovati svim oblicima nastave. Oni koji žele mogu izaći na kolokvij. Studenti trebaju izaći na usmeni ispit.</w:t>
            </w:r>
          </w:p>
        </w:tc>
      </w:tr>
      <w:tr w:rsidR="00D012D2" w:rsidRPr="002638CE" w:rsidTr="00D012D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012D2" w:rsidRPr="002638CE" w:rsidRDefault="00D012D2" w:rsidP="00D012D2">
            <w:pPr>
              <w:tabs>
                <w:tab w:val="left" w:pos="2820"/>
              </w:tabs>
              <w:spacing w:after="0" w:line="240" w:lineRule="auto"/>
              <w:rPr>
                <w:rFonts w:cs="Arial"/>
                <w:color w:val="000000"/>
                <w:sz w:val="20"/>
                <w:szCs w:val="20"/>
              </w:rPr>
            </w:pPr>
            <w:r w:rsidRPr="002638CE">
              <w:rPr>
                <w:rFonts w:cs="Arial"/>
                <w:color w:val="000000"/>
                <w:sz w:val="20"/>
                <w:szCs w:val="20"/>
              </w:rPr>
              <w:t xml:space="preserve">Praćenje rada studenata </w:t>
            </w:r>
            <w:r w:rsidRPr="002638CE">
              <w:rPr>
                <w:rFonts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Eksperimentalni rad</w:t>
            </w:r>
          </w:p>
        </w:tc>
        <w:tc>
          <w:tcPr>
            <w:tcW w:w="782"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Referat</w:t>
            </w:r>
          </w:p>
        </w:tc>
        <w:tc>
          <w:tcPr>
            <w:tcW w:w="968"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r w:rsidRPr="008C3A3B">
              <w:rPr>
                <w:rFonts w:ascii="Arial" w:hAnsi="Arial" w:cs="Arial"/>
                <w:b w:val="0"/>
                <w:sz w:val="20"/>
                <w:szCs w:val="20"/>
                <w:lang w:val="hr-HR"/>
              </w:rPr>
              <w:t xml:space="preserve"> </w:t>
            </w:r>
            <w:r w:rsidRPr="008C3A3B">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Esej</w:t>
            </w:r>
          </w:p>
        </w:tc>
        <w:tc>
          <w:tcPr>
            <w:tcW w:w="782"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color w:val="000000"/>
                <w:sz w:val="20"/>
                <w:szCs w:val="20"/>
                <w:lang w:val="hr-HR"/>
              </w:rPr>
              <w:t>Seminarski rad</w:t>
            </w:r>
          </w:p>
        </w:tc>
        <w:tc>
          <w:tcPr>
            <w:tcW w:w="968"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r w:rsidRPr="008C3A3B">
              <w:rPr>
                <w:rFonts w:ascii="Arial" w:hAnsi="Arial" w:cs="Arial"/>
                <w:b w:val="0"/>
                <w:sz w:val="20"/>
                <w:szCs w:val="20"/>
                <w:lang w:val="hr-HR"/>
              </w:rPr>
              <w:t xml:space="preserve"> </w:t>
            </w:r>
            <w:r w:rsidRPr="008C3A3B">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8C3A3B" w:rsidRDefault="00D012D2" w:rsidP="00D012D2">
            <w:pPr>
              <w:pStyle w:val="FieldText"/>
              <w:rPr>
                <w:rFonts w:ascii="Arial" w:hAnsi="Arial" w:cs="Arial"/>
                <w:b w:val="0"/>
                <w:color w:val="00000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t>Kolokviji</w:t>
            </w:r>
          </w:p>
        </w:tc>
        <w:tc>
          <w:tcPr>
            <w:tcW w:w="782" w:type="dxa"/>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sz w:val="20"/>
                <w:szCs w:val="20"/>
                <w:lang w:val="hr-HR"/>
              </w:rPr>
              <w:fldChar w:fldCharType="begin">
                <w:ffData>
                  <w:name w:val="Text1"/>
                  <w:enabled/>
                  <w:calcOnExit w:val="0"/>
                  <w:textInput/>
                </w:ffData>
              </w:fldChar>
            </w:r>
            <w:r w:rsidRPr="008C3A3B">
              <w:rPr>
                <w:rFonts w:ascii="Arial" w:hAnsi="Arial" w:cs="Arial"/>
                <w:b w:val="0"/>
                <w:sz w:val="20"/>
                <w:szCs w:val="20"/>
                <w:lang w:val="hr-HR"/>
              </w:rPr>
              <w:instrText xml:space="preserve"> FORMTEXT </w:instrText>
            </w:r>
            <w:r w:rsidRPr="008C3A3B">
              <w:rPr>
                <w:rFonts w:ascii="Arial" w:hAnsi="Arial" w:cs="Arial"/>
                <w:b w:val="0"/>
                <w:sz w:val="20"/>
                <w:szCs w:val="20"/>
                <w:lang w:val="hr-HR"/>
              </w:rPr>
            </w:r>
            <w:r w:rsidRPr="008C3A3B">
              <w:rPr>
                <w:rFonts w:ascii="Arial" w:hAnsi="Arial" w:cs="Arial"/>
                <w:b w:val="0"/>
                <w:sz w:val="20"/>
                <w:szCs w:val="20"/>
                <w:lang w:val="hr-HR"/>
              </w:rPr>
              <w:fldChar w:fldCharType="separate"/>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noProof/>
                <w:sz w:val="20"/>
                <w:szCs w:val="20"/>
                <w:lang w:val="hr-HR"/>
              </w:rPr>
              <w:t> </w:t>
            </w:r>
            <w:r w:rsidRPr="008C3A3B">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8C3A3B" w:rsidRDefault="00D012D2" w:rsidP="00D012D2">
            <w:pPr>
              <w:pStyle w:val="FieldText"/>
              <w:rPr>
                <w:rFonts w:ascii="Arial" w:hAnsi="Arial" w:cs="Arial"/>
                <w:b w:val="0"/>
                <w:sz w:val="20"/>
                <w:szCs w:val="20"/>
                <w:lang w:val="hr-HR"/>
              </w:rPr>
            </w:pPr>
            <w:r w:rsidRPr="008C3A3B">
              <w:rPr>
                <w:rFonts w:ascii="Arial" w:hAnsi="Arial" w:cs="Arial"/>
                <w:b w:val="0"/>
                <w:color w:val="000000"/>
                <w:sz w:val="20"/>
                <w:szCs w:val="20"/>
                <w:lang w:val="hr-HR"/>
              </w:rPr>
              <w:t>Usmeni ispit</w:t>
            </w:r>
          </w:p>
        </w:tc>
        <w:tc>
          <w:tcPr>
            <w:tcW w:w="968" w:type="dxa"/>
            <w:tcMar>
              <w:left w:w="57" w:type="dxa"/>
              <w:right w:w="57" w:type="dxa"/>
            </w:tcMar>
            <w:vAlign w:val="center"/>
          </w:tcPr>
          <w:p w:rsidR="00D012D2" w:rsidRPr="008C3A3B" w:rsidRDefault="00D012D2" w:rsidP="00D012D2">
            <w:pPr>
              <w:tabs>
                <w:tab w:val="left" w:pos="2820"/>
              </w:tabs>
              <w:spacing w:after="0"/>
              <w:rPr>
                <w:rFonts w:ascii="Arial" w:hAnsi="Arial" w:cs="Arial"/>
                <w:sz w:val="20"/>
                <w:szCs w:val="20"/>
              </w:rPr>
            </w:pPr>
            <w:r w:rsidRPr="008C3A3B">
              <w:rPr>
                <w:rFonts w:ascii="Arial" w:hAnsi="Arial" w:cs="Arial"/>
                <w:sz w:val="20"/>
                <w:szCs w:val="20"/>
              </w:rPr>
              <w:t>3</w:t>
            </w:r>
          </w:p>
        </w:tc>
        <w:tc>
          <w:tcPr>
            <w:tcW w:w="1520" w:type="dxa"/>
            <w:gridSpan w:val="4"/>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r w:rsidRPr="008C3A3B">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r>
      <w:tr w:rsidR="00D012D2" w:rsidRPr="002638CE" w:rsidTr="00D012D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highlight w:val="yellow"/>
              </w:rPr>
            </w:pPr>
            <w:r w:rsidRPr="008C3A3B">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highlight w:val="yellow"/>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highlight w:val="yellow"/>
              </w:rPr>
            </w:pPr>
            <w:r w:rsidRPr="008C3A3B">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highlight w:val="yellow"/>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r w:rsidRPr="008C3A3B">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012D2" w:rsidRPr="008C3A3B" w:rsidRDefault="00D012D2" w:rsidP="00D012D2">
            <w:pPr>
              <w:tabs>
                <w:tab w:val="left" w:pos="2820"/>
              </w:tabs>
              <w:spacing w:after="0"/>
              <w:rPr>
                <w:rFonts w:ascii="Arial" w:hAnsi="Arial" w:cs="Arial"/>
                <w:color w:val="000000"/>
                <w:sz w:val="20"/>
                <w:szCs w:val="20"/>
              </w:rPr>
            </w:pPr>
            <w:r w:rsidRPr="008C3A3B">
              <w:rPr>
                <w:rFonts w:ascii="Arial" w:hAnsi="Arial" w:cs="Arial"/>
                <w:sz w:val="20"/>
                <w:szCs w:val="20"/>
              </w:rPr>
              <w:fldChar w:fldCharType="begin">
                <w:ffData>
                  <w:name w:val="Text1"/>
                  <w:enabled/>
                  <w:calcOnExit w:val="0"/>
                  <w:textInput/>
                </w:ffData>
              </w:fldChar>
            </w:r>
            <w:r w:rsidRPr="008C3A3B">
              <w:rPr>
                <w:rFonts w:ascii="Arial" w:hAnsi="Arial" w:cs="Arial"/>
                <w:sz w:val="20"/>
                <w:szCs w:val="20"/>
              </w:rPr>
              <w:instrText xml:space="preserve"> FORMTEXT </w:instrText>
            </w:r>
            <w:r w:rsidRPr="008C3A3B">
              <w:rPr>
                <w:rFonts w:ascii="Arial" w:hAnsi="Arial" w:cs="Arial"/>
                <w:sz w:val="20"/>
                <w:szCs w:val="20"/>
              </w:rPr>
            </w:r>
            <w:r w:rsidRPr="008C3A3B">
              <w:rPr>
                <w:rFonts w:ascii="Arial" w:hAnsi="Arial" w:cs="Arial"/>
                <w:sz w:val="20"/>
                <w:szCs w:val="20"/>
              </w:rPr>
              <w:fldChar w:fldCharType="separate"/>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noProof/>
                <w:sz w:val="20"/>
                <w:szCs w:val="20"/>
              </w:rPr>
              <w:t> </w:t>
            </w:r>
            <w:r w:rsidRPr="008C3A3B">
              <w:rPr>
                <w:rFonts w:ascii="Arial" w:hAnsi="Arial" w:cs="Arial"/>
                <w:sz w:val="20"/>
                <w:szCs w:val="20"/>
              </w:rPr>
              <w:fldChar w:fldCharType="end"/>
            </w:r>
          </w:p>
        </w:tc>
      </w:tr>
      <w:tr w:rsidR="00D012D2" w:rsidRPr="002638CE" w:rsidTr="00D012D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012D2" w:rsidRPr="002638CE" w:rsidRDefault="00D012D2" w:rsidP="00D012D2">
            <w:pPr>
              <w:tabs>
                <w:tab w:val="left" w:pos="360"/>
                <w:tab w:val="left" w:pos="540"/>
              </w:tabs>
              <w:spacing w:after="0" w:line="240" w:lineRule="auto"/>
              <w:rPr>
                <w:rFonts w:cs="Arial"/>
                <w:color w:val="000000"/>
                <w:sz w:val="20"/>
                <w:szCs w:val="20"/>
              </w:rPr>
            </w:pPr>
            <w:r w:rsidRPr="002638CE">
              <w:rPr>
                <w:rFonts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012D2" w:rsidRPr="008C3A3B" w:rsidRDefault="00D012D2" w:rsidP="00D012D2">
            <w:pPr>
              <w:tabs>
                <w:tab w:val="left" w:pos="2820"/>
              </w:tabs>
              <w:spacing w:after="0"/>
              <w:rPr>
                <w:rFonts w:ascii="Arial" w:hAnsi="Arial" w:cs="Arial"/>
                <w:sz w:val="20"/>
                <w:szCs w:val="20"/>
              </w:rPr>
            </w:pPr>
            <w:r w:rsidRPr="008C3A3B">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2638CE" w:rsidTr="00D012D2">
        <w:tc>
          <w:tcPr>
            <w:tcW w:w="1913" w:type="dxa"/>
            <w:gridSpan w:val="2"/>
            <w:vMerge w:val="restart"/>
            <w:tcBorders>
              <w:top w:val="single" w:sz="12" w:space="0" w:color="auto"/>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tabs>
                <w:tab w:val="left" w:pos="540"/>
              </w:tabs>
              <w:spacing w:after="0" w:line="240" w:lineRule="auto"/>
              <w:rPr>
                <w:rFonts w:cs="Arial"/>
                <w:color w:val="000000"/>
                <w:sz w:val="20"/>
                <w:szCs w:val="20"/>
              </w:rPr>
            </w:pPr>
            <w:r w:rsidRPr="002638CE">
              <w:rPr>
                <w:rFonts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top w:w="0" w:type="dxa"/>
              <w:left w:w="57" w:type="dxa"/>
              <w:bottom w:w="0" w:type="dxa"/>
              <w:right w:w="57" w:type="dxa"/>
            </w:tcMar>
            <w:vAlign w:val="center"/>
          </w:tcPr>
          <w:p w:rsidR="005B22E3" w:rsidRPr="008C3A3B" w:rsidRDefault="005B22E3" w:rsidP="00D012D2">
            <w:pPr>
              <w:tabs>
                <w:tab w:val="left" w:pos="2820"/>
              </w:tabs>
              <w:spacing w:after="0"/>
              <w:jc w:val="center"/>
              <w:rPr>
                <w:rFonts w:ascii="Arial" w:hAnsi="Arial" w:cs="Arial"/>
                <w:b/>
                <w:color w:val="000000"/>
                <w:sz w:val="20"/>
                <w:szCs w:val="20"/>
              </w:rPr>
            </w:pP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tcPr>
          <w:p w:rsidR="005B22E3" w:rsidRPr="008C3A3B" w:rsidRDefault="005B22E3" w:rsidP="00D012D2">
            <w:pPr>
              <w:tabs>
                <w:tab w:val="left" w:pos="2820"/>
              </w:tabs>
              <w:spacing w:after="0"/>
              <w:jc w:val="center"/>
              <w:rPr>
                <w:rFonts w:ascii="Arial" w:hAnsi="Arial" w:cs="Arial"/>
                <w:b/>
                <w:color w:val="000000"/>
                <w:sz w:val="20"/>
                <w:szCs w:val="20"/>
              </w:rPr>
            </w:pPr>
            <w:r w:rsidRPr="008C3A3B">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tcPr>
          <w:p w:rsidR="005B22E3" w:rsidRPr="008C3A3B" w:rsidRDefault="005B22E3" w:rsidP="00D012D2">
            <w:pPr>
              <w:tabs>
                <w:tab w:val="left" w:pos="2820"/>
              </w:tabs>
              <w:spacing w:after="0"/>
              <w:jc w:val="center"/>
              <w:rPr>
                <w:rFonts w:ascii="Arial" w:hAnsi="Arial" w:cs="Arial"/>
                <w:b/>
                <w:color w:val="000000"/>
                <w:sz w:val="20"/>
                <w:szCs w:val="20"/>
              </w:rPr>
            </w:pPr>
            <w:r w:rsidRPr="008C3A3B">
              <w:rPr>
                <w:rFonts w:ascii="Arial" w:hAnsi="Arial" w:cs="Arial"/>
                <w:b/>
                <w:color w:val="000000"/>
                <w:sz w:val="20"/>
                <w:szCs w:val="20"/>
              </w:rPr>
              <w:t>Dostupnost putem ostalih medija</w:t>
            </w:r>
          </w:p>
        </w:tc>
      </w:tr>
      <w:tr w:rsidR="005B22E3" w:rsidRPr="002638CE" w:rsidTr="00D012D2">
        <w:trPr>
          <w:trHeight w:val="75"/>
        </w:trPr>
        <w:tc>
          <w:tcPr>
            <w:tcW w:w="1913" w:type="dxa"/>
            <w:gridSpan w:val="2"/>
            <w:vMerge/>
            <w:tcBorders>
              <w:top w:val="single" w:sz="12" w:space="0" w:color="auto"/>
              <w:left w:val="single" w:sz="12" w:space="0" w:color="auto"/>
              <w:bottom w:val="single" w:sz="12" w:space="0" w:color="auto"/>
            </w:tcBorders>
            <w:vAlign w:val="center"/>
          </w:tcPr>
          <w:p w:rsidR="005B22E3" w:rsidRPr="002638CE" w:rsidRDefault="005B22E3" w:rsidP="00D012D2">
            <w:pPr>
              <w:spacing w:after="0" w:line="240" w:lineRule="auto"/>
              <w:rPr>
                <w:rFonts w:cs="Arial"/>
                <w:color w:val="000000"/>
                <w:sz w:val="20"/>
                <w:szCs w:val="20"/>
              </w:rPr>
            </w:pPr>
          </w:p>
        </w:tc>
        <w:tc>
          <w:tcPr>
            <w:tcW w:w="4790" w:type="dxa"/>
            <w:gridSpan w:val="7"/>
            <w:tcBorders>
              <w:right w:val="single" w:sz="8" w:space="0" w:color="auto"/>
            </w:tcBorders>
            <w:tcMar>
              <w:top w:w="0" w:type="dxa"/>
              <w:left w:w="57" w:type="dxa"/>
              <w:bottom w:w="0" w:type="dxa"/>
              <w:right w:w="57" w:type="dxa"/>
            </w:tcMar>
          </w:tcPr>
          <w:p w:rsidR="005B22E3" w:rsidRPr="008C3A3B" w:rsidRDefault="005B22E3" w:rsidP="00D012D2">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tcMar>
              <w:top w:w="0" w:type="dxa"/>
              <w:left w:w="57" w:type="dxa"/>
              <w:bottom w:w="0" w:type="dxa"/>
              <w:right w:w="57" w:type="dxa"/>
            </w:tcMar>
          </w:tcPr>
          <w:p w:rsidR="005B22E3" w:rsidRPr="008C3A3B"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top w:w="0" w:type="dxa"/>
              <w:left w:w="57" w:type="dxa"/>
              <w:bottom w:w="0" w:type="dxa"/>
              <w:right w:w="57" w:type="dxa"/>
            </w:tcMar>
          </w:tcPr>
          <w:p w:rsidR="005B22E3" w:rsidRPr="008C3A3B" w:rsidRDefault="005B22E3" w:rsidP="00D012D2">
            <w:pPr>
              <w:tabs>
                <w:tab w:val="left" w:pos="2820"/>
              </w:tabs>
              <w:spacing w:after="0"/>
              <w:rPr>
                <w:rFonts w:ascii="Arial" w:hAnsi="Arial" w:cs="Arial"/>
                <w:color w:val="000000"/>
                <w:sz w:val="20"/>
                <w:szCs w:val="20"/>
              </w:rPr>
            </w:pPr>
          </w:p>
        </w:tc>
      </w:tr>
      <w:tr w:rsidR="005B22E3" w:rsidRPr="002638CE" w:rsidTr="00D012D2">
        <w:trPr>
          <w:trHeight w:val="75"/>
        </w:trPr>
        <w:tc>
          <w:tcPr>
            <w:tcW w:w="1913" w:type="dxa"/>
            <w:gridSpan w:val="2"/>
            <w:vMerge/>
            <w:tcBorders>
              <w:top w:val="single" w:sz="12" w:space="0" w:color="auto"/>
              <w:left w:val="single" w:sz="12" w:space="0" w:color="auto"/>
              <w:bottom w:val="single" w:sz="12" w:space="0" w:color="auto"/>
            </w:tcBorders>
            <w:vAlign w:val="center"/>
          </w:tcPr>
          <w:p w:rsidR="005B22E3" w:rsidRPr="002638CE" w:rsidRDefault="005B22E3" w:rsidP="00D012D2">
            <w:pPr>
              <w:spacing w:after="0" w:line="240" w:lineRule="auto"/>
              <w:rPr>
                <w:rFonts w:cs="Arial"/>
                <w:color w:val="000000"/>
                <w:sz w:val="20"/>
                <w:szCs w:val="20"/>
              </w:rPr>
            </w:pPr>
          </w:p>
        </w:tc>
        <w:tc>
          <w:tcPr>
            <w:tcW w:w="4790" w:type="dxa"/>
            <w:gridSpan w:val="7"/>
            <w:tcBorders>
              <w:right w:val="single" w:sz="8" w:space="0" w:color="auto"/>
            </w:tcBorders>
            <w:tcMar>
              <w:top w:w="0" w:type="dxa"/>
              <w:left w:w="57" w:type="dxa"/>
              <w:bottom w:w="0" w:type="dxa"/>
              <w:right w:w="57" w:type="dxa"/>
            </w:tcMar>
          </w:tcPr>
          <w:p w:rsidR="005B22E3" w:rsidRPr="008C3A3B" w:rsidRDefault="005B22E3" w:rsidP="00D012D2">
            <w:pPr>
              <w:tabs>
                <w:tab w:val="left" w:pos="2820"/>
              </w:tabs>
              <w:spacing w:after="0"/>
              <w:rPr>
                <w:rFonts w:ascii="Arial" w:hAnsi="Arial" w:cs="Arial"/>
                <w:color w:val="000000"/>
                <w:sz w:val="20"/>
                <w:szCs w:val="20"/>
              </w:rPr>
            </w:pPr>
            <w:r w:rsidRPr="008C3A3B">
              <w:rPr>
                <w:rFonts w:ascii="Arial" w:hAnsi="Arial" w:cs="Arial"/>
                <w:sz w:val="20"/>
                <w:szCs w:val="20"/>
              </w:rPr>
              <w:t xml:space="preserve">D. Čepulo, Hrvatska pravna povijest u europskom kontekstu, Zagreb, 2021. </w:t>
            </w:r>
          </w:p>
        </w:tc>
        <w:tc>
          <w:tcPr>
            <w:tcW w:w="1244" w:type="dxa"/>
            <w:gridSpan w:val="2"/>
            <w:tcBorders>
              <w:left w:val="single" w:sz="8" w:space="0" w:color="auto"/>
              <w:right w:val="single" w:sz="8" w:space="0" w:color="auto"/>
            </w:tcBorders>
            <w:tcMar>
              <w:top w:w="0" w:type="dxa"/>
              <w:left w:w="57" w:type="dxa"/>
              <w:bottom w:w="0" w:type="dxa"/>
              <w:right w:w="57" w:type="dxa"/>
            </w:tcMar>
          </w:tcPr>
          <w:p w:rsidR="005B22E3" w:rsidRPr="008C3A3B" w:rsidRDefault="005B22E3" w:rsidP="00D012D2">
            <w:pPr>
              <w:tabs>
                <w:tab w:val="left" w:pos="2820"/>
              </w:tabs>
              <w:spacing w:after="0"/>
              <w:rPr>
                <w:rFonts w:ascii="Arial" w:hAnsi="Arial" w:cs="Arial"/>
                <w:color w:val="000000"/>
                <w:sz w:val="20"/>
                <w:szCs w:val="20"/>
              </w:rPr>
            </w:pPr>
          </w:p>
        </w:tc>
        <w:tc>
          <w:tcPr>
            <w:tcW w:w="1518" w:type="dxa"/>
            <w:gridSpan w:val="3"/>
            <w:tcBorders>
              <w:left w:val="single" w:sz="8" w:space="0" w:color="auto"/>
              <w:right w:val="single" w:sz="12" w:space="0" w:color="auto"/>
            </w:tcBorders>
            <w:tcMar>
              <w:top w:w="0" w:type="dxa"/>
              <w:left w:w="57" w:type="dxa"/>
              <w:bottom w:w="0" w:type="dxa"/>
              <w:right w:w="57" w:type="dxa"/>
            </w:tcMar>
          </w:tcPr>
          <w:p w:rsidR="005B22E3" w:rsidRPr="008C3A3B" w:rsidRDefault="005B22E3" w:rsidP="00D012D2">
            <w:pPr>
              <w:tabs>
                <w:tab w:val="left" w:pos="2820"/>
              </w:tabs>
              <w:spacing w:after="0"/>
              <w:rPr>
                <w:rFonts w:ascii="Arial" w:hAnsi="Arial" w:cs="Arial"/>
                <w:color w:val="000000"/>
                <w:sz w:val="20"/>
                <w:szCs w:val="20"/>
              </w:rPr>
            </w:pPr>
          </w:p>
        </w:tc>
      </w:tr>
      <w:tr w:rsidR="005B22E3" w:rsidRPr="002638CE" w:rsidTr="00D012D2">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 xml:space="preserve">Dopunska literatura </w:t>
            </w:r>
          </w:p>
          <w:p w:rsidR="005B22E3" w:rsidRPr="002638CE" w:rsidRDefault="005B22E3" w:rsidP="00D012D2">
            <w:pPr>
              <w:tabs>
                <w:tab w:val="left" w:pos="567"/>
              </w:tabs>
              <w:spacing w:after="0" w:line="240" w:lineRule="auto"/>
              <w:rPr>
                <w:rFonts w:cs="Arial"/>
                <w:color w:val="000000"/>
                <w:sz w:val="20"/>
                <w:szCs w:val="20"/>
              </w:rPr>
            </w:pPr>
          </w:p>
        </w:tc>
        <w:tc>
          <w:tcPr>
            <w:tcW w:w="7552" w:type="dxa"/>
            <w:gridSpan w:val="12"/>
            <w:tcBorders>
              <w:top w:val="single" w:sz="12" w:space="0" w:color="auto"/>
              <w:right w:val="single" w:sz="12" w:space="0" w:color="auto"/>
            </w:tcBorders>
            <w:tcMar>
              <w:top w:w="0" w:type="dxa"/>
              <w:left w:w="57" w:type="dxa"/>
              <w:bottom w:w="0" w:type="dxa"/>
              <w:right w:w="57" w:type="dxa"/>
            </w:tcMar>
          </w:tcPr>
          <w:p w:rsidR="005B22E3" w:rsidRPr="008C3A3B" w:rsidRDefault="005B22E3" w:rsidP="00D012D2">
            <w:pPr>
              <w:jc w:val="both"/>
              <w:rPr>
                <w:rFonts w:ascii="Arial" w:hAnsi="Arial" w:cs="Arial"/>
                <w:sz w:val="20"/>
                <w:szCs w:val="20"/>
              </w:rPr>
            </w:pPr>
            <w:r w:rsidRPr="008C3A3B">
              <w:rPr>
                <w:rFonts w:ascii="Arial" w:hAnsi="Arial" w:cs="Arial"/>
                <w:sz w:val="20"/>
                <w:szCs w:val="20"/>
              </w:rPr>
              <w:t xml:space="preserve">N. Engelsfeld, Povijest hrvatske države i prava, Zagreb, 2002. </w:t>
            </w:r>
          </w:p>
          <w:p w:rsidR="005B22E3" w:rsidRPr="008C3A3B" w:rsidRDefault="005B22E3" w:rsidP="00D012D2">
            <w:pPr>
              <w:jc w:val="both"/>
              <w:rPr>
                <w:rFonts w:ascii="Arial" w:hAnsi="Arial" w:cs="Arial"/>
                <w:sz w:val="20"/>
                <w:szCs w:val="20"/>
              </w:rPr>
            </w:pPr>
            <w:r w:rsidRPr="008C3A3B">
              <w:rPr>
                <w:rFonts w:ascii="Arial" w:hAnsi="Arial" w:cs="Arial"/>
                <w:sz w:val="20"/>
                <w:szCs w:val="20"/>
              </w:rPr>
              <w:t xml:space="preserve">Beuc, Ivan, Povijest institucija državne vlasti Kraljevine Hrvatske, Slavonije i Dalmacije; Zagreb, Čakovec, 1985. </w:t>
            </w:r>
          </w:p>
          <w:p w:rsidR="005B22E3" w:rsidRPr="008C3A3B" w:rsidRDefault="005B22E3" w:rsidP="00D012D2">
            <w:pPr>
              <w:jc w:val="both"/>
              <w:rPr>
                <w:rFonts w:ascii="Arial" w:hAnsi="Arial" w:cs="Arial"/>
                <w:sz w:val="20"/>
                <w:szCs w:val="20"/>
              </w:rPr>
            </w:pPr>
            <w:r w:rsidRPr="008C3A3B">
              <w:rPr>
                <w:rFonts w:ascii="Arial" w:hAnsi="Arial" w:cs="Arial"/>
                <w:sz w:val="20"/>
                <w:szCs w:val="20"/>
              </w:rPr>
              <w:t xml:space="preserve">Pravni leksikon; Zagreb, LZ Miroslav Krleža, 2007. </w:t>
            </w:r>
          </w:p>
          <w:p w:rsidR="005B22E3" w:rsidRPr="008C3A3B" w:rsidRDefault="005B22E3" w:rsidP="00D012D2">
            <w:pPr>
              <w:tabs>
                <w:tab w:val="left" w:pos="2820"/>
              </w:tabs>
              <w:spacing w:after="0"/>
              <w:rPr>
                <w:rFonts w:ascii="Arial" w:hAnsi="Arial" w:cs="Arial"/>
                <w:sz w:val="20"/>
                <w:szCs w:val="20"/>
              </w:rPr>
            </w:pPr>
          </w:p>
        </w:tc>
      </w:tr>
      <w:tr w:rsidR="005B22E3" w:rsidRPr="002638CE" w:rsidTr="00D012D2">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Načini praćenja kvalitete koji osiguravaju stjecanje utvrđenih ishoda učenja</w:t>
            </w:r>
          </w:p>
        </w:tc>
        <w:tc>
          <w:tcPr>
            <w:tcW w:w="7552" w:type="dxa"/>
            <w:gridSpan w:val="12"/>
            <w:tcBorders>
              <w:right w:val="single" w:sz="12" w:space="0" w:color="auto"/>
            </w:tcBorders>
            <w:tcMar>
              <w:top w:w="0" w:type="dxa"/>
              <w:left w:w="57" w:type="dxa"/>
              <w:bottom w:w="0" w:type="dxa"/>
              <w:right w:w="57" w:type="dxa"/>
            </w:tcMar>
          </w:tcPr>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Kroz ustrojeni sustav praćenja kvalitete na razini studija</w:t>
            </w:r>
          </w:p>
          <w:p w:rsidR="005B22E3" w:rsidRPr="008C3A3B" w:rsidRDefault="005B22E3" w:rsidP="00D012D2">
            <w:pPr>
              <w:tabs>
                <w:tab w:val="left" w:pos="2820"/>
              </w:tabs>
              <w:spacing w:after="0"/>
              <w:rPr>
                <w:rFonts w:ascii="Arial" w:hAnsi="Arial" w:cs="Arial"/>
                <w:sz w:val="20"/>
                <w:szCs w:val="20"/>
              </w:rPr>
            </w:pPr>
            <w:r w:rsidRPr="008C3A3B">
              <w:rPr>
                <w:rFonts w:ascii="Arial" w:hAnsi="Arial" w:cs="Arial"/>
                <w:sz w:val="20"/>
                <w:szCs w:val="20"/>
              </w:rPr>
              <w:t>Putem periodičnih studentskih anketa o kvaliteti nastavničkog rada</w:t>
            </w:r>
          </w:p>
        </w:tc>
      </w:tr>
      <w:tr w:rsidR="005B22E3" w:rsidRPr="002638CE" w:rsidTr="00D012D2">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Ostalo (prema mišljenju predlagatelja)</w:t>
            </w:r>
          </w:p>
        </w:tc>
        <w:tc>
          <w:tcPr>
            <w:tcW w:w="7552" w:type="dxa"/>
            <w:gridSpan w:val="12"/>
            <w:tcBorders>
              <w:bottom w:val="single" w:sz="12" w:space="0" w:color="auto"/>
              <w:right w:val="single" w:sz="12" w:space="0" w:color="auto"/>
            </w:tcBorders>
            <w:tcMar>
              <w:top w:w="0" w:type="dxa"/>
              <w:left w:w="57" w:type="dxa"/>
              <w:bottom w:w="0" w:type="dxa"/>
              <w:right w:w="57" w:type="dxa"/>
            </w:tcMar>
          </w:tcPr>
          <w:p w:rsidR="005B22E3" w:rsidRPr="008C3A3B" w:rsidRDefault="005B22E3" w:rsidP="00D012D2">
            <w:pPr>
              <w:tabs>
                <w:tab w:val="left" w:pos="2820"/>
              </w:tabs>
              <w:spacing w:after="0"/>
              <w:rPr>
                <w:rFonts w:ascii="Arial" w:hAnsi="Arial" w:cs="Arial"/>
                <w:sz w:val="20"/>
                <w:szCs w:val="20"/>
              </w:rPr>
            </w:pPr>
          </w:p>
        </w:tc>
      </w:tr>
    </w:tbl>
    <w:p w:rsidR="005B22E3" w:rsidRDefault="005B22E3" w:rsidP="00D012D2">
      <w:pPr>
        <w:rPr>
          <w:sz w:val="20"/>
          <w:szCs w:val="20"/>
        </w:rPr>
      </w:pPr>
    </w:p>
    <w:p w:rsidR="008C3A3B" w:rsidRDefault="008C3A3B" w:rsidP="00D012D2">
      <w:pPr>
        <w:rPr>
          <w:sz w:val="20"/>
          <w:szCs w:val="20"/>
        </w:rPr>
      </w:pPr>
    </w:p>
    <w:p w:rsidR="008C3A3B" w:rsidRDefault="008C3A3B" w:rsidP="00D012D2">
      <w:pPr>
        <w:rPr>
          <w:sz w:val="20"/>
          <w:szCs w:val="20"/>
        </w:rPr>
      </w:pPr>
    </w:p>
    <w:p w:rsidR="008C3A3B" w:rsidRDefault="008C3A3B" w:rsidP="00D012D2">
      <w:pPr>
        <w:rPr>
          <w:sz w:val="20"/>
          <w:szCs w:val="20"/>
        </w:rPr>
      </w:pPr>
    </w:p>
    <w:p w:rsidR="008C3A3B" w:rsidRPr="002638CE" w:rsidRDefault="008C3A3B" w:rsidP="00D012D2">
      <w:pPr>
        <w:rPr>
          <w:sz w:val="20"/>
          <w:szCs w:val="20"/>
        </w:rPr>
      </w:pPr>
    </w:p>
    <w:p w:rsidR="005B22E3" w:rsidRDefault="005B22E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2638CE"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2638CE" w:rsidRDefault="005B22E3" w:rsidP="00D012D2">
            <w:pPr>
              <w:spacing w:before="60" w:after="60" w:line="240" w:lineRule="auto"/>
              <w:ind w:left="397" w:hanging="397"/>
              <w:rPr>
                <w:rFonts w:cs="Arial"/>
                <w:b/>
                <w:sz w:val="20"/>
                <w:szCs w:val="20"/>
              </w:rPr>
            </w:pPr>
            <w:r w:rsidRPr="002638CE">
              <w:rPr>
                <w:rFonts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B10405" w:rsidRDefault="005B22E3" w:rsidP="00D012D2">
            <w:pPr>
              <w:spacing w:before="60" w:after="60" w:line="240" w:lineRule="auto"/>
              <w:ind w:left="397" w:hanging="397"/>
              <w:jc w:val="center"/>
              <w:rPr>
                <w:rFonts w:cs="Arial"/>
                <w:b/>
                <w:sz w:val="24"/>
                <w:szCs w:val="24"/>
              </w:rPr>
            </w:pPr>
            <w:r w:rsidRPr="00887163">
              <w:rPr>
                <w:b/>
                <w:sz w:val="24"/>
                <w:szCs w:val="24"/>
              </w:rPr>
              <w:t>OVRŠNO PRAVO</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Style w:val="Strong"/>
                <w:rFonts w:cs="Arial"/>
                <w:b w:val="0"/>
                <w:sz w:val="20"/>
                <w:szCs w:val="20"/>
              </w:rPr>
            </w:pPr>
            <w:r w:rsidRPr="002638CE">
              <w:rPr>
                <w:rStyle w:val="Strong"/>
                <w:rFonts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2638CE">
              <w:rPr>
                <w:rFonts w:cs="Arial"/>
                <w:sz w:val="20"/>
                <w:szCs w:val="20"/>
              </w:rPr>
              <w:t>IV.</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Style w:val="Strong"/>
                <w:rFonts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CF73DE" w:rsidRPr="00CF73DE" w:rsidRDefault="00CF73DE" w:rsidP="00CF73DE">
            <w:pPr>
              <w:spacing w:after="0" w:line="240" w:lineRule="auto"/>
              <w:rPr>
                <w:sz w:val="24"/>
                <w:szCs w:val="24"/>
              </w:rPr>
            </w:pPr>
            <w:r w:rsidRPr="00CF73DE">
              <w:rPr>
                <w:sz w:val="24"/>
                <w:szCs w:val="24"/>
              </w:rPr>
              <w:t>Izv. prof. dr. sc. Dinka Šago</w:t>
            </w:r>
          </w:p>
          <w:p w:rsidR="005B22E3" w:rsidRPr="002638CE" w:rsidRDefault="00CF73DE" w:rsidP="00CF73DE">
            <w:pPr>
              <w:spacing w:after="0" w:line="240" w:lineRule="auto"/>
              <w:rPr>
                <w:rFonts w:cs="Arial"/>
                <w:sz w:val="20"/>
                <w:szCs w:val="20"/>
              </w:rPr>
            </w:pPr>
            <w:r w:rsidRPr="00CF73DE">
              <w:rPr>
                <w:sz w:val="24"/>
                <w:szCs w:val="24"/>
              </w:rPr>
              <w:t>Prof.dr.sc. Jozo Čizmić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2638CE">
              <w:rPr>
                <w:sz w:val="20"/>
                <w:szCs w:val="20"/>
              </w:rPr>
              <w:t>3 ECTS</w:t>
            </w:r>
          </w:p>
        </w:tc>
      </w:tr>
      <w:tr w:rsidR="005B22E3" w:rsidRPr="002638CE"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P</w:t>
            </w:r>
          </w:p>
        </w:tc>
        <w:tc>
          <w:tcPr>
            <w:tcW w:w="706" w:type="dxa"/>
            <w:gridSpan w:val="2"/>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S</w:t>
            </w:r>
          </w:p>
        </w:tc>
        <w:tc>
          <w:tcPr>
            <w:tcW w:w="712"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V</w:t>
            </w:r>
          </w:p>
        </w:tc>
        <w:tc>
          <w:tcPr>
            <w:tcW w:w="618"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T</w:t>
            </w:r>
          </w:p>
        </w:tc>
      </w:tr>
      <w:tr w:rsidR="005B22E3" w:rsidRPr="002638CE"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2638CE" w:rsidRDefault="005B22E3" w:rsidP="00D012D2">
            <w:pPr>
              <w:spacing w:after="0" w:line="240" w:lineRule="auto"/>
              <w:rPr>
                <w:rFonts w:cs="Arial"/>
                <w:sz w:val="20"/>
                <w:szCs w:val="20"/>
              </w:rPr>
            </w:pPr>
          </w:p>
        </w:tc>
        <w:tc>
          <w:tcPr>
            <w:tcW w:w="706" w:type="dxa"/>
            <w:gridSpan w:val="2"/>
            <w:tcBorders>
              <w:bottom w:val="single" w:sz="12" w:space="0" w:color="auto"/>
              <w:right w:val="single" w:sz="12" w:space="0" w:color="auto"/>
            </w:tcBorders>
            <w:vAlign w:val="center"/>
          </w:tcPr>
          <w:p w:rsidR="005B22E3" w:rsidRPr="002638CE" w:rsidRDefault="005B22E3" w:rsidP="00D012D2">
            <w:pPr>
              <w:spacing w:after="0" w:line="240" w:lineRule="auto"/>
              <w:rPr>
                <w:rFonts w:cs="Arial"/>
                <w:sz w:val="20"/>
                <w:szCs w:val="20"/>
              </w:rPr>
            </w:pPr>
          </w:p>
        </w:tc>
        <w:tc>
          <w:tcPr>
            <w:tcW w:w="712" w:type="dxa"/>
            <w:tcBorders>
              <w:bottom w:val="single" w:sz="12" w:space="0" w:color="auto"/>
              <w:right w:val="single" w:sz="12" w:space="0" w:color="auto"/>
            </w:tcBorders>
            <w:vAlign w:val="center"/>
          </w:tcPr>
          <w:p w:rsidR="005B22E3" w:rsidRPr="002638CE" w:rsidRDefault="005B22E3" w:rsidP="00D012D2">
            <w:pPr>
              <w:spacing w:after="0" w:line="240" w:lineRule="auto"/>
              <w:rPr>
                <w:rFonts w:cs="Arial"/>
                <w:sz w:val="20"/>
                <w:szCs w:val="20"/>
              </w:rPr>
            </w:pPr>
          </w:p>
        </w:tc>
        <w:tc>
          <w:tcPr>
            <w:tcW w:w="618" w:type="dxa"/>
            <w:tcBorders>
              <w:bottom w:val="single" w:sz="12" w:space="0" w:color="auto"/>
              <w:right w:val="single" w:sz="12" w:space="0" w:color="auto"/>
            </w:tcBorders>
            <w:vAlign w:val="center"/>
          </w:tcPr>
          <w:p w:rsidR="005B22E3" w:rsidRPr="002638CE" w:rsidRDefault="005B22E3" w:rsidP="00D012D2">
            <w:pPr>
              <w:spacing w:after="0" w:line="240" w:lineRule="auto"/>
              <w:rPr>
                <w:rFonts w:cs="Arial"/>
                <w:sz w:val="20"/>
                <w:szCs w:val="20"/>
              </w:rPr>
            </w:pP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lastRenderedPageBreak/>
              <w:t>Status predmeta</w:t>
            </w:r>
          </w:p>
        </w:tc>
        <w:tc>
          <w:tcPr>
            <w:tcW w:w="2502" w:type="dxa"/>
            <w:gridSpan w:val="3"/>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2638CE">
              <w:rPr>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2638CE">
              <w:rPr>
                <w:rFonts w:cs="Arial"/>
                <w:sz w:val="20"/>
                <w:szCs w:val="20"/>
              </w:rPr>
              <w:t>/</w:t>
            </w:r>
          </w:p>
        </w:tc>
      </w:tr>
      <w:tr w:rsidR="005B22E3" w:rsidRPr="002638CE"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2638CE" w:rsidRDefault="005B22E3" w:rsidP="00D012D2">
            <w:pPr>
              <w:tabs>
                <w:tab w:val="left" w:pos="2820"/>
              </w:tabs>
              <w:spacing w:after="0"/>
              <w:jc w:val="center"/>
              <w:rPr>
                <w:rFonts w:cs="Arial"/>
                <w:b/>
                <w:sz w:val="20"/>
                <w:szCs w:val="20"/>
              </w:rPr>
            </w:pPr>
            <w:r w:rsidRPr="002638CE">
              <w:rPr>
                <w:rFonts w:cs="Arial"/>
                <w:b/>
                <w:sz w:val="20"/>
                <w:szCs w:val="20"/>
              </w:rPr>
              <w:t>OPIS PREDMETA</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sz w:val="20"/>
                <w:szCs w:val="20"/>
              </w:rPr>
            </w:pPr>
            <w:r w:rsidRPr="002638CE">
              <w:rPr>
                <w:rFonts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B10405" w:rsidRDefault="005B22E3" w:rsidP="00D012D2">
            <w:pPr>
              <w:jc w:val="both"/>
              <w:rPr>
                <w:sz w:val="20"/>
                <w:szCs w:val="20"/>
              </w:rPr>
            </w:pPr>
            <w:r w:rsidRPr="002638CE">
              <w:rPr>
                <w:sz w:val="20"/>
                <w:szCs w:val="20"/>
              </w:rPr>
              <w:t xml:space="preserve">Teorijska i praktična znanja o građanskom ovršnom postupku i postupku osiguranja, obzirom da se radi o materiji čije poznavanje je neophodno za praktičan rad svakog pravnika. </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2638CE" w:rsidRDefault="005B22E3" w:rsidP="00D012D2">
            <w:pPr>
              <w:tabs>
                <w:tab w:val="left" w:pos="2820"/>
              </w:tabs>
              <w:spacing w:after="0"/>
              <w:rPr>
                <w:rFonts w:cs="Arial"/>
                <w:sz w:val="20"/>
                <w:szCs w:val="20"/>
              </w:rPr>
            </w:pPr>
            <w:r w:rsidRPr="002638CE">
              <w:rPr>
                <w:rFonts w:cs="Arial"/>
                <w:sz w:val="20"/>
                <w:szCs w:val="20"/>
              </w:rPr>
              <w:t>Za upis predmeta potrebno je ispuniti opće uvjete za upis na studij.</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CF73DE" w:rsidRDefault="005B22E3" w:rsidP="00D529D5">
            <w:pPr>
              <w:pStyle w:val="ListParagraph"/>
              <w:numPr>
                <w:ilvl w:val="0"/>
                <w:numId w:val="48"/>
              </w:numPr>
              <w:tabs>
                <w:tab w:val="left" w:pos="1340"/>
              </w:tabs>
              <w:jc w:val="both"/>
            </w:pPr>
            <w:r w:rsidRPr="00CF73DE">
              <w:t>Analizirati osobitosti ovršnog prava i postupka.</w:t>
            </w:r>
          </w:p>
          <w:p w:rsidR="005B22E3" w:rsidRPr="00CF73DE" w:rsidRDefault="005B22E3" w:rsidP="00D529D5">
            <w:pPr>
              <w:pStyle w:val="ListParagraph"/>
              <w:numPr>
                <w:ilvl w:val="0"/>
                <w:numId w:val="48"/>
              </w:numPr>
              <w:tabs>
                <w:tab w:val="left" w:pos="1340"/>
              </w:tabs>
              <w:jc w:val="both"/>
            </w:pPr>
            <w:r w:rsidRPr="00CF73DE">
              <w:t>Kritički ocijeniti mogućnost ostvarivanja pojedinih zakonskih rješenja u praksi.</w:t>
            </w:r>
          </w:p>
          <w:p w:rsidR="005B22E3" w:rsidRPr="00CF73DE" w:rsidRDefault="00CF73DE" w:rsidP="00D529D5">
            <w:pPr>
              <w:pStyle w:val="ListParagraph"/>
              <w:numPr>
                <w:ilvl w:val="0"/>
                <w:numId w:val="48"/>
              </w:numPr>
              <w:tabs>
                <w:tab w:val="left" w:pos="1340"/>
              </w:tabs>
              <w:jc w:val="both"/>
            </w:pPr>
            <w:r>
              <w:t>K</w:t>
            </w:r>
            <w:r w:rsidR="005B22E3" w:rsidRPr="00CF73DE">
              <w:t>ategorizirati isprave kao ovršne ili vjerodostojne.</w:t>
            </w:r>
          </w:p>
          <w:p w:rsidR="005B22E3" w:rsidRPr="00CF73DE" w:rsidRDefault="005B22E3" w:rsidP="00D529D5">
            <w:pPr>
              <w:pStyle w:val="ListParagraph"/>
              <w:numPr>
                <w:ilvl w:val="0"/>
                <w:numId w:val="48"/>
              </w:numPr>
              <w:tabs>
                <w:tab w:val="left" w:pos="2820"/>
              </w:tabs>
              <w:spacing w:after="0"/>
              <w:jc w:val="both"/>
              <w:rPr>
                <w:rFonts w:cs="Arial"/>
                <w:sz w:val="20"/>
                <w:szCs w:val="20"/>
              </w:rPr>
            </w:pPr>
            <w:r w:rsidRPr="00CF73DE">
              <w:t>Predložiti najprikladnije sredstvo ovrhe ovisno o osobitostima pojedinog predmeta.</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1. Hrvatsko građansko ovršno pravo i građanski ovršni postupak</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Pojam građanskog ovršnog prava i građanskog ovršnog postupka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Područje primjene građanskog ovršnog prava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Osnovna načela ovršnog prava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Opći instituti ovršnog prava i prava osiguranja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Subjekti ovršnog postupka i postupka osiguranja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Tijela ovršnog postupka i postupka osiguranja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Stranke i sudionici  (3p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2. Objektivne odrednice ovrhe i osiguranja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Tražbina koja se ostvaruje ili osigurava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Sredstva ovrhe i osiguranja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Predmeti ovrhe i osiguranja</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3. Postupovne radnje; jamčevina; troškovi postupka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Općenito o posebnostima postupovnih radnji u ovršnom postupku i postupku osiguranja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Jamčevina i troškovi postupka</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4.ovrha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Osnove za određivanje ovrhe</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Ovršne isprave</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Ovršnost</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Vjerodostojna isprava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Zadužnica i bjanko zadužnica</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5.pokretanje ovršnog postupka, određivanje, provedba i dovršetak ovrhe; protuovrha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 xml:space="preserve">Pokretanje ovršnog postupka </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Odlučivanje o prijedlogu za ovrhu</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 xml:space="preserve">Pravni lijekovi i druga pravna sredstva protiv rješenja o ovrsi </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 xml:space="preserve">Provedba ovrhe </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Izlučni prigovor i izlučna tužba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Odgoda i prekid ovrhe</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Dovršetak ovrhe</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Protuovrha</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6.ovrha radi naplate novčane tražbine</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lastRenderedPageBreak/>
              <w:t>Ovrha radi naplate novčane tražbine na nekretnini</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Ovrha radi naplate novčane tražbine na pokretninama</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7.ovrha radi naplate novčane tražbine na novčanim tražbinama ovršenika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Ovrha radi naplate novčane tražbine na tražbini da se predaju ili isporuče pokretnine ili da se preda nekretnina</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8.ovrha radi naplate novčane tražbine na dionici za koju nije izdana isprava o dionici te na udjelu odnosno poslovnom udjelu</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Ovrha radi naplate novčane tražbine na vrijednosnim papirima koji su ubilježeni na računima kod središnje depozitarne agencije</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Ovrha radi naplate novčane tražbine na drugim imovinskim odnosno materijalnim pravima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Posebnosti ovrhe radi naplate novčane tražbine na imovini pravnih osoba</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9.ovrha radi ostvarenja nenovčanih tražbina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Sudski penali</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Ovrha radi ostvarenja tražbine na predaju i isporuku pokretnina</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10.ovrha radi ispražnjenja i predaje nekretnine</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Ovrha radi ostvarenja tražbina na radnju, trpljenje ili nečinjenje</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Ovrha radi vraćanja radnika na rad odnosno u službu</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11.ovrha radi ispražnjenja i predaje nekretnine</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Ovrha radi ostvarenja tražbina na radnju, trpljenje ili nečinjenje</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Ovrha radi vraćanja radnika na rad odnosno u službu</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12.osiguranje</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Općenito o sredstvima osiguranja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 xml:space="preserve"> osiguranje prisilnim zasnivanjem založnog prava na nekretnini</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Sudsko i javnobilježničko založnopravno osiguranje tražbina na temelju sporazuma stranaka</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Sudsko i javnobilježničko osiguranje prijenosom vlasništva na stvari i prijenosom prava</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13.osiguranje prethodnom ovrhom</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Osiguranje prethodnim mjerama</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14.privremene mjere</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012D2">
            <w:pPr>
              <w:tabs>
                <w:tab w:val="left" w:pos="2820"/>
              </w:tabs>
              <w:spacing w:after="0"/>
              <w:rPr>
                <w:rFonts w:ascii="Arial" w:hAnsi="Arial" w:cs="Arial"/>
                <w:sz w:val="20"/>
                <w:szCs w:val="20"/>
              </w:rPr>
            </w:pP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15.europsko građansko ovršno pravo</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Uredba (ez) br. 861/2007 od 11. Srpnja  2007. O uvođenju europskog postupka za sporove male vrijednosti (europäisches verfahren für geringfügige forderungen)</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Uredba (ez) br. 1896/2006 od 12. Prosinca 2006. Kojom se uvodi postupak europskog platnog naloga ( ein europäisches mahnverfahren und maßnahmen zur einfachren und schnelleren beilegung von streitigkeiten mit geringem streitwert (grünbuch)</w:t>
            </w:r>
          </w:p>
          <w:p w:rsidR="005B22E3" w:rsidRPr="00CF73DE" w:rsidRDefault="00CF73DE" w:rsidP="00D012D2">
            <w:pPr>
              <w:tabs>
                <w:tab w:val="left" w:pos="2820"/>
              </w:tabs>
              <w:spacing w:after="0"/>
              <w:rPr>
                <w:rFonts w:ascii="Arial" w:hAnsi="Arial" w:cs="Arial"/>
                <w:sz w:val="20"/>
                <w:szCs w:val="20"/>
              </w:rPr>
            </w:pPr>
            <w:r w:rsidRPr="00CF73DE">
              <w:rPr>
                <w:rFonts w:ascii="Arial" w:hAnsi="Arial" w:cs="Arial"/>
                <w:sz w:val="20"/>
                <w:szCs w:val="20"/>
              </w:rPr>
              <w:t>Uredba (ez) br.805/2004 od 21. Travnja 2004. Kojom se ustanovljava europski ovršni za neprijeporne tražbine (europäischer vollstreckungstitel für unbestrittene forderungen)</w:t>
            </w:r>
            <w:r w:rsidR="005B22E3" w:rsidRPr="00CF73DE">
              <w:rPr>
                <w:rFonts w:ascii="Arial" w:hAnsi="Arial" w:cs="Arial"/>
                <w:sz w:val="20"/>
                <w:szCs w:val="20"/>
              </w:rPr>
              <w:t xml:space="preserve"> </w:t>
            </w:r>
            <w:r w:rsidRPr="00CF73DE">
              <w:rPr>
                <w:rFonts w:ascii="Arial" w:hAnsi="Arial" w:cs="Arial"/>
                <w:sz w:val="20"/>
                <w:szCs w:val="20"/>
              </w:rPr>
              <w:t>(3p + 1v)</w:t>
            </w:r>
          </w:p>
          <w:p w:rsidR="005B22E3" w:rsidRPr="00CF73DE" w:rsidRDefault="005B22E3" w:rsidP="00D529D5">
            <w:pPr>
              <w:numPr>
                <w:ilvl w:val="0"/>
                <w:numId w:val="9"/>
              </w:numPr>
              <w:spacing w:after="0" w:line="240" w:lineRule="auto"/>
              <w:rPr>
                <w:rFonts w:cs="Arial"/>
                <w:sz w:val="20"/>
                <w:szCs w:val="20"/>
              </w:rPr>
            </w:pPr>
          </w:p>
        </w:tc>
      </w:tr>
      <w:tr w:rsidR="005B22E3" w:rsidRPr="002638CE"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lastRenderedPageBreak/>
              <w:t>Vrste izvođenja nastave:</w:t>
            </w:r>
          </w:p>
        </w:tc>
        <w:tc>
          <w:tcPr>
            <w:tcW w:w="3390" w:type="dxa"/>
            <w:gridSpan w:val="4"/>
            <w:vMerge w:val="restart"/>
            <w:tcMar>
              <w:left w:w="57" w:type="dxa"/>
              <w:right w:w="57" w:type="dxa"/>
            </w:tcMar>
            <w:vAlign w:val="center"/>
          </w:tcPr>
          <w:p w:rsidR="005B22E3" w:rsidRPr="002638CE" w:rsidRDefault="005B22E3" w:rsidP="00D012D2">
            <w:pPr>
              <w:pStyle w:val="FieldText"/>
              <w:rPr>
                <w:rFonts w:ascii="Calibri" w:hAnsi="Calibri" w:cs="Arial"/>
                <w:b w:val="0"/>
                <w:sz w:val="20"/>
                <w:szCs w:val="20"/>
                <w:lang w:val="hr-HR"/>
              </w:rPr>
            </w:pPr>
            <w:r w:rsidRPr="002638CE">
              <w:rPr>
                <w:rFonts w:ascii="Calibri" w:eastAsia="MS Gothic" w:hAnsi="MS Gothic" w:cs="Arial" w:hint="eastAsia"/>
                <w:b w:val="0"/>
                <w:sz w:val="20"/>
                <w:szCs w:val="20"/>
                <w:lang w:val="hr-HR"/>
              </w:rPr>
              <w:t>☒</w:t>
            </w:r>
            <w:r w:rsidRPr="002638CE">
              <w:rPr>
                <w:rFonts w:ascii="Calibri" w:hAnsi="Calibri" w:cs="Arial"/>
                <w:b w:val="0"/>
                <w:sz w:val="20"/>
                <w:szCs w:val="20"/>
                <w:lang w:val="hr-HR"/>
              </w:rPr>
              <w:t xml:space="preserve"> predavanja</w:t>
            </w:r>
          </w:p>
          <w:p w:rsidR="005B22E3" w:rsidRPr="002638CE" w:rsidRDefault="005B22E3" w:rsidP="00D012D2">
            <w:pPr>
              <w:pStyle w:val="FieldText"/>
              <w:rPr>
                <w:rFonts w:ascii="Calibri" w:hAnsi="Calibri" w:cs="Arial"/>
                <w:b w:val="0"/>
                <w:sz w:val="20"/>
                <w:szCs w:val="20"/>
                <w:lang w:val="hr-HR"/>
              </w:rPr>
            </w:pPr>
            <w:r w:rsidRPr="002638CE">
              <w:rPr>
                <w:rFonts w:ascii="Calibri" w:eastAsia="MS Gothic" w:hAnsi="MS Gothic" w:cs="Arial" w:hint="eastAsia"/>
                <w:b w:val="0"/>
                <w:sz w:val="20"/>
                <w:szCs w:val="20"/>
                <w:lang w:val="hr-HR"/>
              </w:rPr>
              <w:t>☒</w:t>
            </w:r>
            <w:r w:rsidRPr="002638CE">
              <w:rPr>
                <w:rFonts w:ascii="Calibri" w:hAnsi="Calibri" w:cs="Arial"/>
                <w:b w:val="0"/>
                <w:sz w:val="20"/>
                <w:szCs w:val="20"/>
                <w:lang w:val="hr-HR"/>
              </w:rPr>
              <w:t xml:space="preserve"> seminari i radionice  </w:t>
            </w:r>
          </w:p>
          <w:p w:rsidR="005B22E3" w:rsidRPr="002638CE" w:rsidRDefault="005B22E3" w:rsidP="00D012D2">
            <w:pPr>
              <w:pStyle w:val="FieldText"/>
              <w:rPr>
                <w:rFonts w:ascii="Calibri" w:hAnsi="Calibri" w:cs="Arial"/>
                <w:b w:val="0"/>
                <w:sz w:val="20"/>
                <w:szCs w:val="20"/>
                <w:lang w:val="hr-HR"/>
              </w:rPr>
            </w:pPr>
            <w:r w:rsidRPr="002638CE">
              <w:rPr>
                <w:rFonts w:ascii="Calibri" w:eastAsia="MS Gothic" w:hAnsi="MS Gothic" w:cs="Arial" w:hint="eastAsia"/>
                <w:b w:val="0"/>
                <w:sz w:val="20"/>
                <w:szCs w:val="20"/>
                <w:lang w:val="hr-HR"/>
              </w:rPr>
              <w:t>☐</w:t>
            </w:r>
            <w:r w:rsidRPr="002638CE">
              <w:rPr>
                <w:rFonts w:ascii="Calibri" w:hAnsi="Calibri" w:cs="Arial"/>
                <w:b w:val="0"/>
                <w:sz w:val="20"/>
                <w:szCs w:val="20"/>
                <w:lang w:val="hr-HR"/>
              </w:rPr>
              <w:t xml:space="preserve"> vježbe  </w:t>
            </w:r>
          </w:p>
          <w:p w:rsidR="005B22E3" w:rsidRPr="002638CE" w:rsidRDefault="005B22E3" w:rsidP="00D012D2">
            <w:pPr>
              <w:pStyle w:val="FieldText"/>
              <w:rPr>
                <w:rFonts w:ascii="Calibri" w:hAnsi="Calibri" w:cs="Arial"/>
                <w:b w:val="0"/>
                <w:sz w:val="20"/>
                <w:szCs w:val="20"/>
                <w:lang w:val="hr-HR"/>
              </w:rPr>
            </w:pPr>
            <w:r w:rsidRPr="002638CE">
              <w:rPr>
                <w:rFonts w:ascii="Calibri" w:eastAsia="MS Gothic" w:hAnsi="MS Gothic" w:cs="Arial" w:hint="eastAsia"/>
                <w:b w:val="0"/>
                <w:sz w:val="20"/>
                <w:szCs w:val="20"/>
                <w:lang w:val="hr-HR"/>
              </w:rPr>
              <w:t>☐</w:t>
            </w:r>
            <w:r w:rsidRPr="002638CE">
              <w:rPr>
                <w:rFonts w:ascii="Calibri" w:hAnsi="Calibri" w:cs="Arial"/>
                <w:b w:val="0"/>
                <w:sz w:val="20"/>
                <w:szCs w:val="20"/>
                <w:lang w:val="hr-HR"/>
              </w:rPr>
              <w:t xml:space="preserve"> </w:t>
            </w:r>
            <w:r w:rsidRPr="002638CE">
              <w:rPr>
                <w:rFonts w:ascii="Calibri" w:hAnsi="Calibri" w:cs="Arial"/>
                <w:b w:val="0"/>
                <w:i/>
                <w:sz w:val="20"/>
                <w:szCs w:val="20"/>
                <w:lang w:val="hr-HR"/>
              </w:rPr>
              <w:t>on line</w:t>
            </w:r>
            <w:r w:rsidRPr="002638CE">
              <w:rPr>
                <w:rFonts w:ascii="Calibri" w:hAnsi="Calibri" w:cs="Arial"/>
                <w:b w:val="0"/>
                <w:sz w:val="20"/>
                <w:szCs w:val="20"/>
                <w:lang w:val="hr-HR"/>
              </w:rPr>
              <w:t xml:space="preserve"> u cijelosti</w:t>
            </w:r>
          </w:p>
          <w:p w:rsidR="005B22E3" w:rsidRPr="002638CE" w:rsidRDefault="005B22E3" w:rsidP="00D012D2">
            <w:pPr>
              <w:pStyle w:val="FieldText"/>
              <w:rPr>
                <w:rFonts w:ascii="Calibri" w:hAnsi="Calibri" w:cs="Arial"/>
                <w:b w:val="0"/>
                <w:sz w:val="20"/>
                <w:szCs w:val="20"/>
                <w:lang w:val="hr-HR"/>
              </w:rPr>
            </w:pPr>
            <w:r w:rsidRPr="002638CE">
              <w:rPr>
                <w:rFonts w:ascii="Calibri" w:eastAsia="MS Gothic" w:hAnsi="MS Gothic" w:cs="Arial" w:hint="eastAsia"/>
                <w:b w:val="0"/>
                <w:sz w:val="20"/>
                <w:szCs w:val="20"/>
                <w:lang w:val="hr-HR"/>
              </w:rPr>
              <w:t>☐</w:t>
            </w:r>
            <w:r w:rsidRPr="002638CE">
              <w:rPr>
                <w:rFonts w:ascii="Calibri" w:hAnsi="Calibri" w:cs="Arial"/>
                <w:b w:val="0"/>
                <w:sz w:val="20"/>
                <w:szCs w:val="20"/>
                <w:lang w:val="hr-HR"/>
              </w:rPr>
              <w:t xml:space="preserve"> mješovito e-učenje</w:t>
            </w:r>
          </w:p>
          <w:p w:rsidR="005B22E3" w:rsidRPr="002638CE" w:rsidRDefault="005B22E3" w:rsidP="00D012D2">
            <w:pPr>
              <w:tabs>
                <w:tab w:val="left" w:pos="2820"/>
              </w:tabs>
              <w:spacing w:after="0"/>
              <w:rPr>
                <w:rFonts w:cs="Arial"/>
                <w:sz w:val="20"/>
                <w:szCs w:val="20"/>
              </w:rPr>
            </w:pPr>
            <w:r w:rsidRPr="002638CE">
              <w:rPr>
                <w:rFonts w:eastAsia="MS Gothic" w:hAnsi="MS Gothic" w:cs="Arial" w:hint="eastAsia"/>
                <w:sz w:val="20"/>
                <w:szCs w:val="20"/>
              </w:rPr>
              <w:lastRenderedPageBreak/>
              <w:t>☐</w:t>
            </w:r>
            <w:r w:rsidRPr="002638CE">
              <w:rPr>
                <w:rFonts w:cs="Arial"/>
                <w:sz w:val="20"/>
                <w:szCs w:val="20"/>
              </w:rPr>
              <w:t xml:space="preserve"> terenska nastava</w:t>
            </w:r>
          </w:p>
        </w:tc>
        <w:tc>
          <w:tcPr>
            <w:tcW w:w="4162" w:type="dxa"/>
            <w:gridSpan w:val="8"/>
            <w:vMerge w:val="restart"/>
            <w:tcMar>
              <w:left w:w="57" w:type="dxa"/>
              <w:right w:w="57" w:type="dxa"/>
            </w:tcMar>
            <w:vAlign w:val="center"/>
          </w:tcPr>
          <w:p w:rsidR="005B22E3" w:rsidRPr="002638CE" w:rsidRDefault="005B22E3" w:rsidP="00D012D2">
            <w:pPr>
              <w:pStyle w:val="FieldText"/>
              <w:rPr>
                <w:rFonts w:ascii="Calibri" w:hAnsi="Calibri" w:cs="Arial"/>
                <w:b w:val="0"/>
                <w:sz w:val="20"/>
                <w:szCs w:val="20"/>
                <w:lang w:val="hr-HR"/>
              </w:rPr>
            </w:pPr>
            <w:r w:rsidRPr="002638CE">
              <w:rPr>
                <w:rFonts w:ascii="Calibri" w:eastAsia="MS Gothic" w:hAnsi="MS Gothic" w:cs="Arial" w:hint="eastAsia"/>
                <w:b w:val="0"/>
                <w:sz w:val="20"/>
                <w:szCs w:val="20"/>
                <w:lang w:val="hr-HR"/>
              </w:rPr>
              <w:lastRenderedPageBreak/>
              <w:t>☐</w:t>
            </w:r>
            <w:r w:rsidRPr="002638CE">
              <w:rPr>
                <w:rFonts w:ascii="Calibri" w:hAnsi="Calibri" w:cs="Arial"/>
                <w:b w:val="0"/>
                <w:sz w:val="20"/>
                <w:szCs w:val="20"/>
                <w:lang w:val="hr-HR"/>
              </w:rPr>
              <w:t xml:space="preserve"> samostalni  zadaci  </w:t>
            </w:r>
          </w:p>
          <w:p w:rsidR="005B22E3" w:rsidRPr="002638CE" w:rsidRDefault="005B22E3" w:rsidP="00D012D2">
            <w:pPr>
              <w:pStyle w:val="FieldText"/>
              <w:rPr>
                <w:rFonts w:ascii="Calibri" w:hAnsi="Calibri" w:cs="Arial"/>
                <w:b w:val="0"/>
                <w:sz w:val="20"/>
                <w:szCs w:val="20"/>
                <w:lang w:val="hr-HR"/>
              </w:rPr>
            </w:pPr>
            <w:r w:rsidRPr="002638CE">
              <w:rPr>
                <w:rFonts w:ascii="Calibri" w:eastAsia="MS Gothic" w:hAnsi="MS Gothic" w:cs="Arial" w:hint="eastAsia"/>
                <w:b w:val="0"/>
                <w:sz w:val="20"/>
                <w:szCs w:val="20"/>
                <w:lang w:val="hr-HR"/>
              </w:rPr>
              <w:t>☐</w:t>
            </w:r>
            <w:r w:rsidRPr="002638CE">
              <w:rPr>
                <w:rFonts w:ascii="Calibri" w:hAnsi="Calibri" w:cs="Arial"/>
                <w:b w:val="0"/>
                <w:sz w:val="20"/>
                <w:szCs w:val="20"/>
                <w:lang w:val="hr-HR"/>
              </w:rPr>
              <w:t xml:space="preserve"> multimedija </w:t>
            </w:r>
          </w:p>
          <w:p w:rsidR="005B22E3" w:rsidRPr="002638CE" w:rsidRDefault="005B22E3" w:rsidP="00D012D2">
            <w:pPr>
              <w:pStyle w:val="FieldText"/>
              <w:rPr>
                <w:rFonts w:ascii="Calibri" w:hAnsi="Calibri" w:cs="Arial"/>
                <w:b w:val="0"/>
                <w:sz w:val="20"/>
                <w:szCs w:val="20"/>
                <w:lang w:val="hr-HR"/>
              </w:rPr>
            </w:pPr>
            <w:r w:rsidRPr="002638CE">
              <w:rPr>
                <w:rFonts w:ascii="Calibri" w:eastAsia="MS Gothic" w:hAnsi="MS Gothic" w:cs="Arial" w:hint="eastAsia"/>
                <w:b w:val="0"/>
                <w:sz w:val="20"/>
                <w:szCs w:val="20"/>
                <w:lang w:val="hr-HR"/>
              </w:rPr>
              <w:t>☐</w:t>
            </w:r>
            <w:r w:rsidRPr="002638CE">
              <w:rPr>
                <w:rFonts w:ascii="Calibri" w:hAnsi="Calibri" w:cs="Arial"/>
                <w:b w:val="0"/>
                <w:sz w:val="20"/>
                <w:szCs w:val="20"/>
                <w:lang w:val="hr-HR"/>
              </w:rPr>
              <w:t xml:space="preserve"> laboratorij</w:t>
            </w:r>
          </w:p>
          <w:p w:rsidR="005B22E3" w:rsidRPr="002638CE" w:rsidRDefault="005B22E3" w:rsidP="00D012D2">
            <w:pPr>
              <w:pStyle w:val="FieldText"/>
              <w:rPr>
                <w:rFonts w:ascii="Calibri" w:hAnsi="Calibri" w:cs="Arial"/>
                <w:b w:val="0"/>
                <w:sz w:val="20"/>
                <w:szCs w:val="20"/>
                <w:lang w:val="hr-HR"/>
              </w:rPr>
            </w:pPr>
            <w:r w:rsidRPr="002638CE">
              <w:rPr>
                <w:rFonts w:ascii="Calibri" w:eastAsia="MS Gothic" w:hAnsi="MS Gothic" w:cs="Arial" w:hint="eastAsia"/>
                <w:b w:val="0"/>
                <w:sz w:val="20"/>
                <w:szCs w:val="20"/>
                <w:lang w:val="hr-HR"/>
              </w:rPr>
              <w:t>☐</w:t>
            </w:r>
            <w:r w:rsidRPr="002638CE">
              <w:rPr>
                <w:rFonts w:ascii="Calibri" w:hAnsi="Calibri" w:cs="Arial"/>
                <w:b w:val="0"/>
                <w:sz w:val="20"/>
                <w:szCs w:val="20"/>
                <w:lang w:val="hr-HR"/>
              </w:rPr>
              <w:t xml:space="preserve"> mentorski rad</w:t>
            </w:r>
          </w:p>
          <w:p w:rsidR="005B22E3" w:rsidRPr="002638CE" w:rsidRDefault="005B22E3" w:rsidP="00D012D2">
            <w:pPr>
              <w:tabs>
                <w:tab w:val="left" w:pos="2820"/>
              </w:tabs>
              <w:spacing w:after="0"/>
              <w:rPr>
                <w:rFonts w:cs="Arial"/>
                <w:sz w:val="20"/>
                <w:szCs w:val="20"/>
              </w:rPr>
            </w:pPr>
            <w:r w:rsidRPr="002638CE">
              <w:rPr>
                <w:rFonts w:eastAsia="MS Gothic" w:hAnsi="MS Gothic" w:cs="Arial" w:hint="eastAsia"/>
                <w:sz w:val="20"/>
                <w:szCs w:val="20"/>
              </w:rPr>
              <w:t>☐</w:t>
            </w:r>
            <w:r w:rsidRPr="002638CE">
              <w:rPr>
                <w:rFonts w:cs="Arial"/>
                <w:sz w:val="20"/>
                <w:szCs w:val="20"/>
              </w:rPr>
              <w:t xml:space="preserve"> </w:t>
            </w: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sz w:val="20"/>
                <w:szCs w:val="20"/>
              </w:rPr>
              <w:t> </w:t>
            </w:r>
            <w:r w:rsidRPr="002638CE">
              <w:rPr>
                <w:rFonts w:ascii="Arial" w:hAnsi="Arial" w:cs="Arial"/>
                <w:sz w:val="20"/>
                <w:szCs w:val="20"/>
              </w:rPr>
              <w:t> </w:t>
            </w:r>
            <w:r w:rsidRPr="002638CE">
              <w:rPr>
                <w:rFonts w:ascii="Arial" w:hAnsi="Arial" w:cs="Arial"/>
                <w:sz w:val="20"/>
                <w:szCs w:val="20"/>
              </w:rPr>
              <w:t> </w:t>
            </w:r>
            <w:r w:rsidRPr="002638CE">
              <w:rPr>
                <w:rFonts w:ascii="Arial" w:hAnsi="Arial" w:cs="Arial"/>
                <w:sz w:val="20"/>
                <w:szCs w:val="20"/>
              </w:rPr>
              <w:t> </w:t>
            </w:r>
            <w:r w:rsidRPr="002638CE">
              <w:rPr>
                <w:rFonts w:ascii="Arial" w:hAnsi="Arial" w:cs="Arial"/>
                <w:sz w:val="20"/>
                <w:szCs w:val="20"/>
              </w:rPr>
              <w:t> </w:t>
            </w:r>
            <w:r w:rsidRPr="002638CE">
              <w:rPr>
                <w:rFonts w:cs="Arial"/>
                <w:sz w:val="20"/>
                <w:szCs w:val="20"/>
              </w:rPr>
              <w:fldChar w:fldCharType="end"/>
            </w:r>
            <w:r w:rsidRPr="002638CE">
              <w:rPr>
                <w:rFonts w:cs="Arial"/>
                <w:sz w:val="20"/>
                <w:szCs w:val="20"/>
              </w:rPr>
              <w:t xml:space="preserve"> (ostalo upisati)</w:t>
            </w:r>
            <w:r w:rsidRPr="002638CE">
              <w:rPr>
                <w:rFonts w:cs="Arial"/>
                <w:b/>
                <w:sz w:val="20"/>
                <w:szCs w:val="20"/>
              </w:rPr>
              <w:t xml:space="preserve"> </w:t>
            </w:r>
            <w:r w:rsidRPr="002638CE">
              <w:rPr>
                <w:rFonts w:cs="Arial"/>
                <w:b/>
                <w:sz w:val="20"/>
                <w:szCs w:val="20"/>
                <w:bdr w:val="single" w:sz="12" w:space="0" w:color="auto"/>
              </w:rPr>
              <w:t xml:space="preserve"> </w:t>
            </w:r>
          </w:p>
        </w:tc>
      </w:tr>
      <w:tr w:rsidR="005B22E3" w:rsidRPr="002638CE"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rPr>
                <w:rFonts w:cs="Arial"/>
                <w:color w:val="000000"/>
                <w:sz w:val="20"/>
                <w:szCs w:val="20"/>
              </w:rPr>
            </w:pPr>
          </w:p>
        </w:tc>
        <w:tc>
          <w:tcPr>
            <w:tcW w:w="3390" w:type="dxa"/>
            <w:gridSpan w:val="4"/>
            <w:vMerge/>
            <w:tcMar>
              <w:left w:w="57" w:type="dxa"/>
              <w:right w:w="57" w:type="dxa"/>
            </w:tcMar>
            <w:vAlign w:val="center"/>
          </w:tcPr>
          <w:p w:rsidR="005B22E3" w:rsidRPr="002638CE" w:rsidRDefault="005B22E3" w:rsidP="00D012D2">
            <w:pPr>
              <w:pStyle w:val="FieldText"/>
              <w:rPr>
                <w:rFonts w:ascii="Calibri" w:hAnsi="Calibri" w:cs="Arial"/>
                <w:b w:val="0"/>
                <w:sz w:val="20"/>
                <w:szCs w:val="20"/>
                <w:lang w:val="hr-HR"/>
              </w:rPr>
            </w:pPr>
          </w:p>
        </w:tc>
        <w:tc>
          <w:tcPr>
            <w:tcW w:w="4162" w:type="dxa"/>
            <w:gridSpan w:val="8"/>
            <w:vMerge/>
            <w:tcMar>
              <w:left w:w="57" w:type="dxa"/>
              <w:right w:w="57" w:type="dxa"/>
            </w:tcMar>
            <w:vAlign w:val="center"/>
          </w:tcPr>
          <w:p w:rsidR="005B22E3" w:rsidRPr="002638CE" w:rsidRDefault="005B22E3" w:rsidP="00D012D2">
            <w:pPr>
              <w:pStyle w:val="FieldText"/>
              <w:rPr>
                <w:rFonts w:ascii="Calibri" w:hAnsi="Calibri" w:cs="Arial"/>
                <w:b w:val="0"/>
                <w:sz w:val="20"/>
                <w:szCs w:val="20"/>
                <w:lang w:val="hr-HR"/>
              </w:rPr>
            </w:pPr>
          </w:p>
        </w:tc>
      </w:tr>
      <w:tr w:rsidR="00D012D2"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012D2" w:rsidRPr="002638CE" w:rsidRDefault="00D012D2" w:rsidP="00D012D2">
            <w:pPr>
              <w:tabs>
                <w:tab w:val="left" w:pos="2820"/>
              </w:tabs>
              <w:spacing w:after="0" w:line="240" w:lineRule="auto"/>
              <w:rPr>
                <w:rFonts w:cs="Arial"/>
                <w:color w:val="000000"/>
                <w:sz w:val="20"/>
                <w:szCs w:val="20"/>
              </w:rPr>
            </w:pPr>
            <w:r w:rsidRPr="002638CE">
              <w:rPr>
                <w:rFonts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012D2" w:rsidRPr="002638CE" w:rsidRDefault="00D012D2" w:rsidP="00D012D2">
            <w:pPr>
              <w:tabs>
                <w:tab w:val="left" w:pos="2820"/>
              </w:tabs>
              <w:spacing w:after="0"/>
              <w:rPr>
                <w:rFonts w:cs="Arial"/>
                <w:color w:val="000000"/>
                <w:sz w:val="20"/>
                <w:szCs w:val="20"/>
              </w:rPr>
            </w:pPr>
            <w:r w:rsidRPr="00D012D2">
              <w:rPr>
                <w:rFonts w:cs="Arial"/>
                <w:sz w:val="20"/>
                <w:szCs w:val="20"/>
              </w:rPr>
              <w:t>Studenti trebaju prisustvovati svim oblicima nastave. Oni koji žele mogu izaći na kolokvij. Studenti trebaju izaći na usmeni ispit.</w:t>
            </w:r>
          </w:p>
        </w:tc>
      </w:tr>
      <w:tr w:rsidR="00D012D2" w:rsidRPr="002638CE" w:rsidTr="00D012D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012D2" w:rsidRPr="002638CE" w:rsidRDefault="00D012D2" w:rsidP="00D012D2">
            <w:pPr>
              <w:tabs>
                <w:tab w:val="left" w:pos="2820"/>
              </w:tabs>
              <w:spacing w:after="0" w:line="240" w:lineRule="auto"/>
              <w:rPr>
                <w:rFonts w:cs="Arial"/>
                <w:color w:val="000000"/>
                <w:sz w:val="20"/>
                <w:szCs w:val="20"/>
              </w:rPr>
            </w:pPr>
            <w:r w:rsidRPr="002638CE">
              <w:rPr>
                <w:rFonts w:cs="Arial"/>
                <w:color w:val="000000"/>
                <w:sz w:val="20"/>
                <w:szCs w:val="20"/>
              </w:rPr>
              <w:t xml:space="preserve">Praćenje rada studenata </w:t>
            </w:r>
            <w:r w:rsidRPr="002638CE">
              <w:rPr>
                <w:rFonts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Pr>
                <w:rFonts w:ascii="Calibri" w:hAnsi="Calibri"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t>Istraživanje</w:t>
            </w:r>
          </w:p>
        </w:tc>
        <w:tc>
          <w:tcPr>
            <w:tcW w:w="968" w:type="dxa"/>
            <w:tcBorders>
              <w:top w:val="single" w:sz="12" w:space="0" w:color="auto"/>
            </w:tcBorders>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012D2" w:rsidRPr="002638CE" w:rsidRDefault="00D012D2" w:rsidP="00D012D2">
            <w:pPr>
              <w:pStyle w:val="FieldText"/>
              <w:rPr>
                <w:rFonts w:ascii="Calibri" w:hAnsi="Calibri" w:cs="Arial"/>
                <w:b w:val="0"/>
                <w:color w:val="000000"/>
                <w:sz w:val="20"/>
                <w:szCs w:val="20"/>
                <w:lang w:val="hr-HR"/>
              </w:rPr>
            </w:pPr>
            <w:r w:rsidRPr="002638CE">
              <w:rPr>
                <w:rFonts w:ascii="Calibri" w:hAnsi="Calibri"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012D2" w:rsidRPr="002638CE" w:rsidRDefault="00D012D2" w:rsidP="00D012D2">
            <w:pPr>
              <w:pStyle w:val="FieldText"/>
              <w:rPr>
                <w:rFonts w:ascii="Calibri" w:hAnsi="Calibri" w:cs="Arial"/>
                <w:b w:val="0"/>
                <w:color w:val="00000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t>Eksperimentalni rad</w:t>
            </w:r>
          </w:p>
        </w:tc>
        <w:tc>
          <w:tcPr>
            <w:tcW w:w="782" w:type="dxa"/>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275" w:type="dxa"/>
            <w:gridSpan w:val="3"/>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t>Referat</w:t>
            </w:r>
          </w:p>
        </w:tc>
        <w:tc>
          <w:tcPr>
            <w:tcW w:w="968" w:type="dxa"/>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520" w:type="dxa"/>
            <w:gridSpan w:val="4"/>
            <w:tcMar>
              <w:left w:w="57" w:type="dxa"/>
              <w:right w:w="57" w:type="dxa"/>
            </w:tcMar>
            <w:vAlign w:val="center"/>
          </w:tcPr>
          <w:p w:rsidR="00D012D2" w:rsidRPr="002638CE" w:rsidRDefault="00D012D2" w:rsidP="00D012D2">
            <w:pPr>
              <w:pStyle w:val="FieldText"/>
              <w:rPr>
                <w:rFonts w:ascii="Calibri" w:hAnsi="Calibri" w:cs="Arial"/>
                <w:b w:val="0"/>
                <w:color w:val="00000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r w:rsidRPr="002638CE">
              <w:rPr>
                <w:rFonts w:ascii="Calibri" w:hAnsi="Calibri" w:cs="Arial"/>
                <w:b w:val="0"/>
                <w:sz w:val="20"/>
                <w:szCs w:val="20"/>
                <w:lang w:val="hr-HR"/>
              </w:rPr>
              <w:t xml:space="preserve"> </w:t>
            </w:r>
            <w:r w:rsidRPr="002638CE">
              <w:rPr>
                <w:rFonts w:ascii="Calibri" w:hAnsi="Calibri"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2638CE" w:rsidRDefault="00D012D2" w:rsidP="00D012D2">
            <w:pPr>
              <w:pStyle w:val="FieldText"/>
              <w:rPr>
                <w:rFonts w:ascii="Calibri" w:hAnsi="Calibri" w:cs="Arial"/>
                <w:b w:val="0"/>
                <w:color w:val="00000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t>Esej</w:t>
            </w:r>
          </w:p>
        </w:tc>
        <w:tc>
          <w:tcPr>
            <w:tcW w:w="782" w:type="dxa"/>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275" w:type="dxa"/>
            <w:gridSpan w:val="3"/>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color w:val="000000"/>
                <w:sz w:val="20"/>
                <w:szCs w:val="20"/>
                <w:lang w:val="hr-HR"/>
              </w:rPr>
              <w:t>Seminarski rad</w:t>
            </w:r>
          </w:p>
        </w:tc>
        <w:tc>
          <w:tcPr>
            <w:tcW w:w="968" w:type="dxa"/>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520" w:type="dxa"/>
            <w:gridSpan w:val="4"/>
            <w:tcMar>
              <w:left w:w="57" w:type="dxa"/>
              <w:right w:w="57" w:type="dxa"/>
            </w:tcMar>
            <w:vAlign w:val="center"/>
          </w:tcPr>
          <w:p w:rsidR="00D012D2" w:rsidRPr="002638CE" w:rsidRDefault="00D012D2" w:rsidP="00D012D2">
            <w:pPr>
              <w:pStyle w:val="FieldText"/>
              <w:rPr>
                <w:rFonts w:ascii="Calibri" w:hAnsi="Calibri" w:cs="Arial"/>
                <w:b w:val="0"/>
                <w:color w:val="00000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r w:rsidRPr="002638CE">
              <w:rPr>
                <w:rFonts w:ascii="Calibri" w:hAnsi="Calibri" w:cs="Arial"/>
                <w:b w:val="0"/>
                <w:sz w:val="20"/>
                <w:szCs w:val="20"/>
                <w:lang w:val="hr-HR"/>
              </w:rPr>
              <w:t xml:space="preserve"> </w:t>
            </w:r>
            <w:r w:rsidRPr="002638CE">
              <w:rPr>
                <w:rFonts w:ascii="Calibri" w:hAnsi="Calibri"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2638CE" w:rsidRDefault="00D012D2" w:rsidP="00D012D2">
            <w:pPr>
              <w:pStyle w:val="FieldText"/>
              <w:rPr>
                <w:rFonts w:ascii="Calibri" w:hAnsi="Calibri" w:cs="Arial"/>
                <w:b w:val="0"/>
                <w:color w:val="00000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t>Kolokviji</w:t>
            </w:r>
          </w:p>
        </w:tc>
        <w:tc>
          <w:tcPr>
            <w:tcW w:w="782" w:type="dxa"/>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275" w:type="dxa"/>
            <w:gridSpan w:val="3"/>
            <w:tcMar>
              <w:left w:w="57" w:type="dxa"/>
              <w:right w:w="57" w:type="dxa"/>
            </w:tcMar>
            <w:vAlign w:val="center"/>
          </w:tcPr>
          <w:p w:rsidR="00D012D2" w:rsidRPr="002638CE" w:rsidRDefault="00D012D2" w:rsidP="00D012D2">
            <w:pPr>
              <w:pStyle w:val="FieldText"/>
              <w:rPr>
                <w:rFonts w:ascii="Calibri" w:hAnsi="Calibri" w:cs="Arial"/>
                <w:b w:val="0"/>
                <w:sz w:val="20"/>
                <w:szCs w:val="20"/>
                <w:lang w:val="hr-HR"/>
              </w:rPr>
            </w:pPr>
            <w:r w:rsidRPr="002638CE">
              <w:rPr>
                <w:rFonts w:ascii="Calibri" w:hAnsi="Calibri" w:cs="Arial"/>
                <w:b w:val="0"/>
                <w:color w:val="000000"/>
                <w:sz w:val="20"/>
                <w:szCs w:val="20"/>
                <w:lang w:val="hr-HR"/>
              </w:rPr>
              <w:t>Usmeni ispit</w:t>
            </w:r>
          </w:p>
        </w:tc>
        <w:tc>
          <w:tcPr>
            <w:tcW w:w="968" w:type="dxa"/>
            <w:tcMar>
              <w:left w:w="57" w:type="dxa"/>
              <w:right w:w="57" w:type="dxa"/>
            </w:tcMar>
            <w:vAlign w:val="center"/>
          </w:tcPr>
          <w:p w:rsidR="00D012D2" w:rsidRPr="002638CE" w:rsidRDefault="00D012D2" w:rsidP="00D012D2">
            <w:pPr>
              <w:tabs>
                <w:tab w:val="left" w:pos="2820"/>
              </w:tabs>
              <w:spacing w:after="0"/>
              <w:rPr>
                <w:rFonts w:cs="Arial"/>
                <w:sz w:val="20"/>
                <w:szCs w:val="20"/>
              </w:rPr>
            </w:pPr>
            <w:r>
              <w:rPr>
                <w:rFonts w:cs="Arial"/>
                <w:sz w:val="20"/>
                <w:szCs w:val="20"/>
              </w:rPr>
              <w:t>3</w:t>
            </w:r>
          </w:p>
        </w:tc>
        <w:tc>
          <w:tcPr>
            <w:tcW w:w="1520" w:type="dxa"/>
            <w:gridSpan w:val="4"/>
            <w:tcMar>
              <w:left w:w="57" w:type="dxa"/>
              <w:right w:w="57" w:type="dxa"/>
            </w:tcMar>
            <w:vAlign w:val="center"/>
          </w:tcPr>
          <w:p w:rsidR="00D012D2" w:rsidRPr="002638CE" w:rsidRDefault="00D012D2" w:rsidP="00D012D2">
            <w:pPr>
              <w:tabs>
                <w:tab w:val="left" w:pos="2820"/>
              </w:tabs>
              <w:spacing w:after="0"/>
              <w:rPr>
                <w:rFonts w:cs="Arial"/>
                <w:color w:val="000000"/>
                <w:sz w:val="20"/>
                <w:szCs w:val="20"/>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r w:rsidRPr="002638CE">
              <w:rPr>
                <w:rFonts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012D2" w:rsidRPr="002638CE" w:rsidRDefault="00D012D2" w:rsidP="00D012D2">
            <w:pPr>
              <w:tabs>
                <w:tab w:val="left" w:pos="2820"/>
              </w:tabs>
              <w:spacing w:after="0"/>
              <w:rPr>
                <w:rFonts w:cs="Arial"/>
                <w:color w:val="000000"/>
                <w:sz w:val="20"/>
                <w:szCs w:val="20"/>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p>
        </w:tc>
      </w:tr>
      <w:tr w:rsidR="00D012D2" w:rsidRPr="002638CE" w:rsidTr="00D012D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012D2" w:rsidRPr="002638CE" w:rsidRDefault="00D012D2" w:rsidP="00D012D2">
            <w:pPr>
              <w:numPr>
                <w:ilvl w:val="0"/>
                <w:numId w:val="4"/>
              </w:numPr>
              <w:tabs>
                <w:tab w:val="left" w:pos="2820"/>
              </w:tabs>
              <w:spacing w:after="0" w:line="240" w:lineRule="auto"/>
              <w:rPr>
                <w:rFonts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012D2" w:rsidRPr="002638CE" w:rsidRDefault="00D012D2" w:rsidP="00D012D2">
            <w:pPr>
              <w:tabs>
                <w:tab w:val="left" w:pos="2820"/>
              </w:tabs>
              <w:spacing w:after="0"/>
              <w:rPr>
                <w:rFonts w:cs="Arial"/>
                <w:color w:val="000000"/>
                <w:sz w:val="20"/>
                <w:szCs w:val="20"/>
                <w:highlight w:val="yellow"/>
              </w:rPr>
            </w:pPr>
            <w:r w:rsidRPr="002638CE">
              <w:rPr>
                <w:rFonts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012D2" w:rsidRPr="002638CE" w:rsidRDefault="00D012D2" w:rsidP="00D012D2">
            <w:pPr>
              <w:tabs>
                <w:tab w:val="left" w:pos="2820"/>
              </w:tabs>
              <w:spacing w:after="0"/>
              <w:rPr>
                <w:rFonts w:cs="Arial"/>
                <w:color w:val="000000"/>
                <w:sz w:val="20"/>
                <w:szCs w:val="20"/>
                <w:highlight w:val="yellow"/>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012D2" w:rsidRPr="002638CE" w:rsidRDefault="00D012D2" w:rsidP="00D012D2">
            <w:pPr>
              <w:tabs>
                <w:tab w:val="left" w:pos="2820"/>
              </w:tabs>
              <w:spacing w:after="0"/>
              <w:rPr>
                <w:rFonts w:cs="Arial"/>
                <w:color w:val="000000"/>
                <w:sz w:val="20"/>
                <w:szCs w:val="20"/>
                <w:highlight w:val="yellow"/>
              </w:rPr>
            </w:pPr>
            <w:r w:rsidRPr="002638CE">
              <w:rPr>
                <w:rFonts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012D2" w:rsidRPr="002638CE" w:rsidRDefault="00D012D2" w:rsidP="00D012D2">
            <w:pPr>
              <w:tabs>
                <w:tab w:val="left" w:pos="2820"/>
              </w:tabs>
              <w:spacing w:after="0"/>
              <w:rPr>
                <w:rFonts w:cs="Arial"/>
                <w:color w:val="000000"/>
                <w:sz w:val="20"/>
                <w:szCs w:val="20"/>
                <w:highlight w:val="yellow"/>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012D2" w:rsidRPr="002638CE" w:rsidRDefault="00D012D2" w:rsidP="00D012D2">
            <w:pPr>
              <w:tabs>
                <w:tab w:val="left" w:pos="2820"/>
              </w:tabs>
              <w:spacing w:after="0"/>
              <w:rPr>
                <w:rFonts w:cs="Arial"/>
                <w:color w:val="000000"/>
                <w:sz w:val="20"/>
                <w:szCs w:val="20"/>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r w:rsidRPr="002638CE">
              <w:rPr>
                <w:rFonts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012D2" w:rsidRPr="002638CE" w:rsidRDefault="00D012D2" w:rsidP="00D012D2">
            <w:pPr>
              <w:tabs>
                <w:tab w:val="left" w:pos="2820"/>
              </w:tabs>
              <w:spacing w:after="0"/>
              <w:rPr>
                <w:rFonts w:cs="Arial"/>
                <w:color w:val="000000"/>
                <w:sz w:val="20"/>
                <w:szCs w:val="20"/>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p>
        </w:tc>
      </w:tr>
      <w:tr w:rsidR="00D012D2" w:rsidRPr="002638CE" w:rsidTr="00D012D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012D2" w:rsidRPr="002638CE" w:rsidRDefault="00D012D2" w:rsidP="00D012D2">
            <w:pPr>
              <w:tabs>
                <w:tab w:val="left" w:pos="360"/>
                <w:tab w:val="left" w:pos="540"/>
              </w:tabs>
              <w:spacing w:after="0" w:line="240" w:lineRule="auto"/>
              <w:rPr>
                <w:rFonts w:cs="Arial"/>
                <w:color w:val="000000"/>
                <w:sz w:val="20"/>
                <w:szCs w:val="20"/>
              </w:rPr>
            </w:pPr>
            <w:r w:rsidRPr="002638CE">
              <w:rPr>
                <w:rFonts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012D2" w:rsidRPr="002638CE" w:rsidRDefault="00D012D2" w:rsidP="00D012D2">
            <w:pPr>
              <w:tabs>
                <w:tab w:val="left" w:pos="2820"/>
              </w:tabs>
              <w:spacing w:after="0"/>
              <w:rPr>
                <w:rFonts w:cs="Arial"/>
                <w:sz w:val="20"/>
                <w:szCs w:val="20"/>
              </w:rPr>
            </w:pPr>
            <w:r w:rsidRPr="00D012D2">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2638CE"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tabs>
                <w:tab w:val="left" w:pos="540"/>
              </w:tabs>
              <w:spacing w:after="0" w:line="240" w:lineRule="auto"/>
              <w:rPr>
                <w:rFonts w:cs="Arial"/>
                <w:color w:val="000000"/>
                <w:sz w:val="20"/>
                <w:szCs w:val="20"/>
              </w:rPr>
            </w:pPr>
            <w:r w:rsidRPr="002638CE">
              <w:rPr>
                <w:rFonts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2638CE" w:rsidRDefault="005B22E3" w:rsidP="00D012D2">
            <w:pPr>
              <w:tabs>
                <w:tab w:val="left" w:pos="2820"/>
              </w:tabs>
              <w:spacing w:after="0"/>
              <w:jc w:val="center"/>
              <w:rPr>
                <w:rFonts w:cs="Arial"/>
                <w:b/>
                <w:color w:val="000000"/>
                <w:sz w:val="20"/>
                <w:szCs w:val="20"/>
              </w:rPr>
            </w:pPr>
            <w:r w:rsidRPr="002638CE">
              <w:rPr>
                <w:rFonts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2638CE" w:rsidRDefault="005B22E3" w:rsidP="00D012D2">
            <w:pPr>
              <w:tabs>
                <w:tab w:val="left" w:pos="2820"/>
              </w:tabs>
              <w:spacing w:after="0"/>
              <w:jc w:val="center"/>
              <w:rPr>
                <w:rFonts w:cs="Arial"/>
                <w:b/>
                <w:color w:val="000000"/>
                <w:sz w:val="20"/>
                <w:szCs w:val="20"/>
              </w:rPr>
            </w:pPr>
            <w:r w:rsidRPr="002638CE">
              <w:rPr>
                <w:rFonts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2638CE" w:rsidRDefault="005B22E3" w:rsidP="00D012D2">
            <w:pPr>
              <w:tabs>
                <w:tab w:val="left" w:pos="2820"/>
              </w:tabs>
              <w:spacing w:after="0"/>
              <w:jc w:val="center"/>
              <w:rPr>
                <w:rFonts w:cs="Arial"/>
                <w:b/>
                <w:color w:val="000000"/>
                <w:sz w:val="20"/>
                <w:szCs w:val="20"/>
              </w:rPr>
            </w:pPr>
            <w:r w:rsidRPr="002638CE">
              <w:rPr>
                <w:rFonts w:cs="Arial"/>
                <w:b/>
                <w:color w:val="000000"/>
                <w:sz w:val="20"/>
                <w:szCs w:val="20"/>
              </w:rPr>
              <w:t>Dostupnost putem ostalih medija</w:t>
            </w:r>
          </w:p>
        </w:tc>
      </w:tr>
      <w:tr w:rsidR="005B22E3" w:rsidRPr="002638CE"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2638CE" w:rsidRDefault="005B22E3" w:rsidP="005B22E3">
            <w:pPr>
              <w:numPr>
                <w:ilvl w:val="0"/>
                <w:numId w:val="3"/>
              </w:numPr>
              <w:tabs>
                <w:tab w:val="left" w:pos="2820"/>
              </w:tabs>
              <w:spacing w:after="0" w:line="240" w:lineRule="auto"/>
              <w:rPr>
                <w:rFonts w:cs="Arial"/>
                <w:color w:val="000000"/>
                <w:sz w:val="20"/>
                <w:szCs w:val="20"/>
              </w:rPr>
            </w:pPr>
          </w:p>
        </w:tc>
        <w:tc>
          <w:tcPr>
            <w:tcW w:w="4790" w:type="dxa"/>
            <w:gridSpan w:val="7"/>
            <w:tcBorders>
              <w:right w:val="single" w:sz="8" w:space="0" w:color="auto"/>
            </w:tcBorders>
            <w:tcMar>
              <w:left w:w="57" w:type="dxa"/>
              <w:right w:w="57" w:type="dxa"/>
            </w:tcMar>
          </w:tcPr>
          <w:p w:rsidR="005B22E3" w:rsidRPr="00CF73DE" w:rsidRDefault="005B22E3" w:rsidP="00D012D2">
            <w:pPr>
              <w:pStyle w:val="NormalWeb"/>
              <w:jc w:val="both"/>
              <w:rPr>
                <w:rFonts w:ascii="Arial" w:hAnsi="Arial" w:cs="Arial"/>
                <w:sz w:val="20"/>
                <w:szCs w:val="20"/>
              </w:rPr>
            </w:pPr>
            <w:r w:rsidRPr="00CF73DE">
              <w:rPr>
                <w:rFonts w:ascii="Arial" w:hAnsi="Arial" w:cs="Arial"/>
                <w:sz w:val="20"/>
                <w:szCs w:val="20"/>
              </w:rPr>
              <w:t>1. Mihajlo Dika, Građansko ovršno pravo, I. Knjiga, Opće građansko ovršno pravo, Narodne novine, d.d., Zagreb, lipanj 2007.</w:t>
            </w:r>
          </w:p>
          <w:p w:rsidR="005B22E3" w:rsidRPr="00CF73DE" w:rsidRDefault="005B22E3" w:rsidP="00D012D2">
            <w:pPr>
              <w:pStyle w:val="NormalWeb"/>
              <w:rPr>
                <w:rFonts w:ascii="Arial" w:hAnsi="Arial" w:cs="Arial"/>
                <w:sz w:val="20"/>
                <w:szCs w:val="20"/>
              </w:rPr>
            </w:pPr>
            <w:r w:rsidRPr="00CF73DE">
              <w:rPr>
                <w:rFonts w:ascii="Arial" w:hAnsi="Arial" w:cs="Arial"/>
                <w:sz w:val="20"/>
                <w:szCs w:val="20"/>
              </w:rPr>
              <w:t>2. Ovršni zakon (NN 112/12, 25/13, 93/14, 55/16, 73/17, 131/20)</w:t>
            </w:r>
          </w:p>
        </w:tc>
        <w:tc>
          <w:tcPr>
            <w:tcW w:w="1244" w:type="dxa"/>
            <w:gridSpan w:val="2"/>
            <w:tcBorders>
              <w:left w:val="single" w:sz="8" w:space="0" w:color="auto"/>
              <w:right w:val="single" w:sz="8" w:space="0" w:color="auto"/>
            </w:tcBorders>
            <w:tcMar>
              <w:left w:w="57" w:type="dxa"/>
              <w:right w:w="57" w:type="dxa"/>
            </w:tcMar>
          </w:tcPr>
          <w:p w:rsidR="005B22E3" w:rsidRPr="002638CE" w:rsidRDefault="005B22E3" w:rsidP="00D012D2">
            <w:pPr>
              <w:tabs>
                <w:tab w:val="left" w:pos="2820"/>
              </w:tabs>
              <w:spacing w:after="0"/>
              <w:jc w:val="center"/>
              <w:rPr>
                <w:rFonts w:cs="Arial"/>
                <w:color w:val="000000"/>
                <w:sz w:val="20"/>
                <w:szCs w:val="20"/>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5B22E3" w:rsidRPr="002638CE" w:rsidRDefault="005B22E3" w:rsidP="00D012D2">
            <w:pPr>
              <w:tabs>
                <w:tab w:val="left" w:pos="2820"/>
              </w:tabs>
              <w:spacing w:after="0"/>
              <w:jc w:val="center"/>
              <w:rPr>
                <w:rFonts w:cs="Arial"/>
                <w:color w:val="000000"/>
                <w:sz w:val="20"/>
                <w:szCs w:val="20"/>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 xml:space="preserve">Dopunska literatura </w:t>
            </w:r>
          </w:p>
          <w:p w:rsidR="005B22E3" w:rsidRPr="002638CE" w:rsidRDefault="005B22E3" w:rsidP="00D012D2">
            <w:pPr>
              <w:tabs>
                <w:tab w:val="left" w:pos="567"/>
              </w:tabs>
              <w:spacing w:after="0" w:line="240" w:lineRule="auto"/>
              <w:rPr>
                <w:rFonts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CF73DE" w:rsidRDefault="005B22E3" w:rsidP="00D529D5">
            <w:pPr>
              <w:numPr>
                <w:ilvl w:val="0"/>
                <w:numId w:val="10"/>
              </w:numPr>
              <w:spacing w:after="0" w:line="240" w:lineRule="auto"/>
              <w:jc w:val="both"/>
              <w:rPr>
                <w:rFonts w:ascii="Arial" w:hAnsi="Arial" w:cs="Arial"/>
                <w:sz w:val="20"/>
                <w:szCs w:val="20"/>
              </w:rPr>
            </w:pPr>
            <w:r w:rsidRPr="00CF73DE">
              <w:rPr>
                <w:rFonts w:ascii="Arial" w:hAnsi="Arial" w:cs="Arial"/>
                <w:sz w:val="20"/>
                <w:szCs w:val="20"/>
              </w:rPr>
              <w:t xml:space="preserve"> Mihajlo Dika, Hrvatsko ovršno pravo : de lege lata i de lege ferenda, Zbornik radova Pravnog fakulteta u Splitu, 37 (2000), 1/2(57/58) ; str. 181-200.</w:t>
            </w:r>
          </w:p>
          <w:p w:rsidR="005B22E3" w:rsidRPr="00CF73DE" w:rsidRDefault="005B22E3" w:rsidP="00D529D5">
            <w:pPr>
              <w:numPr>
                <w:ilvl w:val="0"/>
                <w:numId w:val="10"/>
              </w:numPr>
              <w:spacing w:after="0" w:line="240" w:lineRule="auto"/>
              <w:jc w:val="both"/>
              <w:rPr>
                <w:rFonts w:ascii="Arial" w:hAnsi="Arial" w:cs="Arial"/>
                <w:sz w:val="20"/>
                <w:szCs w:val="20"/>
              </w:rPr>
            </w:pPr>
            <w:r w:rsidRPr="00CF73DE">
              <w:rPr>
                <w:rFonts w:ascii="Arial" w:hAnsi="Arial" w:cs="Arial"/>
                <w:sz w:val="20"/>
                <w:szCs w:val="20"/>
              </w:rPr>
              <w:t>Ivica Crnić... [et al.] ; opća redakcija Mihajlo Dika, Novo ovršno pravo, Priručnici, 9., Zagreb : Narodne novine, 2004.</w:t>
            </w:r>
          </w:p>
          <w:p w:rsidR="00CF73DE" w:rsidRDefault="005B22E3" w:rsidP="00D529D5">
            <w:pPr>
              <w:numPr>
                <w:ilvl w:val="0"/>
                <w:numId w:val="10"/>
              </w:numPr>
              <w:spacing w:after="0" w:line="240" w:lineRule="auto"/>
              <w:jc w:val="both"/>
              <w:rPr>
                <w:rFonts w:ascii="Arial" w:hAnsi="Arial" w:cs="Arial"/>
                <w:sz w:val="20"/>
                <w:szCs w:val="20"/>
              </w:rPr>
            </w:pPr>
            <w:r w:rsidRPr="00CF73DE">
              <w:rPr>
                <w:rFonts w:ascii="Arial" w:hAnsi="Arial" w:cs="Arial"/>
                <w:sz w:val="20"/>
                <w:szCs w:val="20"/>
              </w:rPr>
              <w:t>Andrija Eraković..[et al.], Ovrha i stečaj : aktualnosti zakonodavstva i sudske prakse – 2006., Zagreb : Inženjerski biro, 2006.</w:t>
            </w:r>
          </w:p>
          <w:p w:rsidR="005B22E3" w:rsidRPr="00CF73DE" w:rsidRDefault="005B22E3" w:rsidP="00D529D5">
            <w:pPr>
              <w:numPr>
                <w:ilvl w:val="0"/>
                <w:numId w:val="10"/>
              </w:numPr>
              <w:spacing w:after="0" w:line="240" w:lineRule="auto"/>
              <w:jc w:val="both"/>
              <w:rPr>
                <w:rFonts w:ascii="Arial" w:hAnsi="Arial" w:cs="Arial"/>
                <w:sz w:val="20"/>
                <w:szCs w:val="20"/>
              </w:rPr>
            </w:pPr>
            <w:r w:rsidRPr="00CF73DE">
              <w:rPr>
                <w:rFonts w:ascii="Arial" w:hAnsi="Arial" w:cs="Arial"/>
                <w:sz w:val="20"/>
                <w:szCs w:val="20"/>
              </w:rPr>
              <w:t>Eduard Kunštek, Pretpostavke za izdavanje potvrde o europskom ovršnom nalogu, Zbornik Pravnog fakulteta Sveučilišta u Rijeci, Vol.28.No.1. ožujak 2007</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CF73DE" w:rsidRDefault="005B22E3" w:rsidP="00D012D2">
            <w:pPr>
              <w:spacing w:after="0"/>
              <w:rPr>
                <w:rFonts w:ascii="Arial" w:hAnsi="Arial" w:cs="Arial"/>
                <w:sz w:val="20"/>
                <w:szCs w:val="20"/>
              </w:rPr>
            </w:pPr>
            <w:r w:rsidRPr="00CF73DE">
              <w:rPr>
                <w:rFonts w:ascii="Arial" w:hAnsi="Arial" w:cs="Arial"/>
                <w:sz w:val="20"/>
                <w:szCs w:val="20"/>
              </w:rPr>
              <w:t>1. Mišljenje studenata o kvaliteti nastave putem anketa koje se provode nakon završetka nastave</w:t>
            </w:r>
          </w:p>
          <w:p w:rsidR="005B22E3" w:rsidRPr="00CF73DE" w:rsidRDefault="005B22E3" w:rsidP="00D012D2">
            <w:pPr>
              <w:tabs>
                <w:tab w:val="left" w:pos="2820"/>
              </w:tabs>
              <w:spacing w:after="0"/>
              <w:rPr>
                <w:rFonts w:ascii="Arial" w:hAnsi="Arial" w:cs="Arial"/>
                <w:sz w:val="20"/>
                <w:szCs w:val="20"/>
              </w:rPr>
            </w:pPr>
            <w:r w:rsidRPr="00CF73DE">
              <w:rPr>
                <w:rFonts w:ascii="Arial" w:hAnsi="Arial" w:cs="Arial"/>
                <w:sz w:val="20"/>
                <w:szCs w:val="20"/>
              </w:rPr>
              <w:t xml:space="preserve"> 2. </w:t>
            </w:r>
            <w:r w:rsidRPr="00CF73DE">
              <w:rPr>
                <w:rFonts w:ascii="Arial" w:hAnsi="Arial" w:cs="Arial"/>
                <w:sz w:val="20"/>
                <w:szCs w:val="20"/>
                <w:lang w:val="pl-PL"/>
              </w:rPr>
              <w:t>Konzultacije</w:t>
            </w:r>
            <w:r w:rsidRPr="00CF73DE">
              <w:rPr>
                <w:rFonts w:ascii="Arial" w:hAnsi="Arial" w:cs="Arial"/>
                <w:sz w:val="20"/>
                <w:szCs w:val="20"/>
              </w:rPr>
              <w:t xml:space="preserve"> </w:t>
            </w:r>
            <w:r w:rsidRPr="00CF73DE">
              <w:rPr>
                <w:rFonts w:ascii="Arial" w:hAnsi="Arial" w:cs="Arial"/>
                <w:sz w:val="20"/>
                <w:szCs w:val="20"/>
                <w:lang w:val="pl-PL"/>
              </w:rPr>
              <w:t>s</w:t>
            </w:r>
            <w:r w:rsidRPr="00CF73DE">
              <w:rPr>
                <w:rFonts w:ascii="Arial" w:hAnsi="Arial" w:cs="Arial"/>
                <w:sz w:val="20"/>
                <w:szCs w:val="20"/>
              </w:rPr>
              <w:t xml:space="preserve"> </w:t>
            </w:r>
            <w:r w:rsidRPr="00CF73DE">
              <w:rPr>
                <w:rFonts w:ascii="Arial" w:hAnsi="Arial" w:cs="Arial"/>
                <w:sz w:val="20"/>
                <w:szCs w:val="20"/>
                <w:lang w:val="pl-PL"/>
              </w:rPr>
              <w:t>diplomiranim</w:t>
            </w:r>
            <w:r w:rsidRPr="00CF73DE">
              <w:rPr>
                <w:rFonts w:ascii="Arial" w:hAnsi="Arial" w:cs="Arial"/>
                <w:sz w:val="20"/>
                <w:szCs w:val="20"/>
              </w:rPr>
              <w:t xml:space="preserve"> </w:t>
            </w:r>
            <w:r w:rsidRPr="00CF73DE">
              <w:rPr>
                <w:rFonts w:ascii="Arial" w:hAnsi="Arial" w:cs="Arial"/>
                <w:sz w:val="20"/>
                <w:szCs w:val="20"/>
                <w:lang w:val="pl-PL"/>
              </w:rPr>
              <w:t>pravnicima</w:t>
            </w:r>
            <w:r w:rsidRPr="00CF73DE">
              <w:rPr>
                <w:rFonts w:ascii="Arial" w:hAnsi="Arial" w:cs="Arial"/>
                <w:sz w:val="20"/>
                <w:szCs w:val="20"/>
              </w:rPr>
              <w:t xml:space="preserve">, </w:t>
            </w:r>
            <w:r w:rsidRPr="00CF73DE">
              <w:rPr>
                <w:rFonts w:ascii="Arial" w:hAnsi="Arial" w:cs="Arial"/>
                <w:sz w:val="20"/>
                <w:szCs w:val="20"/>
                <w:lang w:val="pl-PL"/>
              </w:rPr>
              <w:t>koji</w:t>
            </w:r>
            <w:r w:rsidRPr="00CF73DE">
              <w:rPr>
                <w:rFonts w:ascii="Arial" w:hAnsi="Arial" w:cs="Arial"/>
                <w:sz w:val="20"/>
                <w:szCs w:val="20"/>
              </w:rPr>
              <w:t xml:space="preserve"> </w:t>
            </w:r>
            <w:r w:rsidRPr="00CF73DE">
              <w:rPr>
                <w:rFonts w:ascii="Arial" w:hAnsi="Arial" w:cs="Arial"/>
                <w:sz w:val="20"/>
                <w:szCs w:val="20"/>
                <w:lang w:val="pl-PL"/>
              </w:rPr>
              <w:t>su</w:t>
            </w:r>
            <w:r w:rsidRPr="00CF73DE">
              <w:rPr>
                <w:rFonts w:ascii="Arial" w:hAnsi="Arial" w:cs="Arial"/>
                <w:sz w:val="20"/>
                <w:szCs w:val="20"/>
              </w:rPr>
              <w:t xml:space="preserve"> </w:t>
            </w:r>
            <w:r w:rsidRPr="00CF73DE">
              <w:rPr>
                <w:rFonts w:ascii="Arial" w:hAnsi="Arial" w:cs="Arial"/>
                <w:sz w:val="20"/>
                <w:szCs w:val="20"/>
                <w:lang w:val="pl-PL"/>
              </w:rPr>
              <w:t>bili</w:t>
            </w:r>
            <w:r w:rsidRPr="00CF73DE">
              <w:rPr>
                <w:rFonts w:ascii="Arial" w:hAnsi="Arial" w:cs="Arial"/>
                <w:sz w:val="20"/>
                <w:szCs w:val="20"/>
              </w:rPr>
              <w:t xml:space="preserve"> </w:t>
            </w:r>
            <w:r w:rsidRPr="00CF73DE">
              <w:rPr>
                <w:rFonts w:ascii="Arial" w:hAnsi="Arial" w:cs="Arial"/>
                <w:sz w:val="20"/>
                <w:szCs w:val="20"/>
                <w:lang w:val="pl-PL"/>
              </w:rPr>
              <w:t>polaznici</w:t>
            </w:r>
            <w:r w:rsidRPr="00CF73DE">
              <w:rPr>
                <w:rFonts w:ascii="Arial" w:hAnsi="Arial" w:cs="Arial"/>
                <w:sz w:val="20"/>
                <w:szCs w:val="20"/>
              </w:rPr>
              <w:t xml:space="preserve"> </w:t>
            </w:r>
            <w:r w:rsidRPr="00CF73DE">
              <w:rPr>
                <w:rFonts w:ascii="Arial" w:hAnsi="Arial" w:cs="Arial"/>
                <w:sz w:val="20"/>
                <w:szCs w:val="20"/>
                <w:lang w:val="pl-PL"/>
              </w:rPr>
              <w:t>ovog</w:t>
            </w:r>
            <w:r w:rsidRPr="00CF73DE">
              <w:rPr>
                <w:rFonts w:ascii="Arial" w:hAnsi="Arial" w:cs="Arial"/>
                <w:sz w:val="20"/>
                <w:szCs w:val="20"/>
              </w:rPr>
              <w:t xml:space="preserve"> </w:t>
            </w:r>
            <w:r w:rsidRPr="00CF73DE">
              <w:rPr>
                <w:rFonts w:ascii="Arial" w:hAnsi="Arial" w:cs="Arial"/>
                <w:sz w:val="20"/>
                <w:szCs w:val="20"/>
                <w:lang w:val="pl-PL"/>
              </w:rPr>
              <w:t>predmeta</w:t>
            </w:r>
            <w:r w:rsidRPr="00CF73DE">
              <w:rPr>
                <w:rFonts w:ascii="Arial" w:hAnsi="Arial" w:cs="Arial"/>
                <w:sz w:val="20"/>
                <w:szCs w:val="20"/>
              </w:rPr>
              <w:t xml:space="preserve">, </w:t>
            </w:r>
            <w:r w:rsidRPr="00CF73DE">
              <w:rPr>
                <w:rFonts w:ascii="Arial" w:hAnsi="Arial" w:cs="Arial"/>
                <w:sz w:val="20"/>
                <w:szCs w:val="20"/>
                <w:lang w:val="pl-PL"/>
              </w:rPr>
              <w:t>o</w:t>
            </w:r>
            <w:r w:rsidRPr="00CF73DE">
              <w:rPr>
                <w:rFonts w:ascii="Arial" w:hAnsi="Arial" w:cs="Arial"/>
                <w:sz w:val="20"/>
                <w:szCs w:val="20"/>
              </w:rPr>
              <w:t xml:space="preserve"> </w:t>
            </w:r>
            <w:r w:rsidRPr="00CF73DE">
              <w:rPr>
                <w:rFonts w:ascii="Arial" w:hAnsi="Arial" w:cs="Arial"/>
                <w:sz w:val="20"/>
                <w:szCs w:val="20"/>
                <w:lang w:val="pl-PL"/>
              </w:rPr>
              <w:t>korisnosti</w:t>
            </w:r>
            <w:r w:rsidRPr="00CF73DE">
              <w:rPr>
                <w:rFonts w:ascii="Arial" w:hAnsi="Arial" w:cs="Arial"/>
                <w:sz w:val="20"/>
                <w:szCs w:val="20"/>
              </w:rPr>
              <w:t xml:space="preserve"> </w:t>
            </w:r>
            <w:r w:rsidRPr="00CF73DE">
              <w:rPr>
                <w:rFonts w:ascii="Arial" w:hAnsi="Arial" w:cs="Arial"/>
                <w:sz w:val="20"/>
                <w:szCs w:val="20"/>
                <w:lang w:val="pl-PL"/>
              </w:rPr>
              <w:t>ovog</w:t>
            </w:r>
            <w:r w:rsidRPr="00CF73DE">
              <w:rPr>
                <w:rFonts w:ascii="Arial" w:hAnsi="Arial" w:cs="Arial"/>
                <w:sz w:val="20"/>
                <w:szCs w:val="20"/>
              </w:rPr>
              <w:t xml:space="preserve"> </w:t>
            </w:r>
            <w:r w:rsidRPr="00CF73DE">
              <w:rPr>
                <w:rFonts w:ascii="Arial" w:hAnsi="Arial" w:cs="Arial"/>
                <w:sz w:val="20"/>
                <w:szCs w:val="20"/>
                <w:lang w:val="pl-PL"/>
              </w:rPr>
              <w:t>predmeta</w:t>
            </w:r>
            <w:r w:rsidRPr="00CF73DE">
              <w:rPr>
                <w:rFonts w:ascii="Arial" w:hAnsi="Arial" w:cs="Arial"/>
                <w:sz w:val="20"/>
                <w:szCs w:val="20"/>
              </w:rPr>
              <w:t xml:space="preserve"> </w:t>
            </w:r>
            <w:r w:rsidRPr="00CF73DE">
              <w:rPr>
                <w:rFonts w:ascii="Arial" w:hAnsi="Arial" w:cs="Arial"/>
                <w:sz w:val="20"/>
                <w:szCs w:val="20"/>
                <w:lang w:val="pl-PL"/>
              </w:rPr>
              <w:t>u</w:t>
            </w:r>
            <w:r w:rsidRPr="00CF73DE">
              <w:rPr>
                <w:rFonts w:ascii="Arial" w:hAnsi="Arial" w:cs="Arial"/>
                <w:sz w:val="20"/>
                <w:szCs w:val="20"/>
              </w:rPr>
              <w:t xml:space="preserve"> </w:t>
            </w:r>
            <w:r w:rsidRPr="00CF73DE">
              <w:rPr>
                <w:rFonts w:ascii="Arial" w:hAnsi="Arial" w:cs="Arial"/>
                <w:sz w:val="20"/>
                <w:szCs w:val="20"/>
                <w:lang w:val="pl-PL"/>
              </w:rPr>
              <w:t>njihovom</w:t>
            </w:r>
            <w:r w:rsidRPr="00CF73DE">
              <w:rPr>
                <w:rFonts w:ascii="Arial" w:hAnsi="Arial" w:cs="Arial"/>
                <w:sz w:val="20"/>
                <w:szCs w:val="20"/>
              </w:rPr>
              <w:t xml:space="preserve"> </w:t>
            </w:r>
            <w:r w:rsidRPr="00CF73DE">
              <w:rPr>
                <w:rFonts w:ascii="Arial" w:hAnsi="Arial" w:cs="Arial"/>
                <w:sz w:val="20"/>
                <w:szCs w:val="20"/>
                <w:lang w:val="pl-PL"/>
              </w:rPr>
              <w:t>radu</w:t>
            </w:r>
            <w:r w:rsidRPr="00CF73DE">
              <w:rPr>
                <w:rFonts w:ascii="Arial" w:hAnsi="Arial" w:cs="Arial"/>
                <w:sz w:val="20"/>
                <w:szCs w:val="20"/>
              </w:rPr>
              <w:t xml:space="preserve"> </w:t>
            </w:r>
            <w:r w:rsidRPr="00CF73DE">
              <w:rPr>
                <w:rFonts w:ascii="Arial" w:hAnsi="Arial" w:cs="Arial"/>
                <w:sz w:val="20"/>
                <w:szCs w:val="20"/>
                <w:lang w:val="pl-PL"/>
              </w:rPr>
              <w:t>u</w:t>
            </w:r>
            <w:r w:rsidRPr="00CF73DE">
              <w:rPr>
                <w:rFonts w:ascii="Arial" w:hAnsi="Arial" w:cs="Arial"/>
                <w:sz w:val="20"/>
                <w:szCs w:val="20"/>
              </w:rPr>
              <w:t xml:space="preserve"> </w:t>
            </w:r>
            <w:r w:rsidRPr="00CF73DE">
              <w:rPr>
                <w:rFonts w:ascii="Arial" w:hAnsi="Arial" w:cs="Arial"/>
                <w:sz w:val="20"/>
                <w:szCs w:val="20"/>
                <w:lang w:val="pl-PL"/>
              </w:rPr>
              <w:t>praksi</w:t>
            </w:r>
            <w:r w:rsidRPr="00CF73DE">
              <w:rPr>
                <w:rFonts w:ascii="Arial" w:hAnsi="Arial" w:cs="Arial"/>
                <w:sz w:val="20"/>
                <w:szCs w:val="20"/>
              </w:rPr>
              <w:t xml:space="preserve">, </w:t>
            </w:r>
            <w:r w:rsidRPr="00CF73DE">
              <w:rPr>
                <w:rFonts w:ascii="Arial" w:hAnsi="Arial" w:cs="Arial"/>
                <w:sz w:val="20"/>
                <w:szCs w:val="20"/>
                <w:lang w:val="pl-PL"/>
              </w:rPr>
              <w:t>i</w:t>
            </w:r>
            <w:r w:rsidRPr="00CF73DE">
              <w:rPr>
                <w:rFonts w:ascii="Arial" w:hAnsi="Arial" w:cs="Arial"/>
                <w:sz w:val="20"/>
                <w:szCs w:val="20"/>
              </w:rPr>
              <w:t xml:space="preserve"> </w:t>
            </w:r>
            <w:r w:rsidRPr="00CF73DE">
              <w:rPr>
                <w:rFonts w:ascii="Arial" w:hAnsi="Arial" w:cs="Arial"/>
                <w:sz w:val="20"/>
                <w:szCs w:val="20"/>
                <w:lang w:val="pl-PL"/>
              </w:rPr>
              <w:t>mogu</w:t>
            </w:r>
            <w:r w:rsidRPr="00CF73DE">
              <w:rPr>
                <w:rFonts w:ascii="Arial" w:hAnsi="Arial" w:cs="Arial"/>
                <w:sz w:val="20"/>
                <w:szCs w:val="20"/>
              </w:rPr>
              <w:t>ć</w:t>
            </w:r>
            <w:r w:rsidRPr="00CF73DE">
              <w:rPr>
                <w:rFonts w:ascii="Arial" w:hAnsi="Arial" w:cs="Arial"/>
                <w:sz w:val="20"/>
                <w:szCs w:val="20"/>
                <w:lang w:val="pl-PL"/>
              </w:rPr>
              <w:t>im</w:t>
            </w:r>
            <w:r w:rsidRPr="00CF73DE">
              <w:rPr>
                <w:rFonts w:ascii="Arial" w:hAnsi="Arial" w:cs="Arial"/>
                <w:sz w:val="20"/>
                <w:szCs w:val="20"/>
              </w:rPr>
              <w:t xml:space="preserve"> </w:t>
            </w:r>
            <w:r w:rsidRPr="00CF73DE">
              <w:rPr>
                <w:rFonts w:ascii="Arial" w:hAnsi="Arial" w:cs="Arial"/>
                <w:sz w:val="20"/>
                <w:szCs w:val="20"/>
                <w:lang w:val="pl-PL"/>
              </w:rPr>
              <w:t>pobolj</w:t>
            </w:r>
            <w:r w:rsidRPr="00CF73DE">
              <w:rPr>
                <w:rFonts w:ascii="Arial" w:hAnsi="Arial" w:cs="Arial"/>
                <w:sz w:val="20"/>
                <w:szCs w:val="20"/>
              </w:rPr>
              <w:t>š</w:t>
            </w:r>
            <w:r w:rsidRPr="00CF73DE">
              <w:rPr>
                <w:rFonts w:ascii="Arial" w:hAnsi="Arial" w:cs="Arial"/>
                <w:sz w:val="20"/>
                <w:szCs w:val="20"/>
                <w:lang w:val="pl-PL"/>
              </w:rPr>
              <w:t>anjima</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2638CE" w:rsidRDefault="005B22E3" w:rsidP="00D012D2">
            <w:pPr>
              <w:tabs>
                <w:tab w:val="left" w:pos="2820"/>
              </w:tabs>
              <w:spacing w:after="0"/>
              <w:rPr>
                <w:rFonts w:cs="Arial"/>
                <w:sz w:val="20"/>
                <w:szCs w:val="20"/>
              </w:rPr>
            </w:pPr>
          </w:p>
        </w:tc>
      </w:tr>
    </w:tbl>
    <w:p w:rsidR="005B22E3" w:rsidRPr="002638CE" w:rsidRDefault="005B22E3" w:rsidP="00D012D2">
      <w:pPr>
        <w:rPr>
          <w:sz w:val="20"/>
          <w:szCs w:val="20"/>
        </w:rPr>
      </w:pPr>
    </w:p>
    <w:p w:rsidR="005B22E3" w:rsidRDefault="005B22E3"/>
    <w:p w:rsidR="00D012D2" w:rsidRDefault="00D012D2"/>
    <w:p w:rsidR="00D012D2" w:rsidRDefault="00D012D2"/>
    <w:p w:rsidR="00D012D2" w:rsidRDefault="00D012D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BF7EAB"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CF73DE" w:rsidRDefault="005B22E3" w:rsidP="00D012D2">
            <w:pPr>
              <w:spacing w:before="60" w:after="60" w:line="240" w:lineRule="auto"/>
              <w:ind w:left="397" w:hanging="397"/>
              <w:rPr>
                <w:rFonts w:ascii="Arial" w:hAnsi="Arial" w:cs="Arial"/>
                <w:b/>
                <w:sz w:val="20"/>
                <w:szCs w:val="20"/>
              </w:rPr>
            </w:pPr>
            <w:r w:rsidRPr="00CF73DE">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CF73DE" w:rsidRDefault="005B22E3" w:rsidP="00D012D2">
            <w:pPr>
              <w:spacing w:before="60" w:after="60" w:line="240" w:lineRule="auto"/>
              <w:ind w:left="397" w:hanging="397"/>
              <w:rPr>
                <w:rFonts w:ascii="Arial" w:hAnsi="Arial" w:cs="Arial"/>
                <w:b/>
                <w:sz w:val="20"/>
                <w:szCs w:val="20"/>
              </w:rPr>
            </w:pPr>
            <w:r w:rsidRPr="00CF73DE">
              <w:rPr>
                <w:rFonts w:ascii="Arial" w:hAnsi="Arial" w:cs="Arial"/>
                <w:b/>
                <w:sz w:val="20"/>
                <w:szCs w:val="20"/>
              </w:rPr>
              <w:t xml:space="preserve">INTELEKTUALNO VLASNIŠTVO I INFORMACIJSKA SIGURNOSTI </w:t>
            </w:r>
          </w:p>
        </w:tc>
      </w:tr>
      <w:tr w:rsidR="005B22E3" w:rsidRPr="00BF7EAB"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CF73DE" w:rsidRDefault="005B22E3" w:rsidP="00D012D2">
            <w:pPr>
              <w:spacing w:after="0" w:line="240" w:lineRule="auto"/>
              <w:rPr>
                <w:rStyle w:val="Strong"/>
                <w:rFonts w:ascii="Arial" w:hAnsi="Arial" w:cs="Arial"/>
                <w:b w:val="0"/>
                <w:sz w:val="20"/>
                <w:szCs w:val="20"/>
              </w:rPr>
            </w:pPr>
            <w:r w:rsidRPr="00CF73DE">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CF73DE" w:rsidRDefault="005B22E3" w:rsidP="00D012D2">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CF73DE" w:rsidRDefault="005B22E3" w:rsidP="00D012D2">
            <w:pPr>
              <w:spacing w:after="0" w:line="240" w:lineRule="auto"/>
              <w:rPr>
                <w:rFonts w:ascii="Arial" w:hAnsi="Arial" w:cs="Arial"/>
                <w:sz w:val="20"/>
                <w:szCs w:val="20"/>
              </w:rPr>
            </w:pPr>
            <w:r w:rsidRPr="00CF73DE">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CF73DE" w:rsidRDefault="005B22E3" w:rsidP="00D012D2">
            <w:pPr>
              <w:spacing w:after="0" w:line="240" w:lineRule="auto"/>
              <w:rPr>
                <w:rFonts w:ascii="Arial" w:hAnsi="Arial" w:cs="Arial"/>
                <w:sz w:val="20"/>
                <w:szCs w:val="20"/>
              </w:rPr>
            </w:pPr>
          </w:p>
        </w:tc>
      </w:tr>
      <w:tr w:rsidR="005B22E3" w:rsidRPr="00BF7EAB"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CF73DE" w:rsidRDefault="005B22E3" w:rsidP="00D012D2">
            <w:pPr>
              <w:spacing w:after="0" w:line="240" w:lineRule="auto"/>
              <w:rPr>
                <w:rFonts w:ascii="Arial" w:hAnsi="Arial" w:cs="Arial"/>
                <w:sz w:val="20"/>
                <w:szCs w:val="20"/>
              </w:rPr>
            </w:pPr>
            <w:r w:rsidRPr="00CF73DE">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Pr="00CF73DE" w:rsidRDefault="005B22E3" w:rsidP="00D012D2">
            <w:pPr>
              <w:rPr>
                <w:rFonts w:ascii="Arial" w:hAnsi="Arial" w:cs="Arial"/>
                <w:sz w:val="20"/>
                <w:szCs w:val="20"/>
              </w:rPr>
            </w:pPr>
            <w:r w:rsidRPr="00CF73DE">
              <w:rPr>
                <w:rFonts w:ascii="Arial" w:hAnsi="Arial" w:cs="Arial"/>
                <w:sz w:val="20"/>
                <w:szCs w:val="20"/>
              </w:rPr>
              <w:t>Prof. dr. sc. Jozo Čizmić</w:t>
            </w:r>
          </w:p>
          <w:p w:rsidR="005B22E3" w:rsidRPr="00CF73DE" w:rsidRDefault="005B22E3" w:rsidP="00D012D2">
            <w:pPr>
              <w:spacing w:after="0" w:line="240" w:lineRule="auto"/>
              <w:rPr>
                <w:rFonts w:ascii="Arial" w:hAnsi="Arial" w:cs="Arial"/>
                <w:sz w:val="20"/>
                <w:szCs w:val="20"/>
              </w:rPr>
            </w:pPr>
            <w:r w:rsidRPr="00CF73DE">
              <w:rPr>
                <w:rFonts w:ascii="Arial" w:hAnsi="Arial" w:cs="Arial"/>
                <w:sz w:val="20"/>
                <w:szCs w:val="20"/>
              </w:rPr>
              <w:t>Izv. prof. dr. sc. Marija Boban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CF73DE" w:rsidRDefault="005B22E3" w:rsidP="00D012D2">
            <w:pPr>
              <w:spacing w:after="0" w:line="240" w:lineRule="auto"/>
              <w:rPr>
                <w:rFonts w:ascii="Arial" w:hAnsi="Arial" w:cs="Arial"/>
                <w:sz w:val="20"/>
                <w:szCs w:val="20"/>
              </w:rPr>
            </w:pPr>
            <w:r w:rsidRPr="00CF73DE">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CF73DE" w:rsidRDefault="005B22E3" w:rsidP="00D012D2">
            <w:pPr>
              <w:spacing w:after="0" w:line="240" w:lineRule="auto"/>
              <w:rPr>
                <w:rFonts w:ascii="Arial" w:hAnsi="Arial" w:cs="Arial"/>
                <w:sz w:val="20"/>
                <w:szCs w:val="20"/>
              </w:rPr>
            </w:pPr>
          </w:p>
        </w:tc>
      </w:tr>
      <w:tr w:rsidR="005B22E3" w:rsidRPr="00BF7EAB"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CF73DE" w:rsidRDefault="005B22E3" w:rsidP="00D012D2">
            <w:pPr>
              <w:spacing w:after="0" w:line="240" w:lineRule="auto"/>
              <w:rPr>
                <w:rFonts w:ascii="Arial" w:hAnsi="Arial" w:cs="Arial"/>
                <w:sz w:val="20"/>
                <w:szCs w:val="20"/>
              </w:rPr>
            </w:pPr>
            <w:r w:rsidRPr="00CF73DE">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CF73DE"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CF73DE" w:rsidRDefault="005B22E3" w:rsidP="00D012D2">
            <w:pPr>
              <w:spacing w:after="0" w:line="240" w:lineRule="auto"/>
              <w:rPr>
                <w:rFonts w:ascii="Arial" w:hAnsi="Arial" w:cs="Arial"/>
                <w:sz w:val="20"/>
                <w:szCs w:val="20"/>
              </w:rPr>
            </w:pPr>
            <w:r w:rsidRPr="00CF73DE">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CF73DE" w:rsidRDefault="005B22E3" w:rsidP="00D012D2">
            <w:pPr>
              <w:spacing w:after="0" w:line="240" w:lineRule="auto"/>
              <w:jc w:val="center"/>
              <w:rPr>
                <w:rFonts w:ascii="Arial" w:hAnsi="Arial" w:cs="Arial"/>
                <w:sz w:val="20"/>
                <w:szCs w:val="20"/>
              </w:rPr>
            </w:pPr>
            <w:r w:rsidRPr="00CF73DE">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CF73DE" w:rsidRDefault="005B22E3" w:rsidP="00D012D2">
            <w:pPr>
              <w:spacing w:after="0" w:line="240" w:lineRule="auto"/>
              <w:jc w:val="center"/>
              <w:rPr>
                <w:rFonts w:ascii="Arial" w:hAnsi="Arial" w:cs="Arial"/>
                <w:sz w:val="20"/>
                <w:szCs w:val="20"/>
              </w:rPr>
            </w:pPr>
            <w:r w:rsidRPr="00CF73DE">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CF73DE" w:rsidRDefault="005B22E3" w:rsidP="00D012D2">
            <w:pPr>
              <w:spacing w:after="0" w:line="240" w:lineRule="auto"/>
              <w:jc w:val="center"/>
              <w:rPr>
                <w:rFonts w:ascii="Arial" w:hAnsi="Arial" w:cs="Arial"/>
                <w:sz w:val="20"/>
                <w:szCs w:val="20"/>
              </w:rPr>
            </w:pPr>
            <w:r w:rsidRPr="00CF73DE">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CF73DE" w:rsidRDefault="005B22E3" w:rsidP="00D012D2">
            <w:pPr>
              <w:spacing w:after="0" w:line="240" w:lineRule="auto"/>
              <w:jc w:val="center"/>
              <w:rPr>
                <w:rFonts w:ascii="Arial" w:hAnsi="Arial" w:cs="Arial"/>
                <w:sz w:val="20"/>
                <w:szCs w:val="20"/>
              </w:rPr>
            </w:pPr>
            <w:r w:rsidRPr="00CF73DE">
              <w:rPr>
                <w:rFonts w:ascii="Arial" w:hAnsi="Arial" w:cs="Arial"/>
                <w:sz w:val="20"/>
                <w:szCs w:val="20"/>
              </w:rPr>
              <w:t>T</w:t>
            </w:r>
          </w:p>
        </w:tc>
      </w:tr>
      <w:tr w:rsidR="005B22E3" w:rsidRPr="00BF7EAB"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CF73DE"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CF73DE"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CF73DE"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CF73DE" w:rsidRDefault="005B22E3" w:rsidP="00D012D2">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5B22E3" w:rsidRPr="00CF73DE"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CF73DE" w:rsidRDefault="005B22E3" w:rsidP="00D012D2">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5B22E3" w:rsidRPr="00CF73DE" w:rsidRDefault="005B22E3" w:rsidP="00D012D2">
            <w:pPr>
              <w:spacing w:after="0" w:line="240" w:lineRule="auto"/>
              <w:rPr>
                <w:rFonts w:ascii="Arial" w:hAnsi="Arial" w:cs="Arial"/>
                <w:sz w:val="20"/>
                <w:szCs w:val="20"/>
              </w:rPr>
            </w:pPr>
          </w:p>
        </w:tc>
      </w:tr>
      <w:tr w:rsidR="005B22E3" w:rsidRPr="00BF7EAB"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CF73DE" w:rsidRDefault="005B22E3" w:rsidP="00D012D2">
            <w:pPr>
              <w:spacing w:after="0" w:line="240" w:lineRule="auto"/>
              <w:rPr>
                <w:rFonts w:ascii="Arial" w:hAnsi="Arial" w:cs="Arial"/>
                <w:sz w:val="20"/>
                <w:szCs w:val="20"/>
              </w:rPr>
            </w:pPr>
            <w:r w:rsidRPr="00CF73DE">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CF73DE" w:rsidRDefault="005B22E3" w:rsidP="00D012D2">
            <w:pPr>
              <w:spacing w:after="0" w:line="240" w:lineRule="auto"/>
              <w:rPr>
                <w:rFonts w:ascii="Arial" w:hAnsi="Arial" w:cs="Arial"/>
                <w:sz w:val="20"/>
                <w:szCs w:val="20"/>
              </w:rPr>
            </w:pPr>
            <w:r w:rsidRPr="00CF73DE">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CF73DE" w:rsidRDefault="005B22E3" w:rsidP="00D012D2">
            <w:pPr>
              <w:spacing w:after="0" w:line="240" w:lineRule="auto"/>
              <w:rPr>
                <w:rFonts w:ascii="Arial" w:hAnsi="Arial" w:cs="Arial"/>
                <w:sz w:val="20"/>
                <w:szCs w:val="20"/>
              </w:rPr>
            </w:pPr>
            <w:r w:rsidRPr="00CF73DE">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CF73DE" w:rsidRDefault="005B22E3" w:rsidP="00D012D2">
            <w:pPr>
              <w:spacing w:after="0" w:line="240" w:lineRule="auto"/>
              <w:rPr>
                <w:rFonts w:ascii="Arial" w:hAnsi="Arial" w:cs="Arial"/>
                <w:sz w:val="20"/>
                <w:szCs w:val="20"/>
              </w:rPr>
            </w:pPr>
            <w:r w:rsidRPr="00CF73DE">
              <w:rPr>
                <w:rFonts w:ascii="Arial" w:hAnsi="Arial" w:cs="Arial"/>
                <w:sz w:val="20"/>
                <w:szCs w:val="20"/>
              </w:rPr>
              <w:t>/</w:t>
            </w:r>
          </w:p>
        </w:tc>
      </w:tr>
      <w:tr w:rsidR="005B22E3" w:rsidRPr="00BF7EAB"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CF73DE" w:rsidRDefault="005B22E3" w:rsidP="00D012D2">
            <w:pPr>
              <w:tabs>
                <w:tab w:val="left" w:pos="2820"/>
              </w:tabs>
              <w:spacing w:after="0"/>
              <w:jc w:val="center"/>
              <w:rPr>
                <w:rFonts w:ascii="Arial" w:hAnsi="Arial" w:cs="Arial"/>
                <w:b/>
                <w:sz w:val="20"/>
                <w:szCs w:val="20"/>
              </w:rPr>
            </w:pPr>
            <w:r w:rsidRPr="00CF73DE">
              <w:rPr>
                <w:rFonts w:ascii="Arial" w:hAnsi="Arial" w:cs="Arial"/>
                <w:b/>
                <w:sz w:val="20"/>
                <w:szCs w:val="20"/>
              </w:rPr>
              <w:t>OPIS PREDMETA</w:t>
            </w:r>
          </w:p>
        </w:tc>
      </w:tr>
      <w:tr w:rsidR="005B22E3" w:rsidRPr="00BF7EAB"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CF73DE" w:rsidRDefault="005B22E3" w:rsidP="00D012D2">
            <w:pPr>
              <w:tabs>
                <w:tab w:val="left" w:pos="2820"/>
              </w:tabs>
              <w:spacing w:after="0" w:line="240" w:lineRule="auto"/>
              <w:rPr>
                <w:rFonts w:ascii="Arial" w:hAnsi="Arial" w:cs="Arial"/>
                <w:sz w:val="20"/>
                <w:szCs w:val="20"/>
              </w:rPr>
            </w:pPr>
            <w:r w:rsidRPr="00CF73DE">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CF73DE" w:rsidRDefault="005B22E3" w:rsidP="00D012D2">
            <w:pPr>
              <w:tabs>
                <w:tab w:val="left" w:pos="2820"/>
              </w:tabs>
              <w:spacing w:after="0"/>
              <w:rPr>
                <w:rFonts w:ascii="Arial" w:hAnsi="Arial" w:cs="Arial"/>
                <w:sz w:val="20"/>
                <w:szCs w:val="20"/>
              </w:rPr>
            </w:pPr>
          </w:p>
        </w:tc>
      </w:tr>
      <w:tr w:rsidR="005B22E3" w:rsidRPr="00BF7EAB" w:rsidTr="00D012D2">
        <w:tc>
          <w:tcPr>
            <w:tcW w:w="1912" w:type="dxa"/>
            <w:gridSpan w:val="2"/>
            <w:tcBorders>
              <w:left w:val="single" w:sz="12" w:space="0" w:color="auto"/>
            </w:tcBorders>
            <w:shd w:val="clear" w:color="auto" w:fill="CCFFFF"/>
            <w:tcMar>
              <w:left w:w="57" w:type="dxa"/>
              <w:right w:w="57" w:type="dxa"/>
            </w:tcMar>
            <w:vAlign w:val="center"/>
          </w:tcPr>
          <w:p w:rsidR="005B22E3" w:rsidRPr="00CF73DE" w:rsidRDefault="005B22E3" w:rsidP="00D012D2">
            <w:pPr>
              <w:tabs>
                <w:tab w:val="left" w:pos="2820"/>
              </w:tabs>
              <w:spacing w:after="0" w:line="240" w:lineRule="auto"/>
              <w:rPr>
                <w:rFonts w:ascii="Arial" w:hAnsi="Arial" w:cs="Arial"/>
                <w:color w:val="000000"/>
                <w:sz w:val="20"/>
                <w:szCs w:val="20"/>
              </w:rPr>
            </w:pPr>
            <w:r w:rsidRPr="00CF73DE">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CF73DE" w:rsidRDefault="005B22E3" w:rsidP="00D012D2">
            <w:pPr>
              <w:tabs>
                <w:tab w:val="left" w:pos="2820"/>
              </w:tabs>
              <w:spacing w:after="0"/>
              <w:rPr>
                <w:rFonts w:ascii="Arial" w:hAnsi="Arial" w:cs="Arial"/>
                <w:b/>
                <w:color w:val="FF0000"/>
                <w:sz w:val="20"/>
                <w:szCs w:val="20"/>
              </w:rPr>
            </w:pPr>
            <w:r w:rsidRPr="00CF73DE">
              <w:rPr>
                <w:rFonts w:ascii="Arial" w:hAnsi="Arial" w:cs="Arial"/>
                <w:sz w:val="20"/>
                <w:szCs w:val="20"/>
              </w:rPr>
              <w:t>Za upis predmeta potrebno je ispuniti opće uvjete za upis na I. godinu poslijediplomskog studija.</w:t>
            </w:r>
          </w:p>
          <w:p w:rsidR="005B22E3" w:rsidRPr="00CF73DE" w:rsidRDefault="005B22E3" w:rsidP="00D012D2">
            <w:pPr>
              <w:tabs>
                <w:tab w:val="left" w:pos="2820"/>
              </w:tabs>
              <w:spacing w:after="0"/>
              <w:rPr>
                <w:rFonts w:ascii="Arial" w:hAnsi="Arial" w:cs="Arial"/>
                <w:sz w:val="20"/>
                <w:szCs w:val="20"/>
              </w:rPr>
            </w:pPr>
          </w:p>
        </w:tc>
      </w:tr>
      <w:tr w:rsidR="005B22E3" w:rsidRPr="00BF7EAB" w:rsidTr="00D012D2">
        <w:tc>
          <w:tcPr>
            <w:tcW w:w="1912" w:type="dxa"/>
            <w:gridSpan w:val="2"/>
            <w:tcBorders>
              <w:left w:val="single" w:sz="12" w:space="0" w:color="auto"/>
            </w:tcBorders>
            <w:shd w:val="clear" w:color="auto" w:fill="CCFFFF"/>
            <w:tcMar>
              <w:left w:w="57" w:type="dxa"/>
              <w:right w:w="57" w:type="dxa"/>
            </w:tcMar>
            <w:vAlign w:val="center"/>
          </w:tcPr>
          <w:p w:rsidR="005B22E3" w:rsidRPr="00CF73DE" w:rsidRDefault="005B22E3" w:rsidP="00D012D2">
            <w:pPr>
              <w:tabs>
                <w:tab w:val="left" w:pos="2820"/>
              </w:tabs>
              <w:spacing w:after="0" w:line="240" w:lineRule="auto"/>
              <w:rPr>
                <w:rFonts w:ascii="Arial" w:hAnsi="Arial" w:cs="Arial"/>
                <w:color w:val="000000"/>
                <w:sz w:val="20"/>
                <w:szCs w:val="20"/>
              </w:rPr>
            </w:pPr>
            <w:r w:rsidRPr="00CF73DE">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CF73DE" w:rsidRDefault="005B22E3" w:rsidP="00D529D5">
            <w:pPr>
              <w:pStyle w:val="ListParagraph"/>
              <w:numPr>
                <w:ilvl w:val="0"/>
                <w:numId w:val="49"/>
              </w:numPr>
              <w:spacing w:after="160" w:line="259" w:lineRule="auto"/>
              <w:jc w:val="both"/>
              <w:rPr>
                <w:rFonts w:ascii="Arial" w:hAnsi="Arial" w:cs="Arial"/>
                <w:sz w:val="20"/>
                <w:szCs w:val="20"/>
              </w:rPr>
            </w:pPr>
            <w:r w:rsidRPr="00CF73DE">
              <w:rPr>
                <w:rFonts w:ascii="Arial" w:hAnsi="Arial" w:cs="Arial"/>
                <w:sz w:val="20"/>
                <w:szCs w:val="20"/>
              </w:rPr>
              <w:t>Objasniti pojam i glavne značajke intelektualnog vlasništva</w:t>
            </w:r>
          </w:p>
          <w:p w:rsidR="005B22E3" w:rsidRPr="00CF73DE" w:rsidRDefault="005B22E3" w:rsidP="00D529D5">
            <w:pPr>
              <w:pStyle w:val="ListParagraph"/>
              <w:numPr>
                <w:ilvl w:val="0"/>
                <w:numId w:val="49"/>
              </w:numPr>
              <w:spacing w:after="160" w:line="259" w:lineRule="auto"/>
              <w:jc w:val="both"/>
              <w:rPr>
                <w:rFonts w:ascii="Arial" w:hAnsi="Arial" w:cs="Arial"/>
                <w:sz w:val="20"/>
                <w:szCs w:val="20"/>
              </w:rPr>
            </w:pPr>
            <w:r w:rsidRPr="00CF73DE">
              <w:rPr>
                <w:rFonts w:ascii="Arial" w:hAnsi="Arial" w:cs="Arial"/>
                <w:sz w:val="20"/>
                <w:szCs w:val="20"/>
              </w:rPr>
              <w:t>Analizirati aspekte primjene mjera informacijske sigurnosti i sigurnosti informacijskih sustava na zaštitu podataka</w:t>
            </w:r>
          </w:p>
          <w:p w:rsidR="005B22E3" w:rsidRPr="00CF73DE" w:rsidRDefault="005B22E3" w:rsidP="00D529D5">
            <w:pPr>
              <w:pStyle w:val="ListParagraph"/>
              <w:numPr>
                <w:ilvl w:val="0"/>
                <w:numId w:val="49"/>
              </w:numPr>
              <w:spacing w:after="160" w:line="259" w:lineRule="auto"/>
              <w:jc w:val="both"/>
              <w:rPr>
                <w:rFonts w:ascii="Arial" w:hAnsi="Arial" w:cs="Arial"/>
                <w:sz w:val="20"/>
                <w:szCs w:val="20"/>
              </w:rPr>
            </w:pPr>
            <w:r w:rsidRPr="00CF73DE">
              <w:rPr>
                <w:rFonts w:ascii="Arial" w:hAnsi="Arial" w:cs="Arial"/>
                <w:sz w:val="20"/>
                <w:szCs w:val="20"/>
              </w:rPr>
              <w:t>Identificirati čimbenike mjerodavne za stvaranje i razvoj novih sigurnosnih prijetnji informacijske sigurnosti i zaštite osobnih podataka</w:t>
            </w:r>
          </w:p>
          <w:p w:rsidR="005B22E3" w:rsidRPr="00CF73DE" w:rsidRDefault="005B22E3" w:rsidP="00D529D5">
            <w:pPr>
              <w:pStyle w:val="ListParagraph"/>
              <w:numPr>
                <w:ilvl w:val="0"/>
                <w:numId w:val="49"/>
              </w:numPr>
              <w:tabs>
                <w:tab w:val="left" w:pos="2820"/>
              </w:tabs>
              <w:spacing w:after="0"/>
              <w:rPr>
                <w:rFonts w:ascii="Arial" w:hAnsi="Arial" w:cs="Arial"/>
                <w:sz w:val="20"/>
                <w:szCs w:val="20"/>
              </w:rPr>
            </w:pPr>
            <w:r w:rsidRPr="00CF73DE">
              <w:rPr>
                <w:rFonts w:ascii="Arial" w:hAnsi="Arial" w:cs="Arial"/>
                <w:sz w:val="20"/>
                <w:szCs w:val="20"/>
              </w:rPr>
              <w:t xml:space="preserve">Vrednovati procese razvoja autorskog prava i utjecaj novih (digitalnih) tehnologija na njihovu zaštitu </w:t>
            </w:r>
          </w:p>
        </w:tc>
      </w:tr>
      <w:tr w:rsidR="005B22E3" w:rsidRPr="00BF7EAB" w:rsidTr="00D012D2">
        <w:tc>
          <w:tcPr>
            <w:tcW w:w="1912" w:type="dxa"/>
            <w:gridSpan w:val="2"/>
            <w:tcBorders>
              <w:left w:val="single" w:sz="12" w:space="0" w:color="auto"/>
            </w:tcBorders>
            <w:shd w:val="clear" w:color="auto" w:fill="CCFFFF"/>
            <w:tcMar>
              <w:left w:w="57" w:type="dxa"/>
              <w:right w:w="57" w:type="dxa"/>
            </w:tcMar>
            <w:vAlign w:val="center"/>
          </w:tcPr>
          <w:p w:rsidR="005B22E3" w:rsidRPr="00CF73DE" w:rsidRDefault="005B22E3" w:rsidP="00D012D2">
            <w:pPr>
              <w:tabs>
                <w:tab w:val="left" w:pos="2820"/>
              </w:tabs>
              <w:spacing w:after="0" w:line="240" w:lineRule="auto"/>
              <w:rPr>
                <w:rFonts w:ascii="Arial" w:hAnsi="Arial" w:cs="Arial"/>
                <w:color w:val="000000"/>
                <w:sz w:val="20"/>
                <w:szCs w:val="20"/>
              </w:rPr>
            </w:pPr>
            <w:r w:rsidRPr="00CF73DE">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Razvoj novih informacijskih tehnologija u sferi razvoja informacijskog društva. (3p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 xml:space="preserve">Nove tehnologije i modeli zaštite prava na pristup informacijama. </w:t>
            </w:r>
            <w:r w:rsidR="005B22E3" w:rsidRPr="00CF73DE">
              <w:rPr>
                <w:rFonts w:ascii="Arial" w:hAnsi="Arial" w:cs="Arial"/>
                <w:sz w:val="20"/>
                <w:szCs w:val="20"/>
              </w:rPr>
              <w:t>(3</w:t>
            </w:r>
            <w:r w:rsidRPr="00CF73DE">
              <w:rPr>
                <w:rFonts w:ascii="Arial" w:hAnsi="Arial" w:cs="Arial"/>
                <w:sz w:val="20"/>
                <w:szCs w:val="20"/>
              </w:rPr>
              <w:t>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Međunarodni standardi u funkciji informacijske sigurnosti i razvoja novih tehnologija (iso 27001, bs7799).</w:t>
            </w:r>
            <w:r w:rsidR="005B22E3" w:rsidRPr="00CF73DE">
              <w:rPr>
                <w:rFonts w:ascii="Arial" w:hAnsi="Arial" w:cs="Arial"/>
                <w:sz w:val="20"/>
                <w:szCs w:val="20"/>
              </w:rPr>
              <w:t xml:space="preserve"> (3</w:t>
            </w:r>
            <w:r w:rsidRPr="00CF73DE">
              <w:rPr>
                <w:rFonts w:ascii="Arial" w:hAnsi="Arial" w:cs="Arial"/>
                <w:sz w:val="20"/>
                <w:szCs w:val="20"/>
              </w:rPr>
              <w:t>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Normativna zaštita i povezivanje zakonske regulative i funkcionalna zaštita sustava.</w:t>
            </w:r>
            <w:r w:rsidR="005B22E3" w:rsidRPr="00CF73DE">
              <w:rPr>
                <w:rFonts w:ascii="Arial" w:hAnsi="Arial" w:cs="Arial"/>
                <w:sz w:val="20"/>
                <w:szCs w:val="20"/>
              </w:rPr>
              <w:t xml:space="preserve"> (3</w:t>
            </w:r>
            <w:r w:rsidRPr="00CF73DE">
              <w:rPr>
                <w:rFonts w:ascii="Arial" w:hAnsi="Arial" w:cs="Arial"/>
                <w:sz w:val="20"/>
                <w:szCs w:val="20"/>
              </w:rPr>
              <w:t>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Upravljanje rizikom i nove tehnologije zaštite u pogledu informacijske sigurnosti</w:t>
            </w:r>
            <w:r w:rsidR="005B22E3" w:rsidRPr="00CF73DE">
              <w:rPr>
                <w:rFonts w:ascii="Arial" w:hAnsi="Arial" w:cs="Arial"/>
                <w:sz w:val="20"/>
                <w:szCs w:val="20"/>
              </w:rPr>
              <w:t xml:space="preserve"> (3</w:t>
            </w:r>
            <w:r w:rsidRPr="00CF73DE">
              <w:rPr>
                <w:rFonts w:ascii="Arial" w:hAnsi="Arial" w:cs="Arial"/>
                <w:sz w:val="20"/>
                <w:szCs w:val="20"/>
              </w:rPr>
              <w:t>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Pojam prava industrijskog vlasništva.</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 xml:space="preserve">Temeljna načela - patent – žig – industrijski dizajn – oznake zemljopisnog podrijetla proizvoda – topografija </w:t>
            </w:r>
          </w:p>
          <w:p w:rsidR="005B22E3" w:rsidRPr="00CF73DE" w:rsidRDefault="00CF73DE" w:rsidP="00D012D2">
            <w:pPr>
              <w:pStyle w:val="ListParagraph"/>
              <w:tabs>
                <w:tab w:val="left" w:pos="2820"/>
              </w:tabs>
              <w:spacing w:after="0"/>
              <w:rPr>
                <w:rFonts w:ascii="Arial" w:hAnsi="Arial" w:cs="Arial"/>
                <w:sz w:val="20"/>
                <w:szCs w:val="20"/>
              </w:rPr>
            </w:pPr>
            <w:r w:rsidRPr="00CF73DE">
              <w:rPr>
                <w:rFonts w:ascii="Arial" w:hAnsi="Arial" w:cs="Arial"/>
                <w:sz w:val="20"/>
                <w:szCs w:val="20"/>
              </w:rPr>
              <w:t>Integriranih sklopova –</w:t>
            </w:r>
            <w:r w:rsidR="005B22E3" w:rsidRPr="00CF73DE">
              <w:rPr>
                <w:rFonts w:ascii="Arial" w:hAnsi="Arial" w:cs="Arial"/>
                <w:sz w:val="20"/>
                <w:szCs w:val="20"/>
              </w:rPr>
              <w:t xml:space="preserve"> (3</w:t>
            </w:r>
            <w:r w:rsidRPr="00CF73DE">
              <w:rPr>
                <w:rFonts w:ascii="Arial" w:hAnsi="Arial" w:cs="Arial"/>
                <w:sz w:val="20"/>
                <w:szCs w:val="20"/>
              </w:rPr>
              <w:t>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 xml:space="preserve">Pravo prvenstva – tehnička unapređenja – ugovor o licenciji i know how. </w:t>
            </w:r>
            <w:r w:rsidR="005B22E3" w:rsidRPr="00CF73DE">
              <w:rPr>
                <w:rFonts w:ascii="Arial" w:hAnsi="Arial" w:cs="Arial"/>
                <w:sz w:val="20"/>
                <w:szCs w:val="20"/>
              </w:rPr>
              <w:t>(3</w:t>
            </w:r>
            <w:r w:rsidRPr="00CF73DE">
              <w:rPr>
                <w:rFonts w:ascii="Arial" w:hAnsi="Arial" w:cs="Arial"/>
                <w:sz w:val="20"/>
                <w:szCs w:val="20"/>
              </w:rPr>
              <w:t>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Sudska zaštita prava iz područja industrijskog vlasništva –korisni modeli.</w:t>
            </w:r>
            <w:r w:rsidR="005B22E3" w:rsidRPr="00CF73DE">
              <w:rPr>
                <w:rFonts w:ascii="Arial" w:hAnsi="Arial" w:cs="Arial"/>
                <w:sz w:val="20"/>
                <w:szCs w:val="20"/>
              </w:rPr>
              <w:t xml:space="preserve"> (3</w:t>
            </w:r>
            <w:r w:rsidRPr="00CF73DE">
              <w:rPr>
                <w:rFonts w:ascii="Arial" w:hAnsi="Arial" w:cs="Arial"/>
                <w:sz w:val="20"/>
                <w:szCs w:val="20"/>
              </w:rPr>
              <w:t>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Osnovni pojmovi informacijske sigurnosti. Pet područja informacijske sigurnosti - odgovornosti za informacijsku sigurnost.</w:t>
            </w:r>
            <w:r w:rsidR="005B22E3" w:rsidRPr="00CF73DE">
              <w:rPr>
                <w:rFonts w:ascii="Arial" w:hAnsi="Arial" w:cs="Arial"/>
                <w:sz w:val="20"/>
                <w:szCs w:val="20"/>
              </w:rPr>
              <w:t xml:space="preserve"> (3</w:t>
            </w:r>
            <w:r w:rsidRPr="00CF73DE">
              <w:rPr>
                <w:rFonts w:ascii="Arial" w:hAnsi="Arial" w:cs="Arial"/>
                <w:sz w:val="20"/>
                <w:szCs w:val="20"/>
              </w:rPr>
              <w:t>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Zakonodavna osnova uloge i uloga središnjih državnih tijela za informacijsku sigurnost.</w:t>
            </w:r>
            <w:r w:rsidR="005B22E3" w:rsidRPr="00CF73DE">
              <w:rPr>
                <w:rFonts w:ascii="Arial" w:hAnsi="Arial" w:cs="Arial"/>
                <w:sz w:val="20"/>
                <w:szCs w:val="20"/>
              </w:rPr>
              <w:t xml:space="preserve"> (3</w:t>
            </w:r>
            <w:r w:rsidRPr="00CF73DE">
              <w:rPr>
                <w:rFonts w:ascii="Arial" w:hAnsi="Arial" w:cs="Arial"/>
                <w:sz w:val="20"/>
                <w:szCs w:val="20"/>
              </w:rPr>
              <w:t>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Upravljanje informacijskim rizicima. Upravljanje kontinuitetom poslovanja. Norme iso 27001 i iso 27002.</w:t>
            </w:r>
            <w:r w:rsidR="005B22E3" w:rsidRPr="00CF73DE">
              <w:rPr>
                <w:rFonts w:ascii="Arial" w:hAnsi="Arial" w:cs="Arial"/>
                <w:sz w:val="20"/>
                <w:szCs w:val="20"/>
              </w:rPr>
              <w:t xml:space="preserve"> (3</w:t>
            </w:r>
            <w:r w:rsidRPr="00CF73DE">
              <w:rPr>
                <w:rFonts w:ascii="Arial" w:hAnsi="Arial" w:cs="Arial"/>
                <w:sz w:val="20"/>
                <w:szCs w:val="20"/>
              </w:rPr>
              <w:t>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Razvoj novih informacijskih tehnologija u sferi razvoja informacijskog društva.</w:t>
            </w:r>
            <w:r w:rsidR="005B22E3" w:rsidRPr="00CF73DE">
              <w:rPr>
                <w:rFonts w:ascii="Arial" w:hAnsi="Arial" w:cs="Arial"/>
                <w:sz w:val="20"/>
                <w:szCs w:val="20"/>
              </w:rPr>
              <w:t xml:space="preserve"> (3</w:t>
            </w:r>
            <w:r w:rsidRPr="00CF73DE">
              <w:rPr>
                <w:rFonts w:ascii="Arial" w:hAnsi="Arial" w:cs="Arial"/>
                <w:sz w:val="20"/>
                <w:szCs w:val="20"/>
              </w:rPr>
              <w:t>p + 1s)</w:t>
            </w:r>
          </w:p>
          <w:p w:rsidR="005B22E3" w:rsidRPr="00CF73DE" w:rsidRDefault="00CF73DE" w:rsidP="00D529D5">
            <w:pPr>
              <w:pStyle w:val="ListParagraph"/>
              <w:numPr>
                <w:ilvl w:val="0"/>
                <w:numId w:val="13"/>
              </w:numPr>
              <w:tabs>
                <w:tab w:val="left" w:pos="2820"/>
              </w:tabs>
              <w:spacing w:after="0"/>
              <w:rPr>
                <w:rFonts w:ascii="Arial" w:hAnsi="Arial" w:cs="Arial"/>
                <w:sz w:val="20"/>
                <w:szCs w:val="20"/>
              </w:rPr>
            </w:pPr>
            <w:r w:rsidRPr="00CF73DE">
              <w:rPr>
                <w:rFonts w:ascii="Arial" w:hAnsi="Arial" w:cs="Arial"/>
                <w:sz w:val="20"/>
                <w:szCs w:val="20"/>
              </w:rPr>
              <w:t>Računalni kriminalitet i informacijaka sigurnost</w:t>
            </w:r>
          </w:p>
          <w:p w:rsidR="005B22E3" w:rsidRPr="00CF73DE" w:rsidRDefault="00CF73DE" w:rsidP="00D012D2">
            <w:pPr>
              <w:pStyle w:val="ListParagraph"/>
              <w:tabs>
                <w:tab w:val="left" w:pos="2820"/>
              </w:tabs>
              <w:spacing w:after="0"/>
              <w:rPr>
                <w:rFonts w:ascii="Arial" w:hAnsi="Arial" w:cs="Arial"/>
                <w:sz w:val="20"/>
                <w:szCs w:val="20"/>
              </w:rPr>
            </w:pPr>
            <w:r w:rsidRPr="00CF73DE">
              <w:rPr>
                <w:rFonts w:ascii="Arial" w:hAnsi="Arial" w:cs="Arial"/>
                <w:sz w:val="20"/>
                <w:szCs w:val="20"/>
              </w:rPr>
              <w:t>Zaštita tajnosti podataka – vrste tajni</w:t>
            </w:r>
            <w:r w:rsidR="005B22E3" w:rsidRPr="00CF73DE">
              <w:rPr>
                <w:rFonts w:ascii="Arial" w:hAnsi="Arial" w:cs="Arial"/>
                <w:sz w:val="20"/>
                <w:szCs w:val="20"/>
              </w:rPr>
              <w:t xml:space="preserve"> (3</w:t>
            </w:r>
            <w:r w:rsidRPr="00CF73DE">
              <w:rPr>
                <w:rFonts w:ascii="Arial" w:hAnsi="Arial" w:cs="Arial"/>
                <w:sz w:val="20"/>
                <w:szCs w:val="20"/>
              </w:rPr>
              <w:t>p + 1s)</w:t>
            </w:r>
          </w:p>
        </w:tc>
      </w:tr>
      <w:tr w:rsidR="005B22E3" w:rsidRPr="00BF7EAB"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CF73DE" w:rsidRDefault="005B22E3" w:rsidP="00D012D2">
            <w:pPr>
              <w:tabs>
                <w:tab w:val="left" w:pos="2820"/>
              </w:tabs>
              <w:spacing w:after="0" w:line="240" w:lineRule="auto"/>
              <w:rPr>
                <w:rFonts w:ascii="Arial" w:hAnsi="Arial" w:cs="Arial"/>
                <w:color w:val="000000"/>
                <w:sz w:val="20"/>
                <w:szCs w:val="20"/>
              </w:rPr>
            </w:pPr>
            <w:r w:rsidRPr="00CF73DE">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5B22E3" w:rsidRPr="00CF73DE" w:rsidRDefault="005B22E3" w:rsidP="00D012D2">
            <w:pPr>
              <w:pStyle w:val="FieldText"/>
              <w:rPr>
                <w:rFonts w:ascii="Arial" w:hAnsi="Arial" w:cs="Arial"/>
                <w:b w:val="0"/>
                <w:sz w:val="20"/>
                <w:szCs w:val="20"/>
                <w:lang w:val="hr-HR"/>
              </w:rPr>
            </w:pPr>
            <w:r w:rsidRPr="00CF73DE">
              <w:rPr>
                <w:rFonts w:ascii="Segoe UI Symbol" w:eastAsia="MS Gothic" w:hAnsi="Segoe UI Symbol" w:cs="Segoe UI Symbol"/>
                <w:b w:val="0"/>
                <w:sz w:val="20"/>
                <w:szCs w:val="20"/>
                <w:lang w:val="hr-HR"/>
              </w:rPr>
              <w:t>☒</w:t>
            </w:r>
            <w:r w:rsidRPr="00CF73DE">
              <w:rPr>
                <w:rFonts w:ascii="Arial" w:hAnsi="Arial" w:cs="Arial"/>
                <w:b w:val="0"/>
                <w:sz w:val="20"/>
                <w:szCs w:val="20"/>
                <w:lang w:val="hr-HR"/>
              </w:rPr>
              <w:t xml:space="preserve"> predavanja</w:t>
            </w:r>
          </w:p>
          <w:p w:rsidR="005B22E3" w:rsidRPr="00CF73DE" w:rsidRDefault="005B22E3" w:rsidP="00D012D2">
            <w:pPr>
              <w:pStyle w:val="FieldText"/>
              <w:rPr>
                <w:rFonts w:ascii="Arial" w:hAnsi="Arial" w:cs="Arial"/>
                <w:b w:val="0"/>
                <w:sz w:val="20"/>
                <w:szCs w:val="20"/>
                <w:lang w:val="hr-HR"/>
              </w:rPr>
            </w:pPr>
            <w:r w:rsidRPr="00CF73DE">
              <w:rPr>
                <w:rFonts w:ascii="Segoe UI Symbol" w:eastAsia="MS Gothic" w:hAnsi="Segoe UI Symbol" w:cs="Segoe UI Symbol"/>
                <w:b w:val="0"/>
                <w:sz w:val="20"/>
                <w:szCs w:val="20"/>
                <w:lang w:val="hr-HR"/>
              </w:rPr>
              <w:t>☒</w:t>
            </w:r>
            <w:r w:rsidRPr="00CF73DE">
              <w:rPr>
                <w:rFonts w:ascii="Arial" w:hAnsi="Arial" w:cs="Arial"/>
                <w:b w:val="0"/>
                <w:sz w:val="20"/>
                <w:szCs w:val="20"/>
                <w:lang w:val="hr-HR"/>
              </w:rPr>
              <w:t xml:space="preserve"> seminari i radionice  </w:t>
            </w:r>
          </w:p>
          <w:p w:rsidR="005B22E3" w:rsidRPr="00CF73DE" w:rsidRDefault="005B22E3" w:rsidP="00D012D2">
            <w:pPr>
              <w:pStyle w:val="FieldText"/>
              <w:rPr>
                <w:rFonts w:ascii="Arial" w:hAnsi="Arial" w:cs="Arial"/>
                <w:b w:val="0"/>
                <w:sz w:val="20"/>
                <w:szCs w:val="20"/>
                <w:lang w:val="hr-HR"/>
              </w:rPr>
            </w:pPr>
            <w:r w:rsidRPr="00CF73DE">
              <w:rPr>
                <w:rFonts w:ascii="Segoe UI Symbol" w:eastAsia="MS Gothic" w:hAnsi="Segoe UI Symbol" w:cs="Segoe UI Symbol"/>
                <w:b w:val="0"/>
                <w:sz w:val="20"/>
                <w:szCs w:val="20"/>
                <w:lang w:val="hr-HR"/>
              </w:rPr>
              <w:t>☒</w:t>
            </w:r>
            <w:r w:rsidRPr="00CF73DE">
              <w:rPr>
                <w:rFonts w:ascii="Arial" w:hAnsi="Arial" w:cs="Arial"/>
                <w:b w:val="0"/>
                <w:sz w:val="20"/>
                <w:szCs w:val="20"/>
                <w:lang w:val="hr-HR"/>
              </w:rPr>
              <w:t xml:space="preserve">vježbe  </w:t>
            </w:r>
          </w:p>
          <w:p w:rsidR="005B22E3" w:rsidRPr="00CF73DE" w:rsidRDefault="005B22E3" w:rsidP="00D012D2">
            <w:pPr>
              <w:pStyle w:val="FieldText"/>
              <w:rPr>
                <w:rFonts w:ascii="Arial" w:hAnsi="Arial" w:cs="Arial"/>
                <w:b w:val="0"/>
                <w:sz w:val="20"/>
                <w:szCs w:val="20"/>
                <w:lang w:val="hr-HR"/>
              </w:rPr>
            </w:pPr>
            <w:r w:rsidRPr="00CF73DE">
              <w:rPr>
                <w:rFonts w:ascii="Segoe UI Symbol" w:eastAsia="MS Gothic" w:hAnsi="Segoe UI Symbol" w:cs="Segoe UI Symbol"/>
                <w:b w:val="0"/>
                <w:sz w:val="20"/>
                <w:szCs w:val="20"/>
                <w:lang w:val="hr-HR"/>
              </w:rPr>
              <w:t>☐</w:t>
            </w:r>
            <w:r w:rsidRPr="00CF73DE">
              <w:rPr>
                <w:rFonts w:ascii="Arial" w:hAnsi="Arial" w:cs="Arial"/>
                <w:b w:val="0"/>
                <w:sz w:val="20"/>
                <w:szCs w:val="20"/>
                <w:lang w:val="hr-HR"/>
              </w:rPr>
              <w:t xml:space="preserve"> </w:t>
            </w:r>
            <w:r w:rsidRPr="00CF73DE">
              <w:rPr>
                <w:rFonts w:ascii="Arial" w:hAnsi="Arial" w:cs="Arial"/>
                <w:b w:val="0"/>
                <w:i/>
                <w:sz w:val="20"/>
                <w:szCs w:val="20"/>
                <w:lang w:val="hr-HR"/>
              </w:rPr>
              <w:t>on line</w:t>
            </w:r>
            <w:r w:rsidRPr="00CF73DE">
              <w:rPr>
                <w:rFonts w:ascii="Arial" w:hAnsi="Arial" w:cs="Arial"/>
                <w:b w:val="0"/>
                <w:sz w:val="20"/>
                <w:szCs w:val="20"/>
                <w:lang w:val="hr-HR"/>
              </w:rPr>
              <w:t xml:space="preserve"> u cijelosti</w:t>
            </w:r>
          </w:p>
          <w:p w:rsidR="005B22E3" w:rsidRPr="00CF73DE" w:rsidRDefault="005B22E3" w:rsidP="00D012D2">
            <w:pPr>
              <w:pStyle w:val="FieldText"/>
              <w:rPr>
                <w:rFonts w:ascii="Arial" w:hAnsi="Arial" w:cs="Arial"/>
                <w:b w:val="0"/>
                <w:sz w:val="20"/>
                <w:szCs w:val="20"/>
                <w:lang w:val="hr-HR"/>
              </w:rPr>
            </w:pPr>
            <w:r w:rsidRPr="00CF73DE">
              <w:rPr>
                <w:rFonts w:ascii="Segoe UI Symbol" w:eastAsia="MS Gothic" w:hAnsi="Segoe UI Symbol" w:cs="Segoe UI Symbol"/>
                <w:b w:val="0"/>
                <w:sz w:val="20"/>
                <w:szCs w:val="20"/>
                <w:lang w:val="hr-HR"/>
              </w:rPr>
              <w:t>☐</w:t>
            </w:r>
            <w:r w:rsidRPr="00CF73DE">
              <w:rPr>
                <w:rFonts w:ascii="Arial" w:hAnsi="Arial" w:cs="Arial"/>
                <w:b w:val="0"/>
                <w:sz w:val="20"/>
                <w:szCs w:val="20"/>
                <w:lang w:val="hr-HR"/>
              </w:rPr>
              <w:t xml:space="preserve"> mješovito e-učenje</w:t>
            </w:r>
          </w:p>
          <w:p w:rsidR="005B22E3" w:rsidRPr="00CF73DE" w:rsidRDefault="005B22E3" w:rsidP="00D012D2">
            <w:pPr>
              <w:tabs>
                <w:tab w:val="left" w:pos="2820"/>
              </w:tabs>
              <w:spacing w:after="0"/>
              <w:rPr>
                <w:rFonts w:ascii="Arial" w:hAnsi="Arial" w:cs="Arial"/>
                <w:sz w:val="20"/>
                <w:szCs w:val="20"/>
              </w:rPr>
            </w:pPr>
            <w:r w:rsidRPr="00CF73DE">
              <w:rPr>
                <w:rFonts w:ascii="Segoe UI Symbol" w:eastAsia="MS Gothic" w:hAnsi="Segoe UI Symbol" w:cs="Segoe UI Symbol"/>
                <w:sz w:val="20"/>
                <w:szCs w:val="20"/>
              </w:rPr>
              <w:t>☐</w:t>
            </w:r>
            <w:r w:rsidRPr="00CF73DE">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CF73DE" w:rsidRDefault="005B22E3" w:rsidP="00D012D2">
            <w:pPr>
              <w:pStyle w:val="FieldText"/>
              <w:rPr>
                <w:rFonts w:ascii="Arial" w:hAnsi="Arial" w:cs="Arial"/>
                <w:b w:val="0"/>
                <w:sz w:val="20"/>
                <w:szCs w:val="20"/>
                <w:lang w:val="hr-HR"/>
              </w:rPr>
            </w:pPr>
            <w:r w:rsidRPr="00CF73DE">
              <w:rPr>
                <w:rFonts w:ascii="Segoe UI Symbol" w:eastAsia="MS Gothic" w:hAnsi="Segoe UI Symbol" w:cs="Segoe UI Symbol"/>
                <w:b w:val="0"/>
                <w:sz w:val="20"/>
                <w:szCs w:val="20"/>
                <w:lang w:val="hr-HR"/>
              </w:rPr>
              <w:t>☐</w:t>
            </w:r>
            <w:r w:rsidRPr="00CF73DE">
              <w:rPr>
                <w:rFonts w:ascii="Arial" w:hAnsi="Arial" w:cs="Arial"/>
                <w:b w:val="0"/>
                <w:sz w:val="20"/>
                <w:szCs w:val="20"/>
                <w:lang w:val="hr-HR"/>
              </w:rPr>
              <w:t xml:space="preserve"> samostalni  zadaci  </w:t>
            </w:r>
          </w:p>
          <w:p w:rsidR="005B22E3" w:rsidRPr="00CF73DE" w:rsidRDefault="005B22E3" w:rsidP="00D012D2">
            <w:pPr>
              <w:pStyle w:val="FieldText"/>
              <w:rPr>
                <w:rFonts w:ascii="Arial" w:hAnsi="Arial" w:cs="Arial"/>
                <w:b w:val="0"/>
                <w:sz w:val="20"/>
                <w:szCs w:val="20"/>
                <w:lang w:val="hr-HR"/>
              </w:rPr>
            </w:pPr>
            <w:r w:rsidRPr="00CF73DE">
              <w:rPr>
                <w:rFonts w:ascii="Segoe UI Symbol" w:eastAsia="MS Gothic" w:hAnsi="Segoe UI Symbol" w:cs="Segoe UI Symbol"/>
                <w:b w:val="0"/>
                <w:sz w:val="20"/>
                <w:szCs w:val="20"/>
                <w:lang w:val="hr-HR"/>
              </w:rPr>
              <w:t>☐</w:t>
            </w:r>
            <w:r w:rsidRPr="00CF73DE">
              <w:rPr>
                <w:rFonts w:ascii="Arial" w:hAnsi="Arial" w:cs="Arial"/>
                <w:b w:val="0"/>
                <w:sz w:val="20"/>
                <w:szCs w:val="20"/>
                <w:lang w:val="hr-HR"/>
              </w:rPr>
              <w:t xml:space="preserve"> multimedija </w:t>
            </w:r>
          </w:p>
          <w:p w:rsidR="005B22E3" w:rsidRPr="00CF73DE" w:rsidRDefault="005B22E3" w:rsidP="00D012D2">
            <w:pPr>
              <w:pStyle w:val="FieldText"/>
              <w:rPr>
                <w:rFonts w:ascii="Arial" w:hAnsi="Arial" w:cs="Arial"/>
                <w:b w:val="0"/>
                <w:sz w:val="20"/>
                <w:szCs w:val="20"/>
                <w:lang w:val="hr-HR"/>
              </w:rPr>
            </w:pPr>
            <w:r w:rsidRPr="00CF73DE">
              <w:rPr>
                <w:rFonts w:ascii="Segoe UI Symbol" w:eastAsia="MS Gothic" w:hAnsi="Segoe UI Symbol" w:cs="Segoe UI Symbol"/>
                <w:b w:val="0"/>
                <w:sz w:val="20"/>
                <w:szCs w:val="20"/>
                <w:lang w:val="hr-HR"/>
              </w:rPr>
              <w:t>☐</w:t>
            </w:r>
            <w:r w:rsidRPr="00CF73DE">
              <w:rPr>
                <w:rFonts w:ascii="Arial" w:hAnsi="Arial" w:cs="Arial"/>
                <w:b w:val="0"/>
                <w:sz w:val="20"/>
                <w:szCs w:val="20"/>
                <w:lang w:val="hr-HR"/>
              </w:rPr>
              <w:t xml:space="preserve"> laboratorij</w:t>
            </w:r>
          </w:p>
          <w:p w:rsidR="005B22E3" w:rsidRPr="00CF73DE" w:rsidRDefault="005B22E3" w:rsidP="00D012D2">
            <w:pPr>
              <w:pStyle w:val="FieldText"/>
              <w:rPr>
                <w:rFonts w:ascii="Arial" w:hAnsi="Arial" w:cs="Arial"/>
                <w:b w:val="0"/>
                <w:sz w:val="20"/>
                <w:szCs w:val="20"/>
                <w:lang w:val="hr-HR"/>
              </w:rPr>
            </w:pPr>
            <w:r w:rsidRPr="00CF73DE">
              <w:rPr>
                <w:rFonts w:ascii="Segoe UI Symbol" w:eastAsia="MS Gothic" w:hAnsi="Segoe UI Symbol" w:cs="Segoe UI Symbol"/>
                <w:b w:val="0"/>
                <w:sz w:val="20"/>
                <w:szCs w:val="20"/>
                <w:lang w:val="hr-HR"/>
              </w:rPr>
              <w:t>☐</w:t>
            </w:r>
            <w:r w:rsidRPr="00CF73DE">
              <w:rPr>
                <w:rFonts w:ascii="Arial" w:hAnsi="Arial" w:cs="Arial"/>
                <w:b w:val="0"/>
                <w:sz w:val="20"/>
                <w:szCs w:val="20"/>
                <w:lang w:val="hr-HR"/>
              </w:rPr>
              <w:t xml:space="preserve"> mentorski rad</w:t>
            </w:r>
          </w:p>
          <w:p w:rsidR="005B22E3" w:rsidRPr="00CF73DE" w:rsidRDefault="005B22E3" w:rsidP="00D012D2">
            <w:pPr>
              <w:tabs>
                <w:tab w:val="left" w:pos="2820"/>
              </w:tabs>
              <w:spacing w:after="0"/>
              <w:rPr>
                <w:rFonts w:ascii="Arial" w:hAnsi="Arial" w:cs="Arial"/>
                <w:sz w:val="20"/>
                <w:szCs w:val="20"/>
              </w:rPr>
            </w:pPr>
            <w:r w:rsidRPr="00CF73DE">
              <w:rPr>
                <w:rFonts w:ascii="Segoe UI Symbol" w:eastAsia="MS Gothic" w:hAnsi="Segoe UI Symbol" w:cs="Segoe UI Symbol"/>
                <w:sz w:val="20"/>
                <w:szCs w:val="20"/>
              </w:rPr>
              <w:t>☐</w:t>
            </w:r>
            <w:r w:rsidRPr="00CF73DE">
              <w:rPr>
                <w:rFonts w:ascii="Arial" w:hAnsi="Arial" w:cs="Arial"/>
                <w:sz w:val="20"/>
                <w:szCs w:val="20"/>
              </w:rPr>
              <w:t xml:space="preserve"> </w:t>
            </w:r>
            <w:r w:rsidRPr="00CF73DE">
              <w:rPr>
                <w:rFonts w:ascii="Arial" w:hAnsi="Arial" w:cs="Arial"/>
                <w:sz w:val="20"/>
                <w:szCs w:val="20"/>
              </w:rPr>
              <w:fldChar w:fldCharType="begin">
                <w:ffData>
                  <w:name w:val="Text1"/>
                  <w:enabled/>
                  <w:calcOnExit w:val="0"/>
                  <w:textInput/>
                </w:ffData>
              </w:fldChar>
            </w:r>
            <w:r w:rsidRPr="00CF73DE">
              <w:rPr>
                <w:rFonts w:ascii="Arial" w:hAnsi="Arial" w:cs="Arial"/>
                <w:sz w:val="20"/>
                <w:szCs w:val="20"/>
              </w:rPr>
              <w:instrText xml:space="preserve"> FORMTEXT </w:instrText>
            </w:r>
            <w:r w:rsidRPr="00CF73DE">
              <w:rPr>
                <w:rFonts w:ascii="Arial" w:hAnsi="Arial" w:cs="Arial"/>
                <w:sz w:val="20"/>
                <w:szCs w:val="20"/>
              </w:rPr>
            </w:r>
            <w:r w:rsidRPr="00CF73DE">
              <w:rPr>
                <w:rFonts w:ascii="Arial" w:hAnsi="Arial" w:cs="Arial"/>
                <w:sz w:val="20"/>
                <w:szCs w:val="20"/>
              </w:rPr>
              <w:fldChar w:fldCharType="separate"/>
            </w:r>
            <w:r w:rsidRPr="00CF73DE">
              <w:rPr>
                <w:rFonts w:ascii="Arial" w:hAnsi="Arial" w:cs="Arial"/>
                <w:sz w:val="20"/>
                <w:szCs w:val="20"/>
              </w:rPr>
              <w:t> </w:t>
            </w:r>
            <w:r w:rsidRPr="00CF73DE">
              <w:rPr>
                <w:rFonts w:ascii="Arial" w:hAnsi="Arial" w:cs="Arial"/>
                <w:sz w:val="20"/>
                <w:szCs w:val="20"/>
              </w:rPr>
              <w:t> </w:t>
            </w:r>
            <w:r w:rsidRPr="00CF73DE">
              <w:rPr>
                <w:rFonts w:ascii="Arial" w:hAnsi="Arial" w:cs="Arial"/>
                <w:sz w:val="20"/>
                <w:szCs w:val="20"/>
              </w:rPr>
              <w:t> </w:t>
            </w:r>
            <w:r w:rsidRPr="00CF73DE">
              <w:rPr>
                <w:rFonts w:ascii="Arial" w:hAnsi="Arial" w:cs="Arial"/>
                <w:sz w:val="20"/>
                <w:szCs w:val="20"/>
              </w:rPr>
              <w:t> </w:t>
            </w:r>
            <w:r w:rsidRPr="00CF73DE">
              <w:rPr>
                <w:rFonts w:ascii="Arial" w:hAnsi="Arial" w:cs="Arial"/>
                <w:sz w:val="20"/>
                <w:szCs w:val="20"/>
              </w:rPr>
              <w:t> </w:t>
            </w:r>
            <w:r w:rsidRPr="00CF73DE">
              <w:rPr>
                <w:rFonts w:ascii="Arial" w:hAnsi="Arial" w:cs="Arial"/>
                <w:sz w:val="20"/>
                <w:szCs w:val="20"/>
              </w:rPr>
              <w:fldChar w:fldCharType="end"/>
            </w:r>
            <w:r w:rsidRPr="00CF73DE">
              <w:rPr>
                <w:rFonts w:ascii="Arial" w:hAnsi="Arial" w:cs="Arial"/>
                <w:sz w:val="20"/>
                <w:szCs w:val="20"/>
              </w:rPr>
              <w:t xml:space="preserve"> (ostalo upisati)</w:t>
            </w:r>
            <w:r w:rsidRPr="00CF73DE">
              <w:rPr>
                <w:rFonts w:ascii="Arial" w:hAnsi="Arial" w:cs="Arial"/>
                <w:b/>
                <w:sz w:val="20"/>
                <w:szCs w:val="20"/>
              </w:rPr>
              <w:t xml:space="preserve"> </w:t>
            </w:r>
            <w:r w:rsidRPr="00CF73DE">
              <w:rPr>
                <w:rFonts w:ascii="Arial" w:hAnsi="Arial" w:cs="Arial"/>
                <w:b/>
                <w:sz w:val="20"/>
                <w:szCs w:val="20"/>
                <w:bdr w:val="single" w:sz="12" w:space="0" w:color="auto"/>
              </w:rPr>
              <w:t xml:space="preserve"> </w:t>
            </w:r>
          </w:p>
        </w:tc>
      </w:tr>
      <w:tr w:rsidR="005B22E3" w:rsidRPr="00BF7EAB"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CF73DE"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CF73DE"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CF73DE" w:rsidRDefault="005B22E3" w:rsidP="00D012D2">
            <w:pPr>
              <w:pStyle w:val="FieldText"/>
              <w:rPr>
                <w:rFonts w:ascii="Arial" w:hAnsi="Arial" w:cs="Arial"/>
                <w:b w:val="0"/>
                <w:sz w:val="20"/>
                <w:szCs w:val="20"/>
                <w:lang w:val="hr-HR"/>
              </w:rPr>
            </w:pPr>
          </w:p>
        </w:tc>
      </w:tr>
      <w:tr w:rsidR="00D012D2"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012D2" w:rsidRPr="00CF73DE" w:rsidRDefault="00D012D2" w:rsidP="00D012D2">
            <w:pPr>
              <w:tabs>
                <w:tab w:val="left" w:pos="2820"/>
              </w:tabs>
              <w:spacing w:after="0" w:line="240" w:lineRule="auto"/>
              <w:rPr>
                <w:rFonts w:ascii="Arial" w:hAnsi="Arial" w:cs="Arial"/>
                <w:color w:val="000000"/>
                <w:sz w:val="20"/>
                <w:szCs w:val="20"/>
              </w:rPr>
            </w:pPr>
            <w:r w:rsidRPr="00CF73DE">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012D2" w:rsidRPr="00CF73DE" w:rsidRDefault="00D012D2" w:rsidP="00D012D2">
            <w:pPr>
              <w:tabs>
                <w:tab w:val="left" w:pos="2820"/>
              </w:tabs>
              <w:spacing w:after="0"/>
              <w:rPr>
                <w:rFonts w:ascii="Arial" w:hAnsi="Arial" w:cs="Arial"/>
                <w:color w:val="000000"/>
                <w:sz w:val="20"/>
                <w:szCs w:val="20"/>
              </w:rPr>
            </w:pPr>
            <w:r w:rsidRPr="00CF73DE">
              <w:rPr>
                <w:rFonts w:ascii="Arial" w:hAnsi="Arial" w:cs="Arial"/>
                <w:sz w:val="20"/>
                <w:szCs w:val="20"/>
              </w:rPr>
              <w:t>Studenti trebaju prisustvovati svim oblicima nastave. Oni koji žele mogu izaći na kolokvij. Studenti trebaju izaći na usmeni ispit.</w:t>
            </w:r>
          </w:p>
        </w:tc>
      </w:tr>
      <w:tr w:rsidR="00D012D2" w:rsidRPr="002638CE" w:rsidTr="00D012D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012D2" w:rsidRPr="00CF73DE" w:rsidRDefault="00D012D2" w:rsidP="00D012D2">
            <w:pPr>
              <w:tabs>
                <w:tab w:val="left" w:pos="2820"/>
              </w:tabs>
              <w:spacing w:after="0" w:line="240" w:lineRule="auto"/>
              <w:rPr>
                <w:rFonts w:ascii="Arial" w:hAnsi="Arial" w:cs="Arial"/>
                <w:color w:val="000000"/>
                <w:sz w:val="20"/>
                <w:szCs w:val="20"/>
              </w:rPr>
            </w:pPr>
            <w:r w:rsidRPr="00CF73DE">
              <w:rPr>
                <w:rFonts w:ascii="Arial" w:hAnsi="Arial" w:cs="Arial"/>
                <w:color w:val="000000"/>
                <w:sz w:val="20"/>
                <w:szCs w:val="20"/>
              </w:rPr>
              <w:t xml:space="preserve">Praćenje rada studenata </w:t>
            </w:r>
            <w:r w:rsidRPr="00CF73DE">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fldChar w:fldCharType="begin">
                <w:ffData>
                  <w:name w:val="Text1"/>
                  <w:enabled/>
                  <w:calcOnExit w:val="0"/>
                  <w:textInput/>
                </w:ffData>
              </w:fldChar>
            </w:r>
            <w:r w:rsidRPr="00CF73DE">
              <w:rPr>
                <w:rFonts w:ascii="Arial" w:hAnsi="Arial" w:cs="Arial"/>
                <w:b w:val="0"/>
                <w:sz w:val="20"/>
                <w:szCs w:val="20"/>
                <w:lang w:val="hr-HR"/>
              </w:rPr>
              <w:instrText xml:space="preserve"> FORMTEXT </w:instrText>
            </w:r>
            <w:r w:rsidRPr="00CF73DE">
              <w:rPr>
                <w:rFonts w:ascii="Arial" w:hAnsi="Arial" w:cs="Arial"/>
                <w:b w:val="0"/>
                <w:sz w:val="20"/>
                <w:szCs w:val="20"/>
                <w:lang w:val="hr-HR"/>
              </w:rPr>
            </w:r>
            <w:r w:rsidRPr="00CF73DE">
              <w:rPr>
                <w:rFonts w:ascii="Arial" w:hAnsi="Arial" w:cs="Arial"/>
                <w:b w:val="0"/>
                <w:sz w:val="20"/>
                <w:szCs w:val="20"/>
                <w:lang w:val="hr-HR"/>
              </w:rPr>
              <w:fldChar w:fldCharType="separate"/>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012D2" w:rsidRPr="00CF73DE" w:rsidRDefault="00D012D2" w:rsidP="00D012D2">
            <w:pPr>
              <w:pStyle w:val="FieldText"/>
              <w:rPr>
                <w:rFonts w:ascii="Arial" w:hAnsi="Arial" w:cs="Arial"/>
                <w:b w:val="0"/>
                <w:color w:val="000000"/>
                <w:sz w:val="20"/>
                <w:szCs w:val="20"/>
                <w:lang w:val="hr-HR"/>
              </w:rPr>
            </w:pPr>
            <w:r w:rsidRPr="00CF73DE">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012D2" w:rsidRPr="00CF73DE" w:rsidRDefault="00D012D2" w:rsidP="00D012D2">
            <w:pPr>
              <w:pStyle w:val="FieldText"/>
              <w:rPr>
                <w:rFonts w:ascii="Arial" w:hAnsi="Arial" w:cs="Arial"/>
                <w:b w:val="0"/>
                <w:color w:val="000000"/>
                <w:sz w:val="20"/>
                <w:szCs w:val="20"/>
                <w:lang w:val="hr-HR"/>
              </w:rPr>
            </w:pPr>
            <w:r w:rsidRPr="00CF73DE">
              <w:rPr>
                <w:rFonts w:ascii="Arial" w:hAnsi="Arial" w:cs="Arial"/>
                <w:b w:val="0"/>
                <w:sz w:val="20"/>
                <w:szCs w:val="20"/>
                <w:lang w:val="hr-HR"/>
              </w:rPr>
              <w:fldChar w:fldCharType="begin">
                <w:ffData>
                  <w:name w:val="Text1"/>
                  <w:enabled/>
                  <w:calcOnExit w:val="0"/>
                  <w:textInput/>
                </w:ffData>
              </w:fldChar>
            </w:r>
            <w:r w:rsidRPr="00CF73DE">
              <w:rPr>
                <w:rFonts w:ascii="Arial" w:hAnsi="Arial" w:cs="Arial"/>
                <w:b w:val="0"/>
                <w:sz w:val="20"/>
                <w:szCs w:val="20"/>
                <w:lang w:val="hr-HR"/>
              </w:rPr>
              <w:instrText xml:space="preserve"> FORMTEXT </w:instrText>
            </w:r>
            <w:r w:rsidRPr="00CF73DE">
              <w:rPr>
                <w:rFonts w:ascii="Arial" w:hAnsi="Arial" w:cs="Arial"/>
                <w:b w:val="0"/>
                <w:sz w:val="20"/>
                <w:szCs w:val="20"/>
                <w:lang w:val="hr-HR"/>
              </w:rPr>
            </w:r>
            <w:r w:rsidRPr="00CF73DE">
              <w:rPr>
                <w:rFonts w:ascii="Arial" w:hAnsi="Arial" w:cs="Arial"/>
                <w:b w:val="0"/>
                <w:sz w:val="20"/>
                <w:szCs w:val="20"/>
                <w:lang w:val="hr-HR"/>
              </w:rPr>
              <w:fldChar w:fldCharType="separate"/>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CF73DE"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t>Eksperimentalni rad</w:t>
            </w:r>
          </w:p>
        </w:tc>
        <w:tc>
          <w:tcPr>
            <w:tcW w:w="782" w:type="dxa"/>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fldChar w:fldCharType="begin">
                <w:ffData>
                  <w:name w:val="Text1"/>
                  <w:enabled/>
                  <w:calcOnExit w:val="0"/>
                  <w:textInput/>
                </w:ffData>
              </w:fldChar>
            </w:r>
            <w:r w:rsidRPr="00CF73DE">
              <w:rPr>
                <w:rFonts w:ascii="Arial" w:hAnsi="Arial" w:cs="Arial"/>
                <w:b w:val="0"/>
                <w:sz w:val="20"/>
                <w:szCs w:val="20"/>
                <w:lang w:val="hr-HR"/>
              </w:rPr>
              <w:instrText xml:space="preserve"> FORMTEXT </w:instrText>
            </w:r>
            <w:r w:rsidRPr="00CF73DE">
              <w:rPr>
                <w:rFonts w:ascii="Arial" w:hAnsi="Arial" w:cs="Arial"/>
                <w:b w:val="0"/>
                <w:sz w:val="20"/>
                <w:szCs w:val="20"/>
                <w:lang w:val="hr-HR"/>
              </w:rPr>
            </w:r>
            <w:r w:rsidRPr="00CF73DE">
              <w:rPr>
                <w:rFonts w:ascii="Arial" w:hAnsi="Arial" w:cs="Arial"/>
                <w:b w:val="0"/>
                <w:sz w:val="20"/>
                <w:szCs w:val="20"/>
                <w:lang w:val="hr-HR"/>
              </w:rPr>
              <w:fldChar w:fldCharType="separate"/>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t>Referat</w:t>
            </w:r>
          </w:p>
        </w:tc>
        <w:tc>
          <w:tcPr>
            <w:tcW w:w="968" w:type="dxa"/>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fldChar w:fldCharType="begin">
                <w:ffData>
                  <w:name w:val="Text1"/>
                  <w:enabled/>
                  <w:calcOnExit w:val="0"/>
                  <w:textInput/>
                </w:ffData>
              </w:fldChar>
            </w:r>
            <w:r w:rsidRPr="00CF73DE">
              <w:rPr>
                <w:rFonts w:ascii="Arial" w:hAnsi="Arial" w:cs="Arial"/>
                <w:b w:val="0"/>
                <w:sz w:val="20"/>
                <w:szCs w:val="20"/>
                <w:lang w:val="hr-HR"/>
              </w:rPr>
              <w:instrText xml:space="preserve"> FORMTEXT </w:instrText>
            </w:r>
            <w:r w:rsidRPr="00CF73DE">
              <w:rPr>
                <w:rFonts w:ascii="Arial" w:hAnsi="Arial" w:cs="Arial"/>
                <w:b w:val="0"/>
                <w:sz w:val="20"/>
                <w:szCs w:val="20"/>
                <w:lang w:val="hr-HR"/>
              </w:rPr>
            </w:r>
            <w:r w:rsidRPr="00CF73DE">
              <w:rPr>
                <w:rFonts w:ascii="Arial" w:hAnsi="Arial" w:cs="Arial"/>
                <w:b w:val="0"/>
                <w:sz w:val="20"/>
                <w:szCs w:val="20"/>
                <w:lang w:val="hr-HR"/>
              </w:rPr>
              <w:fldChar w:fldCharType="separate"/>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CF73DE" w:rsidRDefault="00D012D2" w:rsidP="00D012D2">
            <w:pPr>
              <w:pStyle w:val="FieldText"/>
              <w:rPr>
                <w:rFonts w:ascii="Arial" w:hAnsi="Arial" w:cs="Arial"/>
                <w:b w:val="0"/>
                <w:color w:val="000000"/>
                <w:sz w:val="20"/>
                <w:szCs w:val="20"/>
                <w:lang w:val="hr-HR"/>
              </w:rPr>
            </w:pPr>
            <w:r w:rsidRPr="00CF73DE">
              <w:rPr>
                <w:rFonts w:ascii="Arial" w:hAnsi="Arial" w:cs="Arial"/>
                <w:b w:val="0"/>
                <w:sz w:val="20"/>
                <w:szCs w:val="20"/>
                <w:lang w:val="hr-HR"/>
              </w:rPr>
              <w:fldChar w:fldCharType="begin">
                <w:ffData>
                  <w:name w:val="Text1"/>
                  <w:enabled/>
                  <w:calcOnExit w:val="0"/>
                  <w:textInput/>
                </w:ffData>
              </w:fldChar>
            </w:r>
            <w:r w:rsidRPr="00CF73DE">
              <w:rPr>
                <w:rFonts w:ascii="Arial" w:hAnsi="Arial" w:cs="Arial"/>
                <w:b w:val="0"/>
                <w:sz w:val="20"/>
                <w:szCs w:val="20"/>
                <w:lang w:val="hr-HR"/>
              </w:rPr>
              <w:instrText xml:space="preserve"> FORMTEXT </w:instrText>
            </w:r>
            <w:r w:rsidRPr="00CF73DE">
              <w:rPr>
                <w:rFonts w:ascii="Arial" w:hAnsi="Arial" w:cs="Arial"/>
                <w:b w:val="0"/>
                <w:sz w:val="20"/>
                <w:szCs w:val="20"/>
                <w:lang w:val="hr-HR"/>
              </w:rPr>
            </w:r>
            <w:r w:rsidRPr="00CF73DE">
              <w:rPr>
                <w:rFonts w:ascii="Arial" w:hAnsi="Arial" w:cs="Arial"/>
                <w:b w:val="0"/>
                <w:sz w:val="20"/>
                <w:szCs w:val="20"/>
                <w:lang w:val="hr-HR"/>
              </w:rPr>
              <w:fldChar w:fldCharType="separate"/>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sz w:val="20"/>
                <w:szCs w:val="20"/>
                <w:lang w:val="hr-HR"/>
              </w:rPr>
              <w:fldChar w:fldCharType="end"/>
            </w:r>
            <w:r w:rsidRPr="00CF73DE">
              <w:rPr>
                <w:rFonts w:ascii="Arial" w:hAnsi="Arial" w:cs="Arial"/>
                <w:b w:val="0"/>
                <w:sz w:val="20"/>
                <w:szCs w:val="20"/>
                <w:lang w:val="hr-HR"/>
              </w:rPr>
              <w:t xml:space="preserve"> </w:t>
            </w:r>
            <w:r w:rsidRPr="00CF73DE">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CF73DE" w:rsidRDefault="00D012D2" w:rsidP="00D012D2">
            <w:pPr>
              <w:pStyle w:val="FieldText"/>
              <w:rPr>
                <w:rFonts w:ascii="Arial" w:hAnsi="Arial" w:cs="Arial"/>
                <w:b w:val="0"/>
                <w:color w:val="000000"/>
                <w:sz w:val="20"/>
                <w:szCs w:val="20"/>
                <w:lang w:val="hr-HR"/>
              </w:rPr>
            </w:pPr>
            <w:r w:rsidRPr="00CF73DE">
              <w:rPr>
                <w:rFonts w:ascii="Arial" w:hAnsi="Arial" w:cs="Arial"/>
                <w:b w:val="0"/>
                <w:sz w:val="20"/>
                <w:szCs w:val="20"/>
                <w:lang w:val="hr-HR"/>
              </w:rPr>
              <w:fldChar w:fldCharType="begin">
                <w:ffData>
                  <w:name w:val="Text1"/>
                  <w:enabled/>
                  <w:calcOnExit w:val="0"/>
                  <w:textInput/>
                </w:ffData>
              </w:fldChar>
            </w:r>
            <w:r w:rsidRPr="00CF73DE">
              <w:rPr>
                <w:rFonts w:ascii="Arial" w:hAnsi="Arial" w:cs="Arial"/>
                <w:b w:val="0"/>
                <w:sz w:val="20"/>
                <w:szCs w:val="20"/>
                <w:lang w:val="hr-HR"/>
              </w:rPr>
              <w:instrText xml:space="preserve"> FORMTEXT </w:instrText>
            </w:r>
            <w:r w:rsidRPr="00CF73DE">
              <w:rPr>
                <w:rFonts w:ascii="Arial" w:hAnsi="Arial" w:cs="Arial"/>
                <w:b w:val="0"/>
                <w:sz w:val="20"/>
                <w:szCs w:val="20"/>
                <w:lang w:val="hr-HR"/>
              </w:rPr>
            </w:r>
            <w:r w:rsidRPr="00CF73DE">
              <w:rPr>
                <w:rFonts w:ascii="Arial" w:hAnsi="Arial" w:cs="Arial"/>
                <w:b w:val="0"/>
                <w:sz w:val="20"/>
                <w:szCs w:val="20"/>
                <w:lang w:val="hr-HR"/>
              </w:rPr>
              <w:fldChar w:fldCharType="separate"/>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CF73DE"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t>Esej</w:t>
            </w:r>
          </w:p>
        </w:tc>
        <w:tc>
          <w:tcPr>
            <w:tcW w:w="782" w:type="dxa"/>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fldChar w:fldCharType="begin">
                <w:ffData>
                  <w:name w:val="Text1"/>
                  <w:enabled/>
                  <w:calcOnExit w:val="0"/>
                  <w:textInput/>
                </w:ffData>
              </w:fldChar>
            </w:r>
            <w:r w:rsidRPr="00CF73DE">
              <w:rPr>
                <w:rFonts w:ascii="Arial" w:hAnsi="Arial" w:cs="Arial"/>
                <w:b w:val="0"/>
                <w:sz w:val="20"/>
                <w:szCs w:val="20"/>
                <w:lang w:val="hr-HR"/>
              </w:rPr>
              <w:instrText xml:space="preserve"> FORMTEXT </w:instrText>
            </w:r>
            <w:r w:rsidRPr="00CF73DE">
              <w:rPr>
                <w:rFonts w:ascii="Arial" w:hAnsi="Arial" w:cs="Arial"/>
                <w:b w:val="0"/>
                <w:sz w:val="20"/>
                <w:szCs w:val="20"/>
                <w:lang w:val="hr-HR"/>
              </w:rPr>
            </w:r>
            <w:r w:rsidRPr="00CF73DE">
              <w:rPr>
                <w:rFonts w:ascii="Arial" w:hAnsi="Arial" w:cs="Arial"/>
                <w:b w:val="0"/>
                <w:sz w:val="20"/>
                <w:szCs w:val="20"/>
                <w:lang w:val="hr-HR"/>
              </w:rPr>
              <w:fldChar w:fldCharType="separate"/>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color w:val="000000"/>
                <w:sz w:val="20"/>
                <w:szCs w:val="20"/>
                <w:lang w:val="hr-HR"/>
              </w:rPr>
              <w:t>Seminarski rad</w:t>
            </w:r>
          </w:p>
        </w:tc>
        <w:tc>
          <w:tcPr>
            <w:tcW w:w="968" w:type="dxa"/>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fldChar w:fldCharType="begin">
                <w:ffData>
                  <w:name w:val="Text1"/>
                  <w:enabled/>
                  <w:calcOnExit w:val="0"/>
                  <w:textInput/>
                </w:ffData>
              </w:fldChar>
            </w:r>
            <w:r w:rsidRPr="00CF73DE">
              <w:rPr>
                <w:rFonts w:ascii="Arial" w:hAnsi="Arial" w:cs="Arial"/>
                <w:b w:val="0"/>
                <w:sz w:val="20"/>
                <w:szCs w:val="20"/>
                <w:lang w:val="hr-HR"/>
              </w:rPr>
              <w:instrText xml:space="preserve"> FORMTEXT </w:instrText>
            </w:r>
            <w:r w:rsidRPr="00CF73DE">
              <w:rPr>
                <w:rFonts w:ascii="Arial" w:hAnsi="Arial" w:cs="Arial"/>
                <w:b w:val="0"/>
                <w:sz w:val="20"/>
                <w:szCs w:val="20"/>
                <w:lang w:val="hr-HR"/>
              </w:rPr>
            </w:r>
            <w:r w:rsidRPr="00CF73DE">
              <w:rPr>
                <w:rFonts w:ascii="Arial" w:hAnsi="Arial" w:cs="Arial"/>
                <w:b w:val="0"/>
                <w:sz w:val="20"/>
                <w:szCs w:val="20"/>
                <w:lang w:val="hr-HR"/>
              </w:rPr>
              <w:fldChar w:fldCharType="separate"/>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CF73DE" w:rsidRDefault="00D012D2" w:rsidP="00D012D2">
            <w:pPr>
              <w:pStyle w:val="FieldText"/>
              <w:rPr>
                <w:rFonts w:ascii="Arial" w:hAnsi="Arial" w:cs="Arial"/>
                <w:b w:val="0"/>
                <w:color w:val="000000"/>
                <w:sz w:val="20"/>
                <w:szCs w:val="20"/>
                <w:lang w:val="hr-HR"/>
              </w:rPr>
            </w:pPr>
            <w:r w:rsidRPr="00CF73DE">
              <w:rPr>
                <w:rFonts w:ascii="Arial" w:hAnsi="Arial" w:cs="Arial"/>
                <w:b w:val="0"/>
                <w:sz w:val="20"/>
                <w:szCs w:val="20"/>
                <w:lang w:val="hr-HR"/>
              </w:rPr>
              <w:fldChar w:fldCharType="begin">
                <w:ffData>
                  <w:name w:val="Text1"/>
                  <w:enabled/>
                  <w:calcOnExit w:val="0"/>
                  <w:textInput/>
                </w:ffData>
              </w:fldChar>
            </w:r>
            <w:r w:rsidRPr="00CF73DE">
              <w:rPr>
                <w:rFonts w:ascii="Arial" w:hAnsi="Arial" w:cs="Arial"/>
                <w:b w:val="0"/>
                <w:sz w:val="20"/>
                <w:szCs w:val="20"/>
                <w:lang w:val="hr-HR"/>
              </w:rPr>
              <w:instrText xml:space="preserve"> FORMTEXT </w:instrText>
            </w:r>
            <w:r w:rsidRPr="00CF73DE">
              <w:rPr>
                <w:rFonts w:ascii="Arial" w:hAnsi="Arial" w:cs="Arial"/>
                <w:b w:val="0"/>
                <w:sz w:val="20"/>
                <w:szCs w:val="20"/>
                <w:lang w:val="hr-HR"/>
              </w:rPr>
            </w:r>
            <w:r w:rsidRPr="00CF73DE">
              <w:rPr>
                <w:rFonts w:ascii="Arial" w:hAnsi="Arial" w:cs="Arial"/>
                <w:b w:val="0"/>
                <w:sz w:val="20"/>
                <w:szCs w:val="20"/>
                <w:lang w:val="hr-HR"/>
              </w:rPr>
              <w:fldChar w:fldCharType="separate"/>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sz w:val="20"/>
                <w:szCs w:val="20"/>
                <w:lang w:val="hr-HR"/>
              </w:rPr>
              <w:fldChar w:fldCharType="end"/>
            </w:r>
            <w:r w:rsidRPr="00CF73DE">
              <w:rPr>
                <w:rFonts w:ascii="Arial" w:hAnsi="Arial" w:cs="Arial"/>
                <w:b w:val="0"/>
                <w:sz w:val="20"/>
                <w:szCs w:val="20"/>
                <w:lang w:val="hr-HR"/>
              </w:rPr>
              <w:t xml:space="preserve"> </w:t>
            </w:r>
            <w:r w:rsidRPr="00CF73DE">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CF73DE" w:rsidRDefault="00D012D2" w:rsidP="00D012D2">
            <w:pPr>
              <w:pStyle w:val="FieldText"/>
              <w:rPr>
                <w:rFonts w:ascii="Arial" w:hAnsi="Arial" w:cs="Arial"/>
                <w:b w:val="0"/>
                <w:color w:val="000000"/>
                <w:sz w:val="20"/>
                <w:szCs w:val="20"/>
                <w:lang w:val="hr-HR"/>
              </w:rPr>
            </w:pPr>
            <w:r w:rsidRPr="00CF73DE">
              <w:rPr>
                <w:rFonts w:ascii="Arial" w:hAnsi="Arial" w:cs="Arial"/>
                <w:b w:val="0"/>
                <w:sz w:val="20"/>
                <w:szCs w:val="20"/>
                <w:lang w:val="hr-HR"/>
              </w:rPr>
              <w:fldChar w:fldCharType="begin">
                <w:ffData>
                  <w:name w:val="Text1"/>
                  <w:enabled/>
                  <w:calcOnExit w:val="0"/>
                  <w:textInput/>
                </w:ffData>
              </w:fldChar>
            </w:r>
            <w:r w:rsidRPr="00CF73DE">
              <w:rPr>
                <w:rFonts w:ascii="Arial" w:hAnsi="Arial" w:cs="Arial"/>
                <w:b w:val="0"/>
                <w:sz w:val="20"/>
                <w:szCs w:val="20"/>
                <w:lang w:val="hr-HR"/>
              </w:rPr>
              <w:instrText xml:space="preserve"> FORMTEXT </w:instrText>
            </w:r>
            <w:r w:rsidRPr="00CF73DE">
              <w:rPr>
                <w:rFonts w:ascii="Arial" w:hAnsi="Arial" w:cs="Arial"/>
                <w:b w:val="0"/>
                <w:sz w:val="20"/>
                <w:szCs w:val="20"/>
                <w:lang w:val="hr-HR"/>
              </w:rPr>
            </w:r>
            <w:r w:rsidRPr="00CF73DE">
              <w:rPr>
                <w:rFonts w:ascii="Arial" w:hAnsi="Arial" w:cs="Arial"/>
                <w:b w:val="0"/>
                <w:sz w:val="20"/>
                <w:szCs w:val="20"/>
                <w:lang w:val="hr-HR"/>
              </w:rPr>
              <w:fldChar w:fldCharType="separate"/>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CF73DE"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t>Kolokviji</w:t>
            </w:r>
          </w:p>
        </w:tc>
        <w:tc>
          <w:tcPr>
            <w:tcW w:w="782" w:type="dxa"/>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sz w:val="20"/>
                <w:szCs w:val="20"/>
                <w:lang w:val="hr-HR"/>
              </w:rPr>
              <w:fldChar w:fldCharType="begin">
                <w:ffData>
                  <w:name w:val="Text1"/>
                  <w:enabled/>
                  <w:calcOnExit w:val="0"/>
                  <w:textInput/>
                </w:ffData>
              </w:fldChar>
            </w:r>
            <w:r w:rsidRPr="00CF73DE">
              <w:rPr>
                <w:rFonts w:ascii="Arial" w:hAnsi="Arial" w:cs="Arial"/>
                <w:b w:val="0"/>
                <w:sz w:val="20"/>
                <w:szCs w:val="20"/>
                <w:lang w:val="hr-HR"/>
              </w:rPr>
              <w:instrText xml:space="preserve"> FORMTEXT </w:instrText>
            </w:r>
            <w:r w:rsidRPr="00CF73DE">
              <w:rPr>
                <w:rFonts w:ascii="Arial" w:hAnsi="Arial" w:cs="Arial"/>
                <w:b w:val="0"/>
                <w:sz w:val="20"/>
                <w:szCs w:val="20"/>
                <w:lang w:val="hr-HR"/>
              </w:rPr>
            </w:r>
            <w:r w:rsidRPr="00CF73DE">
              <w:rPr>
                <w:rFonts w:ascii="Arial" w:hAnsi="Arial" w:cs="Arial"/>
                <w:b w:val="0"/>
                <w:sz w:val="20"/>
                <w:szCs w:val="20"/>
                <w:lang w:val="hr-HR"/>
              </w:rPr>
              <w:fldChar w:fldCharType="separate"/>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noProof/>
                <w:sz w:val="20"/>
                <w:szCs w:val="20"/>
                <w:lang w:val="hr-HR"/>
              </w:rPr>
              <w:t> </w:t>
            </w:r>
            <w:r w:rsidRPr="00CF73DE">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CF73DE" w:rsidRDefault="00D012D2" w:rsidP="00D012D2">
            <w:pPr>
              <w:pStyle w:val="FieldText"/>
              <w:rPr>
                <w:rFonts w:ascii="Arial" w:hAnsi="Arial" w:cs="Arial"/>
                <w:b w:val="0"/>
                <w:sz w:val="20"/>
                <w:szCs w:val="20"/>
                <w:lang w:val="hr-HR"/>
              </w:rPr>
            </w:pPr>
            <w:r w:rsidRPr="00CF73DE">
              <w:rPr>
                <w:rFonts w:ascii="Arial" w:hAnsi="Arial" w:cs="Arial"/>
                <w:b w:val="0"/>
                <w:color w:val="000000"/>
                <w:sz w:val="20"/>
                <w:szCs w:val="20"/>
                <w:lang w:val="hr-HR"/>
              </w:rPr>
              <w:t>Usmeni ispit</w:t>
            </w:r>
          </w:p>
        </w:tc>
        <w:tc>
          <w:tcPr>
            <w:tcW w:w="968" w:type="dxa"/>
            <w:tcMar>
              <w:left w:w="57" w:type="dxa"/>
              <w:right w:w="57" w:type="dxa"/>
            </w:tcMar>
            <w:vAlign w:val="center"/>
          </w:tcPr>
          <w:p w:rsidR="00D012D2" w:rsidRPr="00CF73DE" w:rsidRDefault="00D012D2" w:rsidP="00D012D2">
            <w:pPr>
              <w:tabs>
                <w:tab w:val="left" w:pos="2820"/>
              </w:tabs>
              <w:spacing w:after="0"/>
              <w:rPr>
                <w:rFonts w:ascii="Arial" w:hAnsi="Arial" w:cs="Arial"/>
                <w:sz w:val="20"/>
                <w:szCs w:val="20"/>
              </w:rPr>
            </w:pPr>
            <w:r w:rsidRPr="00CF73DE">
              <w:rPr>
                <w:rFonts w:ascii="Arial" w:hAnsi="Arial" w:cs="Arial"/>
                <w:sz w:val="20"/>
                <w:szCs w:val="20"/>
              </w:rPr>
              <w:t>3</w:t>
            </w:r>
          </w:p>
        </w:tc>
        <w:tc>
          <w:tcPr>
            <w:tcW w:w="1520" w:type="dxa"/>
            <w:gridSpan w:val="4"/>
            <w:tcMar>
              <w:left w:w="57" w:type="dxa"/>
              <w:right w:w="57" w:type="dxa"/>
            </w:tcMar>
            <w:vAlign w:val="center"/>
          </w:tcPr>
          <w:p w:rsidR="00D012D2" w:rsidRPr="00CF73DE" w:rsidRDefault="00D012D2" w:rsidP="00D012D2">
            <w:pPr>
              <w:tabs>
                <w:tab w:val="left" w:pos="2820"/>
              </w:tabs>
              <w:spacing w:after="0"/>
              <w:rPr>
                <w:rFonts w:ascii="Arial" w:hAnsi="Arial" w:cs="Arial"/>
                <w:color w:val="000000"/>
                <w:sz w:val="20"/>
                <w:szCs w:val="20"/>
              </w:rPr>
            </w:pPr>
            <w:r w:rsidRPr="00CF73DE">
              <w:rPr>
                <w:rFonts w:ascii="Arial" w:hAnsi="Arial" w:cs="Arial"/>
                <w:sz w:val="20"/>
                <w:szCs w:val="20"/>
              </w:rPr>
              <w:fldChar w:fldCharType="begin">
                <w:ffData>
                  <w:name w:val="Text1"/>
                  <w:enabled/>
                  <w:calcOnExit w:val="0"/>
                  <w:textInput/>
                </w:ffData>
              </w:fldChar>
            </w:r>
            <w:r w:rsidRPr="00CF73DE">
              <w:rPr>
                <w:rFonts w:ascii="Arial" w:hAnsi="Arial" w:cs="Arial"/>
                <w:sz w:val="20"/>
                <w:szCs w:val="20"/>
              </w:rPr>
              <w:instrText xml:space="preserve"> FORMTEXT </w:instrText>
            </w:r>
            <w:r w:rsidRPr="00CF73DE">
              <w:rPr>
                <w:rFonts w:ascii="Arial" w:hAnsi="Arial" w:cs="Arial"/>
                <w:sz w:val="20"/>
                <w:szCs w:val="20"/>
              </w:rPr>
            </w:r>
            <w:r w:rsidRPr="00CF73DE">
              <w:rPr>
                <w:rFonts w:ascii="Arial" w:hAnsi="Arial" w:cs="Arial"/>
                <w:sz w:val="20"/>
                <w:szCs w:val="20"/>
              </w:rPr>
              <w:fldChar w:fldCharType="separate"/>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sz w:val="20"/>
                <w:szCs w:val="20"/>
              </w:rPr>
              <w:fldChar w:fldCharType="end"/>
            </w:r>
            <w:r w:rsidRPr="00CF73DE">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012D2" w:rsidRPr="00CF73DE" w:rsidRDefault="00D012D2" w:rsidP="00D012D2">
            <w:pPr>
              <w:tabs>
                <w:tab w:val="left" w:pos="2820"/>
              </w:tabs>
              <w:spacing w:after="0"/>
              <w:rPr>
                <w:rFonts w:ascii="Arial" w:hAnsi="Arial" w:cs="Arial"/>
                <w:color w:val="000000"/>
                <w:sz w:val="20"/>
                <w:szCs w:val="20"/>
              </w:rPr>
            </w:pPr>
            <w:r w:rsidRPr="00CF73DE">
              <w:rPr>
                <w:rFonts w:ascii="Arial" w:hAnsi="Arial" w:cs="Arial"/>
                <w:sz w:val="20"/>
                <w:szCs w:val="20"/>
              </w:rPr>
              <w:fldChar w:fldCharType="begin">
                <w:ffData>
                  <w:name w:val="Text1"/>
                  <w:enabled/>
                  <w:calcOnExit w:val="0"/>
                  <w:textInput/>
                </w:ffData>
              </w:fldChar>
            </w:r>
            <w:r w:rsidRPr="00CF73DE">
              <w:rPr>
                <w:rFonts w:ascii="Arial" w:hAnsi="Arial" w:cs="Arial"/>
                <w:sz w:val="20"/>
                <w:szCs w:val="20"/>
              </w:rPr>
              <w:instrText xml:space="preserve"> FORMTEXT </w:instrText>
            </w:r>
            <w:r w:rsidRPr="00CF73DE">
              <w:rPr>
                <w:rFonts w:ascii="Arial" w:hAnsi="Arial" w:cs="Arial"/>
                <w:sz w:val="20"/>
                <w:szCs w:val="20"/>
              </w:rPr>
            </w:r>
            <w:r w:rsidRPr="00CF73DE">
              <w:rPr>
                <w:rFonts w:ascii="Arial" w:hAnsi="Arial" w:cs="Arial"/>
                <w:sz w:val="20"/>
                <w:szCs w:val="20"/>
              </w:rPr>
              <w:fldChar w:fldCharType="separate"/>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sz w:val="20"/>
                <w:szCs w:val="20"/>
              </w:rPr>
              <w:fldChar w:fldCharType="end"/>
            </w:r>
          </w:p>
        </w:tc>
      </w:tr>
      <w:tr w:rsidR="00D012D2" w:rsidRPr="002638CE" w:rsidTr="00D012D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012D2" w:rsidRPr="00CF73DE"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012D2" w:rsidRPr="00CF73DE" w:rsidRDefault="00D012D2" w:rsidP="00D012D2">
            <w:pPr>
              <w:tabs>
                <w:tab w:val="left" w:pos="2820"/>
              </w:tabs>
              <w:spacing w:after="0"/>
              <w:rPr>
                <w:rFonts w:ascii="Arial" w:hAnsi="Arial" w:cs="Arial"/>
                <w:color w:val="000000"/>
                <w:sz w:val="20"/>
                <w:szCs w:val="20"/>
                <w:highlight w:val="yellow"/>
              </w:rPr>
            </w:pPr>
            <w:r w:rsidRPr="00CF73DE">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012D2" w:rsidRPr="00CF73DE" w:rsidRDefault="00D012D2" w:rsidP="00D012D2">
            <w:pPr>
              <w:tabs>
                <w:tab w:val="left" w:pos="2820"/>
              </w:tabs>
              <w:spacing w:after="0"/>
              <w:rPr>
                <w:rFonts w:ascii="Arial" w:hAnsi="Arial" w:cs="Arial"/>
                <w:color w:val="000000"/>
                <w:sz w:val="20"/>
                <w:szCs w:val="20"/>
                <w:highlight w:val="yellow"/>
              </w:rPr>
            </w:pPr>
            <w:r w:rsidRPr="00CF73DE">
              <w:rPr>
                <w:rFonts w:ascii="Arial" w:hAnsi="Arial" w:cs="Arial"/>
                <w:sz w:val="20"/>
                <w:szCs w:val="20"/>
              </w:rPr>
              <w:fldChar w:fldCharType="begin">
                <w:ffData>
                  <w:name w:val="Text1"/>
                  <w:enabled/>
                  <w:calcOnExit w:val="0"/>
                  <w:textInput/>
                </w:ffData>
              </w:fldChar>
            </w:r>
            <w:r w:rsidRPr="00CF73DE">
              <w:rPr>
                <w:rFonts w:ascii="Arial" w:hAnsi="Arial" w:cs="Arial"/>
                <w:sz w:val="20"/>
                <w:szCs w:val="20"/>
              </w:rPr>
              <w:instrText xml:space="preserve"> FORMTEXT </w:instrText>
            </w:r>
            <w:r w:rsidRPr="00CF73DE">
              <w:rPr>
                <w:rFonts w:ascii="Arial" w:hAnsi="Arial" w:cs="Arial"/>
                <w:sz w:val="20"/>
                <w:szCs w:val="20"/>
              </w:rPr>
            </w:r>
            <w:r w:rsidRPr="00CF73DE">
              <w:rPr>
                <w:rFonts w:ascii="Arial" w:hAnsi="Arial" w:cs="Arial"/>
                <w:sz w:val="20"/>
                <w:szCs w:val="20"/>
              </w:rPr>
              <w:fldChar w:fldCharType="separate"/>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012D2" w:rsidRPr="00CF73DE" w:rsidRDefault="00D012D2" w:rsidP="00D012D2">
            <w:pPr>
              <w:tabs>
                <w:tab w:val="left" w:pos="2820"/>
              </w:tabs>
              <w:spacing w:after="0"/>
              <w:rPr>
                <w:rFonts w:ascii="Arial" w:hAnsi="Arial" w:cs="Arial"/>
                <w:color w:val="000000"/>
                <w:sz w:val="20"/>
                <w:szCs w:val="20"/>
                <w:highlight w:val="yellow"/>
              </w:rPr>
            </w:pPr>
            <w:r w:rsidRPr="00CF73DE">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012D2" w:rsidRPr="00CF73DE" w:rsidRDefault="00D012D2" w:rsidP="00D012D2">
            <w:pPr>
              <w:tabs>
                <w:tab w:val="left" w:pos="2820"/>
              </w:tabs>
              <w:spacing w:after="0"/>
              <w:rPr>
                <w:rFonts w:ascii="Arial" w:hAnsi="Arial" w:cs="Arial"/>
                <w:color w:val="000000"/>
                <w:sz w:val="20"/>
                <w:szCs w:val="20"/>
                <w:highlight w:val="yellow"/>
              </w:rPr>
            </w:pPr>
            <w:r w:rsidRPr="00CF73DE">
              <w:rPr>
                <w:rFonts w:ascii="Arial" w:hAnsi="Arial" w:cs="Arial"/>
                <w:sz w:val="20"/>
                <w:szCs w:val="20"/>
              </w:rPr>
              <w:fldChar w:fldCharType="begin">
                <w:ffData>
                  <w:name w:val="Text1"/>
                  <w:enabled/>
                  <w:calcOnExit w:val="0"/>
                  <w:textInput/>
                </w:ffData>
              </w:fldChar>
            </w:r>
            <w:r w:rsidRPr="00CF73DE">
              <w:rPr>
                <w:rFonts w:ascii="Arial" w:hAnsi="Arial" w:cs="Arial"/>
                <w:sz w:val="20"/>
                <w:szCs w:val="20"/>
              </w:rPr>
              <w:instrText xml:space="preserve"> FORMTEXT </w:instrText>
            </w:r>
            <w:r w:rsidRPr="00CF73DE">
              <w:rPr>
                <w:rFonts w:ascii="Arial" w:hAnsi="Arial" w:cs="Arial"/>
                <w:sz w:val="20"/>
                <w:szCs w:val="20"/>
              </w:rPr>
            </w:r>
            <w:r w:rsidRPr="00CF73DE">
              <w:rPr>
                <w:rFonts w:ascii="Arial" w:hAnsi="Arial" w:cs="Arial"/>
                <w:sz w:val="20"/>
                <w:szCs w:val="20"/>
              </w:rPr>
              <w:fldChar w:fldCharType="separate"/>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012D2" w:rsidRPr="00CF73DE" w:rsidRDefault="00D012D2" w:rsidP="00D012D2">
            <w:pPr>
              <w:tabs>
                <w:tab w:val="left" w:pos="2820"/>
              </w:tabs>
              <w:spacing w:after="0"/>
              <w:rPr>
                <w:rFonts w:ascii="Arial" w:hAnsi="Arial" w:cs="Arial"/>
                <w:color w:val="000000"/>
                <w:sz w:val="20"/>
                <w:szCs w:val="20"/>
              </w:rPr>
            </w:pPr>
            <w:r w:rsidRPr="00CF73DE">
              <w:rPr>
                <w:rFonts w:ascii="Arial" w:hAnsi="Arial" w:cs="Arial"/>
                <w:sz w:val="20"/>
                <w:szCs w:val="20"/>
              </w:rPr>
              <w:fldChar w:fldCharType="begin">
                <w:ffData>
                  <w:name w:val="Text1"/>
                  <w:enabled/>
                  <w:calcOnExit w:val="0"/>
                  <w:textInput/>
                </w:ffData>
              </w:fldChar>
            </w:r>
            <w:r w:rsidRPr="00CF73DE">
              <w:rPr>
                <w:rFonts w:ascii="Arial" w:hAnsi="Arial" w:cs="Arial"/>
                <w:sz w:val="20"/>
                <w:szCs w:val="20"/>
              </w:rPr>
              <w:instrText xml:space="preserve"> FORMTEXT </w:instrText>
            </w:r>
            <w:r w:rsidRPr="00CF73DE">
              <w:rPr>
                <w:rFonts w:ascii="Arial" w:hAnsi="Arial" w:cs="Arial"/>
                <w:sz w:val="20"/>
                <w:szCs w:val="20"/>
              </w:rPr>
            </w:r>
            <w:r w:rsidRPr="00CF73DE">
              <w:rPr>
                <w:rFonts w:ascii="Arial" w:hAnsi="Arial" w:cs="Arial"/>
                <w:sz w:val="20"/>
                <w:szCs w:val="20"/>
              </w:rPr>
              <w:fldChar w:fldCharType="separate"/>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sz w:val="20"/>
                <w:szCs w:val="20"/>
              </w:rPr>
              <w:fldChar w:fldCharType="end"/>
            </w:r>
            <w:r w:rsidRPr="00CF73DE">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012D2" w:rsidRPr="00CF73DE" w:rsidRDefault="00D012D2" w:rsidP="00D012D2">
            <w:pPr>
              <w:tabs>
                <w:tab w:val="left" w:pos="2820"/>
              </w:tabs>
              <w:spacing w:after="0"/>
              <w:rPr>
                <w:rFonts w:ascii="Arial" w:hAnsi="Arial" w:cs="Arial"/>
                <w:color w:val="000000"/>
                <w:sz w:val="20"/>
                <w:szCs w:val="20"/>
              </w:rPr>
            </w:pPr>
            <w:r w:rsidRPr="00CF73DE">
              <w:rPr>
                <w:rFonts w:ascii="Arial" w:hAnsi="Arial" w:cs="Arial"/>
                <w:sz w:val="20"/>
                <w:szCs w:val="20"/>
              </w:rPr>
              <w:fldChar w:fldCharType="begin">
                <w:ffData>
                  <w:name w:val="Text1"/>
                  <w:enabled/>
                  <w:calcOnExit w:val="0"/>
                  <w:textInput/>
                </w:ffData>
              </w:fldChar>
            </w:r>
            <w:r w:rsidRPr="00CF73DE">
              <w:rPr>
                <w:rFonts w:ascii="Arial" w:hAnsi="Arial" w:cs="Arial"/>
                <w:sz w:val="20"/>
                <w:szCs w:val="20"/>
              </w:rPr>
              <w:instrText xml:space="preserve"> FORMTEXT </w:instrText>
            </w:r>
            <w:r w:rsidRPr="00CF73DE">
              <w:rPr>
                <w:rFonts w:ascii="Arial" w:hAnsi="Arial" w:cs="Arial"/>
                <w:sz w:val="20"/>
                <w:szCs w:val="20"/>
              </w:rPr>
            </w:r>
            <w:r w:rsidRPr="00CF73DE">
              <w:rPr>
                <w:rFonts w:ascii="Arial" w:hAnsi="Arial" w:cs="Arial"/>
                <w:sz w:val="20"/>
                <w:szCs w:val="20"/>
              </w:rPr>
              <w:fldChar w:fldCharType="separate"/>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noProof/>
                <w:sz w:val="20"/>
                <w:szCs w:val="20"/>
              </w:rPr>
              <w:t> </w:t>
            </w:r>
            <w:r w:rsidRPr="00CF73DE">
              <w:rPr>
                <w:rFonts w:ascii="Arial" w:hAnsi="Arial" w:cs="Arial"/>
                <w:sz w:val="20"/>
                <w:szCs w:val="20"/>
              </w:rPr>
              <w:fldChar w:fldCharType="end"/>
            </w:r>
          </w:p>
        </w:tc>
      </w:tr>
      <w:tr w:rsidR="00D012D2" w:rsidRPr="002638CE" w:rsidTr="00D012D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012D2" w:rsidRPr="00CF73DE" w:rsidRDefault="00D012D2" w:rsidP="00D012D2">
            <w:pPr>
              <w:tabs>
                <w:tab w:val="left" w:pos="360"/>
                <w:tab w:val="left" w:pos="540"/>
              </w:tabs>
              <w:spacing w:after="0" w:line="240" w:lineRule="auto"/>
              <w:rPr>
                <w:rFonts w:ascii="Arial" w:hAnsi="Arial" w:cs="Arial"/>
                <w:color w:val="000000"/>
                <w:sz w:val="20"/>
                <w:szCs w:val="20"/>
              </w:rPr>
            </w:pPr>
            <w:r w:rsidRPr="00CF73DE">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012D2" w:rsidRPr="00CF73DE" w:rsidRDefault="00D012D2" w:rsidP="00D012D2">
            <w:pPr>
              <w:tabs>
                <w:tab w:val="left" w:pos="2820"/>
              </w:tabs>
              <w:spacing w:after="0"/>
              <w:rPr>
                <w:rFonts w:ascii="Arial" w:hAnsi="Arial" w:cs="Arial"/>
                <w:sz w:val="20"/>
                <w:szCs w:val="20"/>
              </w:rPr>
            </w:pPr>
            <w:r w:rsidRPr="00CF73DE">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BF7EAB"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CF73DE" w:rsidRDefault="005B22E3" w:rsidP="00D012D2">
            <w:pPr>
              <w:tabs>
                <w:tab w:val="left" w:pos="540"/>
              </w:tabs>
              <w:spacing w:after="0" w:line="240" w:lineRule="auto"/>
              <w:rPr>
                <w:rFonts w:ascii="Arial" w:hAnsi="Arial" w:cs="Arial"/>
                <w:color w:val="000000"/>
                <w:sz w:val="20"/>
                <w:szCs w:val="20"/>
              </w:rPr>
            </w:pPr>
            <w:r w:rsidRPr="00CF73DE">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CF73DE" w:rsidRDefault="005B22E3" w:rsidP="00D012D2">
            <w:pPr>
              <w:tabs>
                <w:tab w:val="left" w:pos="2820"/>
              </w:tabs>
              <w:spacing w:after="0"/>
              <w:jc w:val="center"/>
              <w:rPr>
                <w:rFonts w:ascii="Arial" w:hAnsi="Arial" w:cs="Arial"/>
                <w:b/>
                <w:color w:val="000000"/>
                <w:sz w:val="20"/>
                <w:szCs w:val="20"/>
              </w:rPr>
            </w:pPr>
            <w:r w:rsidRPr="00CF73DE">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CF73DE" w:rsidRDefault="005B22E3" w:rsidP="00D012D2">
            <w:pPr>
              <w:tabs>
                <w:tab w:val="left" w:pos="2820"/>
              </w:tabs>
              <w:spacing w:after="0"/>
              <w:jc w:val="center"/>
              <w:rPr>
                <w:rFonts w:ascii="Arial" w:hAnsi="Arial" w:cs="Arial"/>
                <w:b/>
                <w:color w:val="000000"/>
                <w:sz w:val="20"/>
                <w:szCs w:val="20"/>
              </w:rPr>
            </w:pPr>
            <w:r w:rsidRPr="00CF73DE">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CF73DE" w:rsidRDefault="005B22E3" w:rsidP="00D012D2">
            <w:pPr>
              <w:tabs>
                <w:tab w:val="left" w:pos="2820"/>
              </w:tabs>
              <w:spacing w:after="0"/>
              <w:jc w:val="center"/>
              <w:rPr>
                <w:rFonts w:ascii="Arial" w:hAnsi="Arial" w:cs="Arial"/>
                <w:b/>
                <w:color w:val="000000"/>
                <w:sz w:val="20"/>
                <w:szCs w:val="20"/>
              </w:rPr>
            </w:pPr>
            <w:r w:rsidRPr="00CF73DE">
              <w:rPr>
                <w:rFonts w:ascii="Arial" w:hAnsi="Arial" w:cs="Arial"/>
                <w:b/>
                <w:color w:val="000000"/>
                <w:sz w:val="20"/>
                <w:szCs w:val="20"/>
              </w:rPr>
              <w:t>Dostupnost putem ostalih medija</w:t>
            </w:r>
          </w:p>
        </w:tc>
      </w:tr>
      <w:tr w:rsidR="005B22E3" w:rsidRPr="00BF7EAB"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CF73DE"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CF73DE" w:rsidRDefault="005B22E3" w:rsidP="00D529D5">
            <w:pPr>
              <w:numPr>
                <w:ilvl w:val="0"/>
                <w:numId w:val="12"/>
              </w:numPr>
              <w:spacing w:after="0" w:line="240" w:lineRule="auto"/>
              <w:jc w:val="both"/>
              <w:rPr>
                <w:rFonts w:ascii="Arial" w:hAnsi="Arial" w:cs="Arial"/>
                <w:sz w:val="20"/>
                <w:szCs w:val="20"/>
              </w:rPr>
            </w:pPr>
            <w:r w:rsidRPr="00CF73DE">
              <w:rPr>
                <w:rFonts w:ascii="Arial" w:hAnsi="Arial" w:cs="Arial"/>
                <w:sz w:val="20"/>
                <w:szCs w:val="20"/>
              </w:rPr>
              <w:t>ČIZMIĆ, J., BOBAN, M., ZLATOVIĆ, D., Nove tehnologije, intelektualno vlasništvo i informacijska sigurnost, Sveučilište u Splitu Pravni fakultet, Split, 2016., 785 str (sveučilišni udžbenik)</w:t>
            </w:r>
          </w:p>
          <w:p w:rsidR="005B22E3" w:rsidRPr="00CF73DE" w:rsidRDefault="005B22E3" w:rsidP="00D012D2">
            <w:pPr>
              <w:spacing w:after="0" w:line="240" w:lineRule="auto"/>
              <w:jc w:val="both"/>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CF73DE"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CF73DE" w:rsidRDefault="005B22E3" w:rsidP="00D012D2">
            <w:pPr>
              <w:tabs>
                <w:tab w:val="left" w:pos="2820"/>
              </w:tabs>
              <w:spacing w:after="0"/>
              <w:jc w:val="center"/>
              <w:rPr>
                <w:rFonts w:ascii="Arial" w:hAnsi="Arial" w:cs="Arial"/>
                <w:sz w:val="20"/>
                <w:szCs w:val="20"/>
              </w:rPr>
            </w:pPr>
          </w:p>
        </w:tc>
      </w:tr>
      <w:tr w:rsidR="005B22E3" w:rsidRPr="00BF7EAB"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CF73DE" w:rsidRDefault="005B22E3" w:rsidP="00D012D2">
            <w:pPr>
              <w:tabs>
                <w:tab w:val="left" w:pos="567"/>
              </w:tabs>
              <w:spacing w:after="0" w:line="240" w:lineRule="auto"/>
              <w:rPr>
                <w:rFonts w:ascii="Arial" w:hAnsi="Arial" w:cs="Arial"/>
                <w:color w:val="000000"/>
                <w:sz w:val="20"/>
                <w:szCs w:val="20"/>
              </w:rPr>
            </w:pPr>
            <w:r w:rsidRPr="00CF73DE">
              <w:rPr>
                <w:rFonts w:ascii="Arial" w:hAnsi="Arial" w:cs="Arial"/>
                <w:color w:val="000000"/>
                <w:sz w:val="20"/>
                <w:szCs w:val="20"/>
              </w:rPr>
              <w:t xml:space="preserve">Dopunska literatura </w:t>
            </w:r>
          </w:p>
          <w:p w:rsidR="005B22E3" w:rsidRPr="00CF73DE"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CF73DE" w:rsidRDefault="005B22E3" w:rsidP="00D529D5">
            <w:pPr>
              <w:widowControl w:val="0"/>
              <w:numPr>
                <w:ilvl w:val="0"/>
                <w:numId w:val="14"/>
              </w:numPr>
              <w:tabs>
                <w:tab w:val="left" w:pos="-1440"/>
                <w:tab w:val="left" w:pos="360"/>
              </w:tabs>
              <w:spacing w:after="0" w:line="240" w:lineRule="auto"/>
              <w:rPr>
                <w:rFonts w:ascii="Arial" w:hAnsi="Arial" w:cs="Arial"/>
                <w:sz w:val="20"/>
                <w:szCs w:val="20"/>
              </w:rPr>
            </w:pPr>
            <w:r w:rsidRPr="00CF73DE">
              <w:rPr>
                <w:rFonts w:ascii="Arial" w:hAnsi="Arial" w:cs="Arial"/>
                <w:sz w:val="20"/>
                <w:szCs w:val="20"/>
              </w:rPr>
              <w:t>Čizmić, Jozo; Boban, Marija, The impact of the development of the Internet as a global infrastructure to information security and network data transmission // Internet, government and politics - Proceedings of international scientific and professional conferences, Kemerovo, 2013. 286-305 (lecture, international peer-review, published, scientific ).</w:t>
            </w:r>
          </w:p>
          <w:p w:rsidR="005B22E3" w:rsidRPr="00CF73DE" w:rsidRDefault="005B22E3" w:rsidP="00D529D5">
            <w:pPr>
              <w:widowControl w:val="0"/>
              <w:numPr>
                <w:ilvl w:val="0"/>
                <w:numId w:val="14"/>
              </w:numPr>
              <w:tabs>
                <w:tab w:val="left" w:pos="-1440"/>
                <w:tab w:val="left" w:pos="360"/>
              </w:tabs>
              <w:spacing w:after="0" w:line="240" w:lineRule="auto"/>
              <w:rPr>
                <w:rFonts w:ascii="Arial" w:hAnsi="Arial" w:cs="Arial"/>
                <w:sz w:val="20"/>
                <w:szCs w:val="20"/>
              </w:rPr>
            </w:pPr>
            <w:r w:rsidRPr="00CF73DE">
              <w:rPr>
                <w:rFonts w:ascii="Arial" w:hAnsi="Arial" w:cs="Arial"/>
                <w:sz w:val="20"/>
                <w:szCs w:val="20"/>
              </w:rPr>
              <w:t>Jozo Čizmić, Boban, M., Utjecaj novih tehnologija na zaštitu tajnosti podataka i informacijsku sigurnost, Zbornik radova znanstveno-stručnog skupa s međunarodnim sudjelovanjem „Pravo na pristup informacijama i zaštita osobnih podataka“, Pravni fakultet u Splitu, Split, 2015., str. 67-104</w:t>
            </w:r>
          </w:p>
          <w:p w:rsidR="005B22E3" w:rsidRPr="00CF73DE" w:rsidRDefault="005B22E3" w:rsidP="00D529D5">
            <w:pPr>
              <w:widowControl w:val="0"/>
              <w:numPr>
                <w:ilvl w:val="0"/>
                <w:numId w:val="14"/>
              </w:numPr>
              <w:tabs>
                <w:tab w:val="left" w:pos="-1440"/>
                <w:tab w:val="left" w:pos="360"/>
              </w:tabs>
              <w:spacing w:after="0" w:line="240" w:lineRule="auto"/>
              <w:rPr>
                <w:rFonts w:ascii="Arial" w:hAnsi="Arial" w:cs="Arial"/>
                <w:sz w:val="20"/>
                <w:szCs w:val="20"/>
              </w:rPr>
            </w:pPr>
            <w:r w:rsidRPr="00CF73DE">
              <w:rPr>
                <w:rFonts w:ascii="Arial" w:hAnsi="Arial" w:cs="Arial"/>
                <w:sz w:val="20"/>
                <w:szCs w:val="20"/>
              </w:rPr>
              <w:t>Čizmić, J., Boban, M., Učinak nove EU uredbe 2016/679 (GDPR) na zaštitu osobnih podataka u Republici Hrvatskoj, Zbornik Pravnog fakulteta Sveučilišta u Rijeci, Vol.39 No.1 Travanj 2018., str. 377-406</w:t>
            </w:r>
          </w:p>
          <w:p w:rsidR="005B22E3" w:rsidRPr="00CF73DE" w:rsidRDefault="005B22E3" w:rsidP="00D529D5">
            <w:pPr>
              <w:widowControl w:val="0"/>
              <w:numPr>
                <w:ilvl w:val="0"/>
                <w:numId w:val="14"/>
              </w:numPr>
              <w:tabs>
                <w:tab w:val="left" w:pos="-1440"/>
                <w:tab w:val="left" w:pos="360"/>
              </w:tabs>
              <w:spacing w:after="0" w:line="240" w:lineRule="auto"/>
              <w:rPr>
                <w:rFonts w:ascii="Arial" w:hAnsi="Arial" w:cs="Arial"/>
                <w:sz w:val="20"/>
                <w:szCs w:val="20"/>
              </w:rPr>
            </w:pPr>
            <w:r w:rsidRPr="00CF73DE">
              <w:rPr>
                <w:rFonts w:ascii="Arial" w:hAnsi="Arial" w:cs="Arial"/>
                <w:sz w:val="20"/>
                <w:szCs w:val="20"/>
              </w:rPr>
              <w:t xml:space="preserve">Boban, Marija; Zaštita podataka i pravo na privatnost u informacijskom društvu, Veleučilište „Nikola Tesla“ u Gospiću, Gospić, 2019. </w:t>
            </w:r>
          </w:p>
          <w:p w:rsidR="005B22E3" w:rsidRPr="00CF73DE" w:rsidRDefault="005B22E3" w:rsidP="00D529D5">
            <w:pPr>
              <w:widowControl w:val="0"/>
              <w:numPr>
                <w:ilvl w:val="0"/>
                <w:numId w:val="14"/>
              </w:numPr>
              <w:tabs>
                <w:tab w:val="left" w:pos="-1440"/>
                <w:tab w:val="left" w:pos="360"/>
              </w:tabs>
              <w:spacing w:after="0" w:line="240" w:lineRule="auto"/>
              <w:rPr>
                <w:rFonts w:ascii="Arial" w:hAnsi="Arial" w:cs="Arial"/>
                <w:sz w:val="20"/>
                <w:szCs w:val="20"/>
              </w:rPr>
            </w:pPr>
            <w:r w:rsidRPr="00CF73DE">
              <w:rPr>
                <w:rFonts w:ascii="Arial" w:hAnsi="Arial" w:cs="Arial"/>
                <w:sz w:val="20"/>
                <w:szCs w:val="20"/>
              </w:rPr>
              <w:t>Opća uredba o zaštiti podataka (EU) 2016/679</w:t>
            </w:r>
          </w:p>
          <w:p w:rsidR="005B22E3" w:rsidRPr="00CF73DE" w:rsidRDefault="005B22E3" w:rsidP="00D529D5">
            <w:pPr>
              <w:widowControl w:val="0"/>
              <w:numPr>
                <w:ilvl w:val="0"/>
                <w:numId w:val="14"/>
              </w:numPr>
              <w:tabs>
                <w:tab w:val="left" w:pos="-1440"/>
                <w:tab w:val="left" w:pos="360"/>
              </w:tabs>
              <w:spacing w:after="0" w:line="240" w:lineRule="auto"/>
              <w:rPr>
                <w:rFonts w:ascii="Arial" w:hAnsi="Arial" w:cs="Arial"/>
                <w:sz w:val="20"/>
                <w:szCs w:val="20"/>
              </w:rPr>
            </w:pPr>
            <w:r w:rsidRPr="00CF73DE">
              <w:rPr>
                <w:rFonts w:ascii="Arial" w:hAnsi="Arial" w:cs="Arial"/>
                <w:sz w:val="20"/>
                <w:szCs w:val="20"/>
              </w:rPr>
              <w:t>Zakon o informacijskoj sigurnosti (NN 79/2007)</w:t>
            </w:r>
          </w:p>
          <w:p w:rsidR="005B22E3" w:rsidRPr="00CF73DE" w:rsidRDefault="005B22E3" w:rsidP="00D529D5">
            <w:pPr>
              <w:pStyle w:val="ListParagraph"/>
              <w:widowControl w:val="0"/>
              <w:numPr>
                <w:ilvl w:val="0"/>
                <w:numId w:val="14"/>
              </w:numPr>
              <w:tabs>
                <w:tab w:val="left" w:pos="-1440"/>
                <w:tab w:val="left" w:pos="360"/>
              </w:tabs>
              <w:spacing w:after="0" w:line="240" w:lineRule="auto"/>
              <w:rPr>
                <w:rFonts w:ascii="Arial" w:hAnsi="Arial" w:cs="Arial"/>
                <w:sz w:val="20"/>
                <w:szCs w:val="20"/>
              </w:rPr>
            </w:pPr>
            <w:r w:rsidRPr="00CF73DE">
              <w:rPr>
                <w:rFonts w:ascii="Arial" w:hAnsi="Arial" w:cs="Arial"/>
                <w:sz w:val="20"/>
                <w:szCs w:val="20"/>
              </w:rPr>
              <w:t>Zakon o autorskom pravu i srodnim pravima (NN 111/2)</w:t>
            </w:r>
          </w:p>
          <w:p w:rsidR="005B22E3" w:rsidRPr="00CF73DE" w:rsidRDefault="005B22E3" w:rsidP="00D529D5">
            <w:pPr>
              <w:widowControl w:val="0"/>
              <w:numPr>
                <w:ilvl w:val="0"/>
                <w:numId w:val="14"/>
              </w:numPr>
              <w:tabs>
                <w:tab w:val="left" w:pos="-1440"/>
                <w:tab w:val="left" w:pos="360"/>
              </w:tabs>
              <w:spacing w:after="0" w:line="240" w:lineRule="auto"/>
              <w:rPr>
                <w:rFonts w:ascii="Arial" w:hAnsi="Arial" w:cs="Arial"/>
                <w:sz w:val="20"/>
                <w:szCs w:val="20"/>
              </w:rPr>
            </w:pPr>
            <w:r w:rsidRPr="00CF73DE">
              <w:rPr>
                <w:rFonts w:ascii="Arial" w:hAnsi="Arial" w:cs="Arial"/>
                <w:sz w:val="20"/>
                <w:szCs w:val="20"/>
              </w:rPr>
              <w:t>Zakon o određenim aspektima ugovora o isporuci digitalnog sadržaja i digitalnih usluga (NN 110/21)</w:t>
            </w:r>
          </w:p>
          <w:p w:rsidR="005B22E3" w:rsidRPr="00CF73DE" w:rsidRDefault="005B22E3" w:rsidP="00D529D5">
            <w:pPr>
              <w:widowControl w:val="0"/>
              <w:numPr>
                <w:ilvl w:val="0"/>
                <w:numId w:val="14"/>
              </w:numPr>
              <w:tabs>
                <w:tab w:val="left" w:pos="-1440"/>
                <w:tab w:val="left" w:pos="360"/>
              </w:tabs>
              <w:spacing w:after="0" w:line="240" w:lineRule="auto"/>
              <w:rPr>
                <w:rFonts w:ascii="Arial" w:hAnsi="Arial" w:cs="Arial"/>
                <w:sz w:val="20"/>
                <w:szCs w:val="20"/>
              </w:rPr>
            </w:pPr>
            <w:r w:rsidRPr="00CF73DE">
              <w:rPr>
                <w:rFonts w:ascii="Arial" w:hAnsi="Arial" w:cs="Arial"/>
                <w:sz w:val="20"/>
                <w:szCs w:val="20"/>
              </w:rPr>
              <w:t>Zakon o žigu (NN 14/19)</w:t>
            </w:r>
          </w:p>
          <w:p w:rsidR="005B22E3" w:rsidRPr="00CF73DE" w:rsidRDefault="005B22E3" w:rsidP="00D529D5">
            <w:pPr>
              <w:widowControl w:val="0"/>
              <w:numPr>
                <w:ilvl w:val="0"/>
                <w:numId w:val="14"/>
              </w:numPr>
              <w:tabs>
                <w:tab w:val="left" w:pos="-1440"/>
                <w:tab w:val="left" w:pos="360"/>
              </w:tabs>
              <w:spacing w:after="0" w:line="240" w:lineRule="auto"/>
              <w:rPr>
                <w:rFonts w:ascii="Arial" w:hAnsi="Arial" w:cs="Arial"/>
                <w:sz w:val="20"/>
                <w:szCs w:val="20"/>
              </w:rPr>
            </w:pPr>
            <w:r w:rsidRPr="00CF73DE">
              <w:rPr>
                <w:rFonts w:ascii="Arial" w:hAnsi="Arial" w:cs="Arial"/>
                <w:sz w:val="20"/>
                <w:szCs w:val="20"/>
              </w:rPr>
              <w:t>Zakon o tajnosti podataka (NN 79/07, 86/12)</w:t>
            </w:r>
          </w:p>
          <w:p w:rsidR="005B22E3" w:rsidRPr="00CF73DE" w:rsidRDefault="005B22E3" w:rsidP="00D529D5">
            <w:pPr>
              <w:widowControl w:val="0"/>
              <w:numPr>
                <w:ilvl w:val="0"/>
                <w:numId w:val="14"/>
              </w:numPr>
              <w:tabs>
                <w:tab w:val="left" w:pos="-1440"/>
                <w:tab w:val="left" w:pos="360"/>
              </w:tabs>
              <w:spacing w:after="0" w:line="240" w:lineRule="auto"/>
              <w:rPr>
                <w:rFonts w:ascii="Arial" w:hAnsi="Arial" w:cs="Arial"/>
                <w:sz w:val="20"/>
                <w:szCs w:val="20"/>
              </w:rPr>
            </w:pPr>
            <w:r w:rsidRPr="00CF73DE">
              <w:rPr>
                <w:rFonts w:ascii="Arial" w:hAnsi="Arial" w:cs="Arial"/>
                <w:sz w:val="20"/>
                <w:szCs w:val="20"/>
              </w:rPr>
              <w:t>Zakon o zastupanju u podruĉju prava industrijskog vlasništva (NN 54/05, 49/11, 54/135).</w:t>
            </w:r>
          </w:p>
          <w:p w:rsidR="005B22E3" w:rsidRPr="00CF73DE" w:rsidRDefault="005B22E3" w:rsidP="00D012D2">
            <w:pPr>
              <w:tabs>
                <w:tab w:val="left" w:pos="2820"/>
              </w:tabs>
              <w:spacing w:after="0" w:line="240" w:lineRule="auto"/>
              <w:rPr>
                <w:rFonts w:ascii="Arial" w:hAnsi="Arial" w:cs="Arial"/>
                <w:sz w:val="20"/>
                <w:szCs w:val="20"/>
              </w:rPr>
            </w:pPr>
          </w:p>
        </w:tc>
      </w:tr>
      <w:tr w:rsidR="005B22E3" w:rsidRPr="00BF7EAB" w:rsidTr="00D012D2">
        <w:tc>
          <w:tcPr>
            <w:tcW w:w="1912" w:type="dxa"/>
            <w:gridSpan w:val="2"/>
            <w:tcBorders>
              <w:left w:val="single" w:sz="12" w:space="0" w:color="auto"/>
            </w:tcBorders>
            <w:shd w:val="clear" w:color="auto" w:fill="CCFFFF"/>
            <w:tcMar>
              <w:left w:w="57" w:type="dxa"/>
              <w:right w:w="57" w:type="dxa"/>
            </w:tcMar>
            <w:vAlign w:val="center"/>
          </w:tcPr>
          <w:p w:rsidR="005B22E3" w:rsidRPr="00CF73DE" w:rsidRDefault="005B22E3" w:rsidP="00D012D2">
            <w:pPr>
              <w:tabs>
                <w:tab w:val="left" w:pos="567"/>
              </w:tabs>
              <w:spacing w:after="0" w:line="240" w:lineRule="auto"/>
              <w:rPr>
                <w:rFonts w:ascii="Arial" w:hAnsi="Arial" w:cs="Arial"/>
                <w:color w:val="000000"/>
                <w:sz w:val="20"/>
                <w:szCs w:val="20"/>
              </w:rPr>
            </w:pPr>
            <w:r w:rsidRPr="00CF73DE">
              <w:rPr>
                <w:rFonts w:ascii="Arial" w:hAnsi="Arial" w:cs="Arial"/>
                <w:color w:val="000000"/>
                <w:sz w:val="20"/>
                <w:szCs w:val="20"/>
              </w:rPr>
              <w:t xml:space="preserve">Načini praćenja kvalitete koji </w:t>
            </w:r>
            <w:r w:rsidRPr="00CF73DE">
              <w:rPr>
                <w:rFonts w:ascii="Arial" w:hAnsi="Arial" w:cs="Arial"/>
                <w:color w:val="000000"/>
                <w:sz w:val="20"/>
                <w:szCs w:val="20"/>
              </w:rPr>
              <w:lastRenderedPageBreak/>
              <w:t>osiguravaju stjecanje utvrđenih ishoda učenja</w:t>
            </w:r>
          </w:p>
        </w:tc>
        <w:tc>
          <w:tcPr>
            <w:tcW w:w="7552" w:type="dxa"/>
            <w:gridSpan w:val="12"/>
            <w:tcBorders>
              <w:right w:val="single" w:sz="12" w:space="0" w:color="auto"/>
            </w:tcBorders>
            <w:tcMar>
              <w:left w:w="57" w:type="dxa"/>
              <w:right w:w="57" w:type="dxa"/>
            </w:tcMar>
          </w:tcPr>
          <w:p w:rsidR="005B22E3" w:rsidRPr="00CF73DE" w:rsidRDefault="005B22E3" w:rsidP="00D012D2">
            <w:pPr>
              <w:tabs>
                <w:tab w:val="left" w:pos="2820"/>
              </w:tabs>
              <w:spacing w:after="0"/>
              <w:rPr>
                <w:rFonts w:ascii="Arial" w:hAnsi="Arial" w:cs="Arial"/>
                <w:sz w:val="20"/>
                <w:szCs w:val="20"/>
              </w:rPr>
            </w:pPr>
            <w:r w:rsidRPr="00CF73DE">
              <w:rPr>
                <w:rFonts w:ascii="Arial" w:hAnsi="Arial" w:cs="Arial"/>
                <w:sz w:val="20"/>
                <w:szCs w:val="20"/>
              </w:rPr>
              <w:lastRenderedPageBreak/>
              <w:t xml:space="preserve">Student će imati mogućnost permanentnog komuniciranja s nastavnikom putem e-maila i na konzultacijama. Bit će dostupne upute o tome kao napisati esej. Teme </w:t>
            </w:r>
            <w:r w:rsidRPr="00CF73DE">
              <w:rPr>
                <w:rFonts w:ascii="Arial" w:hAnsi="Arial" w:cs="Arial"/>
                <w:sz w:val="20"/>
                <w:szCs w:val="20"/>
              </w:rPr>
              <w:lastRenderedPageBreak/>
              <w:t>eseja bit će dostupne na početku predavanja, a studenti će sami izabrati neku od ponuđenih. Studentima će nastavnik biti dostupan te će ih voditi kroz izradu eseja i svladavanje predviđenog nastavnog gradiva.</w:t>
            </w:r>
          </w:p>
        </w:tc>
      </w:tr>
      <w:tr w:rsidR="005B22E3" w:rsidRPr="00BF7EAB"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CF73DE" w:rsidRDefault="005B22E3" w:rsidP="00D012D2">
            <w:pPr>
              <w:tabs>
                <w:tab w:val="left" w:pos="567"/>
              </w:tabs>
              <w:spacing w:after="0" w:line="240" w:lineRule="auto"/>
              <w:rPr>
                <w:rFonts w:ascii="Arial" w:hAnsi="Arial" w:cs="Arial"/>
                <w:color w:val="000000"/>
                <w:sz w:val="20"/>
                <w:szCs w:val="20"/>
              </w:rPr>
            </w:pPr>
            <w:r w:rsidRPr="00CF73DE">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CF73DE" w:rsidRDefault="005B22E3" w:rsidP="00D012D2">
            <w:pPr>
              <w:tabs>
                <w:tab w:val="left" w:pos="2820"/>
              </w:tabs>
              <w:spacing w:after="0"/>
              <w:rPr>
                <w:rFonts w:ascii="Arial" w:hAnsi="Arial" w:cs="Arial"/>
                <w:sz w:val="20"/>
                <w:szCs w:val="20"/>
              </w:rPr>
            </w:pPr>
            <w:r w:rsidRPr="00CF73DE">
              <w:rPr>
                <w:rFonts w:ascii="Arial" w:hAnsi="Arial" w:cs="Arial"/>
                <w:sz w:val="20"/>
                <w:szCs w:val="20"/>
              </w:rPr>
              <w:t>-</w:t>
            </w:r>
          </w:p>
        </w:tc>
      </w:tr>
    </w:tbl>
    <w:p w:rsidR="005B22E3" w:rsidRDefault="005B22E3" w:rsidP="00D012D2">
      <w:pPr>
        <w:spacing w:after="0" w:line="240" w:lineRule="auto"/>
        <w:jc w:val="both"/>
        <w:rPr>
          <w:rFonts w:cs="Arial"/>
          <w:sz w:val="20"/>
          <w:szCs w:val="20"/>
        </w:rPr>
      </w:pPr>
    </w:p>
    <w:p w:rsidR="005B22E3" w:rsidRDefault="005B22E3" w:rsidP="00D012D2">
      <w:pPr>
        <w:spacing w:after="0" w:line="240" w:lineRule="auto"/>
        <w:jc w:val="both"/>
        <w:rPr>
          <w:rFonts w:cs="Arial"/>
          <w:sz w:val="20"/>
          <w:szCs w:val="20"/>
        </w:rPr>
      </w:pPr>
    </w:p>
    <w:p w:rsidR="005B22E3" w:rsidRDefault="005B22E3"/>
    <w:p w:rsidR="00D012D2" w:rsidRDefault="00D012D2"/>
    <w:p w:rsidR="005B22E3" w:rsidRPr="002638CE" w:rsidRDefault="005B22E3" w:rsidP="00D012D2">
      <w:pPr>
        <w:spacing w:after="0" w:line="240" w:lineRule="auto"/>
        <w:jc w:val="both"/>
        <w:rPr>
          <w:rFonts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2638CE"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A46388" w:rsidRDefault="005B22E3" w:rsidP="00D012D2">
            <w:pPr>
              <w:spacing w:before="60" w:after="60" w:line="240" w:lineRule="auto"/>
              <w:ind w:left="397" w:hanging="397"/>
              <w:rPr>
                <w:rFonts w:ascii="Arial" w:hAnsi="Arial" w:cs="Arial"/>
                <w:b/>
                <w:sz w:val="20"/>
                <w:szCs w:val="20"/>
              </w:rPr>
            </w:pPr>
            <w:r w:rsidRPr="00A46388">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A46388" w:rsidRDefault="005B22E3" w:rsidP="00D012D2">
            <w:pPr>
              <w:spacing w:before="60" w:after="60" w:line="240" w:lineRule="auto"/>
              <w:ind w:left="397" w:hanging="397"/>
              <w:jc w:val="center"/>
              <w:rPr>
                <w:rFonts w:ascii="Arial" w:hAnsi="Arial" w:cs="Arial"/>
                <w:b/>
                <w:sz w:val="20"/>
                <w:szCs w:val="20"/>
              </w:rPr>
            </w:pPr>
            <w:r w:rsidRPr="00A46388">
              <w:rPr>
                <w:rFonts w:ascii="Arial" w:hAnsi="Arial" w:cs="Arial"/>
                <w:b/>
                <w:sz w:val="20"/>
                <w:szCs w:val="20"/>
              </w:rPr>
              <w:t>ZAŠTITA LJUDSKIH PRAVA – NACIONALNI I EUROPSKI KONTEKST</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A46388" w:rsidRDefault="005B22E3" w:rsidP="00D012D2">
            <w:pPr>
              <w:spacing w:after="0" w:line="240" w:lineRule="auto"/>
              <w:rPr>
                <w:rStyle w:val="Strong"/>
                <w:rFonts w:ascii="Arial" w:hAnsi="Arial" w:cs="Arial"/>
                <w:b w:val="0"/>
                <w:sz w:val="20"/>
                <w:szCs w:val="20"/>
              </w:rPr>
            </w:pPr>
            <w:r w:rsidRPr="00A46388">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A46388" w:rsidRDefault="005B22E3" w:rsidP="00D012D2">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A46388" w:rsidRDefault="005B22E3" w:rsidP="00D012D2">
            <w:pPr>
              <w:spacing w:after="0" w:line="240" w:lineRule="auto"/>
              <w:rPr>
                <w:rFonts w:ascii="Arial" w:hAnsi="Arial" w:cs="Arial"/>
                <w:sz w:val="20"/>
                <w:szCs w:val="20"/>
              </w:rPr>
            </w:pPr>
            <w:r w:rsidRPr="00A46388">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A46388" w:rsidRDefault="005B22E3" w:rsidP="00D012D2">
            <w:pPr>
              <w:spacing w:after="0" w:line="240" w:lineRule="auto"/>
              <w:rPr>
                <w:rFonts w:ascii="Arial" w:hAnsi="Arial" w:cs="Arial"/>
                <w:sz w:val="20"/>
                <w:szCs w:val="20"/>
              </w:rPr>
            </w:pPr>
            <w:r w:rsidRPr="00A46388">
              <w:rPr>
                <w:rFonts w:ascii="Arial" w:hAnsi="Arial" w:cs="Arial"/>
                <w:sz w:val="20"/>
                <w:szCs w:val="20"/>
              </w:rPr>
              <w:t>4</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A46388" w:rsidRDefault="005B22E3" w:rsidP="00D012D2">
            <w:pPr>
              <w:spacing w:after="0" w:line="240" w:lineRule="auto"/>
              <w:rPr>
                <w:rFonts w:ascii="Arial" w:hAnsi="Arial" w:cs="Arial"/>
                <w:sz w:val="20"/>
                <w:szCs w:val="20"/>
              </w:rPr>
            </w:pPr>
            <w:r w:rsidRPr="00A46388">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Pr="00A46388" w:rsidRDefault="005B22E3" w:rsidP="00D012D2">
            <w:pPr>
              <w:rPr>
                <w:rFonts w:ascii="Arial" w:hAnsi="Arial" w:cs="Arial"/>
                <w:sz w:val="20"/>
                <w:szCs w:val="20"/>
              </w:rPr>
            </w:pPr>
            <w:r w:rsidRPr="00A46388">
              <w:rPr>
                <w:rFonts w:ascii="Arial" w:hAnsi="Arial" w:cs="Arial"/>
                <w:sz w:val="20"/>
                <w:szCs w:val="20"/>
              </w:rPr>
              <w:t>Akademik Arsen Bačić</w:t>
            </w:r>
          </w:p>
          <w:p w:rsidR="005B22E3" w:rsidRPr="00A46388" w:rsidRDefault="005B22E3" w:rsidP="00D012D2">
            <w:pPr>
              <w:rPr>
                <w:rFonts w:ascii="Arial" w:hAnsi="Arial" w:cs="Arial"/>
                <w:sz w:val="20"/>
                <w:szCs w:val="20"/>
              </w:rPr>
            </w:pPr>
          </w:p>
          <w:p w:rsidR="005B22E3" w:rsidRPr="00A46388" w:rsidRDefault="005B22E3" w:rsidP="00D012D2">
            <w:pPr>
              <w:rPr>
                <w:rFonts w:ascii="Arial" w:hAnsi="Arial" w:cs="Arial"/>
                <w:sz w:val="20"/>
                <w:szCs w:val="20"/>
              </w:rPr>
            </w:pPr>
            <w:r w:rsidRPr="00A46388">
              <w:rPr>
                <w:rFonts w:ascii="Arial" w:hAnsi="Arial" w:cs="Arial"/>
                <w:sz w:val="20"/>
                <w:szCs w:val="20"/>
              </w:rPr>
              <w:t>Prof. dr. sc. Petar Bačić</w:t>
            </w:r>
          </w:p>
          <w:p w:rsidR="005B22E3" w:rsidRPr="00A46388" w:rsidRDefault="005B22E3" w:rsidP="00D012D2">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A46388" w:rsidRDefault="005B22E3" w:rsidP="00D012D2">
            <w:pPr>
              <w:spacing w:after="0" w:line="240" w:lineRule="auto"/>
              <w:rPr>
                <w:rFonts w:ascii="Arial" w:hAnsi="Arial" w:cs="Arial"/>
                <w:sz w:val="20"/>
                <w:szCs w:val="20"/>
              </w:rPr>
            </w:pPr>
            <w:r w:rsidRPr="00A46388">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A46388" w:rsidRDefault="005B22E3" w:rsidP="00D012D2">
            <w:pPr>
              <w:spacing w:after="0" w:line="240" w:lineRule="auto"/>
              <w:rPr>
                <w:rFonts w:ascii="Arial" w:hAnsi="Arial" w:cs="Arial"/>
                <w:sz w:val="20"/>
                <w:szCs w:val="20"/>
              </w:rPr>
            </w:pPr>
          </w:p>
        </w:tc>
      </w:tr>
      <w:tr w:rsidR="005B22E3" w:rsidRPr="002638CE"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A46388" w:rsidRDefault="005B22E3" w:rsidP="00D012D2">
            <w:pPr>
              <w:spacing w:after="0" w:line="240" w:lineRule="auto"/>
              <w:rPr>
                <w:rFonts w:ascii="Arial" w:hAnsi="Arial" w:cs="Arial"/>
                <w:sz w:val="20"/>
                <w:szCs w:val="20"/>
              </w:rPr>
            </w:pPr>
            <w:r w:rsidRPr="00A46388">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A46388"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A46388" w:rsidRDefault="005B22E3" w:rsidP="00D012D2">
            <w:pPr>
              <w:spacing w:after="0" w:line="240" w:lineRule="auto"/>
              <w:rPr>
                <w:rFonts w:ascii="Arial" w:hAnsi="Arial" w:cs="Arial"/>
                <w:sz w:val="20"/>
                <w:szCs w:val="20"/>
              </w:rPr>
            </w:pPr>
            <w:r w:rsidRPr="00A4638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A46388" w:rsidRDefault="005B22E3" w:rsidP="00D012D2">
            <w:pPr>
              <w:spacing w:after="0" w:line="240" w:lineRule="auto"/>
              <w:jc w:val="center"/>
              <w:rPr>
                <w:rFonts w:ascii="Arial" w:hAnsi="Arial" w:cs="Arial"/>
                <w:sz w:val="20"/>
                <w:szCs w:val="20"/>
              </w:rPr>
            </w:pPr>
            <w:r w:rsidRPr="00A46388">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A46388" w:rsidRDefault="005B22E3" w:rsidP="00D012D2">
            <w:pPr>
              <w:spacing w:after="0" w:line="240" w:lineRule="auto"/>
              <w:jc w:val="center"/>
              <w:rPr>
                <w:rFonts w:ascii="Arial" w:hAnsi="Arial" w:cs="Arial"/>
                <w:sz w:val="20"/>
                <w:szCs w:val="20"/>
              </w:rPr>
            </w:pPr>
            <w:r w:rsidRPr="00A46388">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A46388" w:rsidRDefault="005B22E3" w:rsidP="00D012D2">
            <w:pPr>
              <w:spacing w:after="0" w:line="240" w:lineRule="auto"/>
              <w:jc w:val="center"/>
              <w:rPr>
                <w:rFonts w:ascii="Arial" w:hAnsi="Arial" w:cs="Arial"/>
                <w:sz w:val="20"/>
                <w:szCs w:val="20"/>
              </w:rPr>
            </w:pPr>
            <w:r w:rsidRPr="00A46388">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A46388" w:rsidRDefault="005B22E3" w:rsidP="00D012D2">
            <w:pPr>
              <w:spacing w:after="0" w:line="240" w:lineRule="auto"/>
              <w:jc w:val="center"/>
              <w:rPr>
                <w:rFonts w:ascii="Arial" w:hAnsi="Arial" w:cs="Arial"/>
                <w:sz w:val="20"/>
                <w:szCs w:val="20"/>
              </w:rPr>
            </w:pPr>
            <w:r w:rsidRPr="00A46388">
              <w:rPr>
                <w:rFonts w:ascii="Arial" w:hAnsi="Arial" w:cs="Arial"/>
                <w:sz w:val="20"/>
                <w:szCs w:val="20"/>
              </w:rPr>
              <w:t>T</w:t>
            </w:r>
          </w:p>
        </w:tc>
      </w:tr>
      <w:tr w:rsidR="005B22E3" w:rsidRPr="002638CE"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A46388"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A46388"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A46388"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A46388" w:rsidRDefault="005B22E3" w:rsidP="00D012D2">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5B22E3" w:rsidRPr="00A46388"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A46388" w:rsidRDefault="005B22E3" w:rsidP="00D012D2">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5B22E3" w:rsidRPr="00A46388" w:rsidRDefault="005B22E3" w:rsidP="00D012D2">
            <w:pPr>
              <w:spacing w:after="0" w:line="240" w:lineRule="auto"/>
              <w:rPr>
                <w:rFonts w:ascii="Arial" w:hAnsi="Arial" w:cs="Arial"/>
                <w:sz w:val="20"/>
                <w:szCs w:val="20"/>
              </w:rPr>
            </w:pP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A46388" w:rsidRDefault="005B22E3" w:rsidP="00D012D2">
            <w:pPr>
              <w:spacing w:after="0" w:line="240" w:lineRule="auto"/>
              <w:rPr>
                <w:rFonts w:ascii="Arial" w:hAnsi="Arial" w:cs="Arial"/>
                <w:sz w:val="20"/>
                <w:szCs w:val="20"/>
              </w:rPr>
            </w:pPr>
            <w:r w:rsidRPr="00A46388">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A46388" w:rsidRDefault="005B22E3" w:rsidP="00D012D2">
            <w:pPr>
              <w:spacing w:after="0" w:line="240" w:lineRule="auto"/>
              <w:rPr>
                <w:rFonts w:ascii="Arial" w:hAnsi="Arial" w:cs="Arial"/>
                <w:sz w:val="20"/>
                <w:szCs w:val="20"/>
              </w:rPr>
            </w:pPr>
            <w:r w:rsidRPr="00A46388">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A46388" w:rsidRDefault="005B22E3" w:rsidP="00D012D2">
            <w:pPr>
              <w:spacing w:after="0" w:line="240" w:lineRule="auto"/>
              <w:rPr>
                <w:rFonts w:ascii="Arial" w:hAnsi="Arial" w:cs="Arial"/>
                <w:sz w:val="20"/>
                <w:szCs w:val="20"/>
              </w:rPr>
            </w:pPr>
            <w:r w:rsidRPr="00A46388">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A46388" w:rsidRDefault="005B22E3" w:rsidP="00D012D2">
            <w:pPr>
              <w:spacing w:after="0" w:line="240" w:lineRule="auto"/>
              <w:rPr>
                <w:rFonts w:ascii="Arial" w:hAnsi="Arial" w:cs="Arial"/>
                <w:sz w:val="20"/>
                <w:szCs w:val="20"/>
              </w:rPr>
            </w:pPr>
            <w:r w:rsidRPr="00A46388">
              <w:rPr>
                <w:rFonts w:ascii="Arial" w:hAnsi="Arial" w:cs="Arial"/>
                <w:sz w:val="20"/>
                <w:szCs w:val="20"/>
              </w:rPr>
              <w:t>/</w:t>
            </w:r>
          </w:p>
        </w:tc>
      </w:tr>
      <w:tr w:rsidR="005B22E3" w:rsidRPr="002638CE"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A46388" w:rsidRDefault="005B22E3" w:rsidP="00D012D2">
            <w:pPr>
              <w:tabs>
                <w:tab w:val="left" w:pos="2820"/>
              </w:tabs>
              <w:spacing w:after="0"/>
              <w:jc w:val="center"/>
              <w:rPr>
                <w:rFonts w:ascii="Arial" w:hAnsi="Arial" w:cs="Arial"/>
                <w:b/>
                <w:sz w:val="20"/>
                <w:szCs w:val="20"/>
              </w:rPr>
            </w:pPr>
            <w:r w:rsidRPr="00A46388">
              <w:rPr>
                <w:rFonts w:ascii="Arial" w:hAnsi="Arial" w:cs="Arial"/>
                <w:b/>
                <w:sz w:val="20"/>
                <w:szCs w:val="20"/>
              </w:rPr>
              <w:t>OPIS PREDMETA</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A46388" w:rsidRDefault="005B22E3" w:rsidP="00D012D2">
            <w:pPr>
              <w:tabs>
                <w:tab w:val="left" w:pos="2820"/>
              </w:tabs>
              <w:spacing w:after="0" w:line="240" w:lineRule="auto"/>
              <w:rPr>
                <w:rFonts w:ascii="Arial" w:hAnsi="Arial" w:cs="Arial"/>
                <w:sz w:val="20"/>
                <w:szCs w:val="20"/>
              </w:rPr>
            </w:pPr>
            <w:r w:rsidRPr="00A46388">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A46388" w:rsidRDefault="005B22E3" w:rsidP="00D012D2">
            <w:pPr>
              <w:pStyle w:val="NormalWeb"/>
              <w:spacing w:after="0" w:afterAutospacing="0"/>
              <w:rPr>
                <w:rFonts w:ascii="Arial" w:hAnsi="Arial" w:cs="Arial"/>
                <w:sz w:val="20"/>
                <w:szCs w:val="20"/>
              </w:rPr>
            </w:pPr>
            <w:r w:rsidRPr="00A46388">
              <w:rPr>
                <w:rFonts w:ascii="Arial" w:hAnsi="Arial" w:cs="Arial"/>
                <w:sz w:val="20"/>
                <w:szCs w:val="20"/>
              </w:rPr>
              <w:t>Predmet treba dati temeljita i cjelovita znanja o materiji zaštite ljudskih prava. U okviru ovog kolegija dubinski se istražuje fenomen temeljnih ljudskih prava u okvirima nacionalne države i transnacionalnog aktivizma.</w:t>
            </w:r>
          </w:p>
          <w:p w:rsidR="005B22E3" w:rsidRPr="00A46388" w:rsidRDefault="005B22E3" w:rsidP="00D012D2">
            <w:pPr>
              <w:tabs>
                <w:tab w:val="left" w:pos="2820"/>
              </w:tabs>
              <w:spacing w:after="0"/>
              <w:rPr>
                <w:rFonts w:ascii="Arial" w:hAnsi="Arial" w:cs="Arial"/>
                <w:sz w:val="20"/>
                <w:szCs w:val="20"/>
              </w:rPr>
            </w:pPr>
            <w:r w:rsidRPr="00A46388">
              <w:rPr>
                <w:rFonts w:ascii="Arial" w:hAnsi="Arial" w:cs="Arial"/>
                <w:sz w:val="20"/>
                <w:szCs w:val="20"/>
              </w:rPr>
              <w:t>Ciljevi predmeta su upoznavanje s dokumentima kojima se jamče ljudska prava na na nacionalnoj i široj europskoj razini, s njihovim donošenjem i primjenom, odnosno upoznavanje s institucijama čija je primarna svrha zaštita ljudskih prava na nacionalnoj i europskoj razini i njihovim praktičnim radom.</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A46388" w:rsidRDefault="005B22E3" w:rsidP="00D012D2">
            <w:pPr>
              <w:tabs>
                <w:tab w:val="left" w:pos="2820"/>
              </w:tabs>
              <w:spacing w:after="0" w:line="240" w:lineRule="auto"/>
              <w:rPr>
                <w:rFonts w:ascii="Arial" w:hAnsi="Arial" w:cs="Arial"/>
                <w:color w:val="000000"/>
                <w:sz w:val="20"/>
                <w:szCs w:val="20"/>
              </w:rPr>
            </w:pPr>
            <w:r w:rsidRPr="00A46388">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A46388" w:rsidRDefault="005B22E3" w:rsidP="00D012D2">
            <w:pPr>
              <w:tabs>
                <w:tab w:val="left" w:pos="2820"/>
              </w:tabs>
              <w:spacing w:after="0"/>
              <w:rPr>
                <w:rFonts w:ascii="Arial" w:hAnsi="Arial" w:cs="Arial"/>
                <w:b/>
                <w:color w:val="FF0000"/>
                <w:sz w:val="20"/>
                <w:szCs w:val="20"/>
              </w:rPr>
            </w:pPr>
            <w:r w:rsidRPr="00A46388">
              <w:rPr>
                <w:rFonts w:ascii="Arial" w:hAnsi="Arial" w:cs="Arial"/>
                <w:sz w:val="20"/>
                <w:szCs w:val="20"/>
              </w:rPr>
              <w:t>Za upis predmeta potrebno je ispuniti opće uvjete za upis na 4. godinu studija.</w:t>
            </w:r>
          </w:p>
          <w:p w:rsidR="005B22E3" w:rsidRPr="00A46388" w:rsidRDefault="005B22E3" w:rsidP="00D012D2">
            <w:pPr>
              <w:tabs>
                <w:tab w:val="left" w:pos="2820"/>
              </w:tabs>
              <w:spacing w:after="0"/>
              <w:rPr>
                <w:rFonts w:ascii="Arial" w:hAnsi="Arial" w:cs="Arial"/>
                <w:sz w:val="20"/>
                <w:szCs w:val="20"/>
              </w:rPr>
            </w:pP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A46388" w:rsidRDefault="005B22E3" w:rsidP="00D012D2">
            <w:pPr>
              <w:tabs>
                <w:tab w:val="left" w:pos="2820"/>
              </w:tabs>
              <w:spacing w:after="0" w:line="240" w:lineRule="auto"/>
              <w:rPr>
                <w:rFonts w:ascii="Arial" w:hAnsi="Arial" w:cs="Arial"/>
                <w:color w:val="000000"/>
                <w:sz w:val="20"/>
                <w:szCs w:val="20"/>
              </w:rPr>
            </w:pPr>
            <w:r w:rsidRPr="00A46388">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A46388" w:rsidRDefault="005B22E3" w:rsidP="00D012D2">
            <w:pPr>
              <w:jc w:val="both"/>
              <w:rPr>
                <w:rFonts w:ascii="Arial" w:hAnsi="Arial" w:cs="Arial"/>
                <w:sz w:val="20"/>
                <w:szCs w:val="20"/>
              </w:rPr>
            </w:pPr>
            <w:r w:rsidRPr="00A46388">
              <w:rPr>
                <w:rFonts w:ascii="Arial" w:hAnsi="Arial" w:cs="Arial"/>
                <w:sz w:val="20"/>
                <w:szCs w:val="20"/>
              </w:rPr>
              <w:t xml:space="preserve">a) Objasniti normativni okvir mjerodavan u zaštiti ljudskih prava u Republici Hrvatskoj te širem europskom kontekstu. </w:t>
            </w:r>
          </w:p>
          <w:p w:rsidR="005B22E3" w:rsidRPr="00A46388" w:rsidRDefault="005B22E3" w:rsidP="00D012D2">
            <w:pPr>
              <w:jc w:val="both"/>
              <w:rPr>
                <w:rFonts w:ascii="Arial" w:hAnsi="Arial" w:cs="Arial"/>
                <w:sz w:val="20"/>
                <w:szCs w:val="20"/>
              </w:rPr>
            </w:pPr>
            <w:r w:rsidRPr="00A46388">
              <w:rPr>
                <w:rFonts w:ascii="Arial" w:hAnsi="Arial" w:cs="Arial"/>
                <w:sz w:val="20"/>
                <w:szCs w:val="20"/>
              </w:rPr>
              <w:t xml:space="preserve">b) Prikazati osnovne odrednice razvoja sustava zaštite ljudskih prava u Republici Hrvatskoj i Europi. </w:t>
            </w:r>
          </w:p>
          <w:p w:rsidR="005B22E3" w:rsidRPr="00A46388" w:rsidRDefault="005B22E3" w:rsidP="00D012D2">
            <w:pPr>
              <w:jc w:val="both"/>
              <w:rPr>
                <w:rFonts w:ascii="Arial" w:hAnsi="Arial" w:cs="Arial"/>
                <w:sz w:val="20"/>
                <w:szCs w:val="20"/>
              </w:rPr>
            </w:pPr>
            <w:r w:rsidRPr="00A46388">
              <w:rPr>
                <w:rFonts w:ascii="Arial" w:hAnsi="Arial" w:cs="Arial"/>
                <w:sz w:val="20"/>
                <w:szCs w:val="20"/>
              </w:rPr>
              <w:t>c) Identificirati relevantne nacionalne i europske mehanizme i institucije zaštite ljudskih prava.</w:t>
            </w:r>
          </w:p>
          <w:p w:rsidR="005B22E3" w:rsidRPr="00A46388" w:rsidRDefault="005B22E3" w:rsidP="00D012D2">
            <w:pPr>
              <w:jc w:val="both"/>
              <w:rPr>
                <w:rFonts w:ascii="Arial" w:hAnsi="Arial" w:cs="Arial"/>
                <w:sz w:val="20"/>
                <w:szCs w:val="20"/>
              </w:rPr>
            </w:pPr>
            <w:r w:rsidRPr="00A46388">
              <w:rPr>
                <w:rFonts w:ascii="Arial" w:hAnsi="Arial" w:cs="Arial"/>
                <w:sz w:val="20"/>
                <w:szCs w:val="20"/>
              </w:rPr>
              <w:t>d) Analizirati postojeću praksu najviših sudova i drugih nadležnih tijela u području zaštite ljudskih prava.</w:t>
            </w:r>
          </w:p>
          <w:p w:rsidR="005B22E3" w:rsidRPr="00A46388" w:rsidRDefault="005B22E3" w:rsidP="00D012D2">
            <w:pPr>
              <w:jc w:val="both"/>
              <w:rPr>
                <w:rFonts w:ascii="Arial" w:hAnsi="Arial" w:cs="Arial"/>
                <w:sz w:val="20"/>
                <w:szCs w:val="20"/>
              </w:rPr>
            </w:pPr>
            <w:r w:rsidRPr="00A46388">
              <w:rPr>
                <w:rFonts w:ascii="Arial" w:hAnsi="Arial" w:cs="Arial"/>
                <w:sz w:val="20"/>
                <w:szCs w:val="20"/>
              </w:rPr>
              <w:t>e) Prosuditi o potrebnim unaprjeđenjima sustava sudske zaštite ljudskih prava.</w:t>
            </w:r>
          </w:p>
          <w:p w:rsidR="005B22E3" w:rsidRPr="00A46388" w:rsidRDefault="005B22E3" w:rsidP="00D012D2">
            <w:pPr>
              <w:tabs>
                <w:tab w:val="left" w:pos="2820"/>
              </w:tabs>
              <w:spacing w:after="0"/>
              <w:rPr>
                <w:rFonts w:ascii="Arial" w:hAnsi="Arial" w:cs="Arial"/>
                <w:sz w:val="20"/>
                <w:szCs w:val="20"/>
              </w:rPr>
            </w:pPr>
            <w:r w:rsidRPr="00A46388">
              <w:rPr>
                <w:rFonts w:ascii="Arial" w:hAnsi="Arial" w:cs="Arial"/>
                <w:sz w:val="20"/>
                <w:szCs w:val="20"/>
              </w:rPr>
              <w:t>f) Riješiti praktičnu situaciju primjenom odgovarajućih pravnih normi.</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A46388" w:rsidRDefault="005B22E3" w:rsidP="00D012D2">
            <w:pPr>
              <w:tabs>
                <w:tab w:val="left" w:pos="2820"/>
              </w:tabs>
              <w:spacing w:after="0" w:line="240" w:lineRule="auto"/>
              <w:rPr>
                <w:rFonts w:ascii="Arial" w:hAnsi="Arial" w:cs="Arial"/>
                <w:color w:val="000000"/>
                <w:sz w:val="20"/>
                <w:szCs w:val="20"/>
              </w:rPr>
            </w:pPr>
            <w:r w:rsidRPr="00A46388">
              <w:rPr>
                <w:rFonts w:ascii="Arial" w:hAnsi="Arial" w:cs="Arial"/>
                <w:color w:val="000000"/>
                <w:sz w:val="20"/>
                <w:szCs w:val="20"/>
              </w:rPr>
              <w:t xml:space="preserve">Sadržaj predmeta detaljno razrađen </w:t>
            </w:r>
            <w:r w:rsidRPr="00A46388">
              <w:rPr>
                <w:rFonts w:ascii="Arial" w:hAnsi="Arial" w:cs="Arial"/>
                <w:color w:val="000000"/>
                <w:sz w:val="20"/>
                <w:szCs w:val="20"/>
              </w:rPr>
              <w:lastRenderedPageBreak/>
              <w:t xml:space="preserve">prema satnici nastave </w:t>
            </w:r>
          </w:p>
        </w:tc>
        <w:tc>
          <w:tcPr>
            <w:tcW w:w="7552" w:type="dxa"/>
            <w:gridSpan w:val="12"/>
            <w:tcBorders>
              <w:right w:val="single" w:sz="12" w:space="0" w:color="auto"/>
            </w:tcBorders>
            <w:tcMar>
              <w:left w:w="57" w:type="dxa"/>
              <w:right w:w="57" w:type="dxa"/>
            </w:tcMar>
          </w:tcPr>
          <w:p w:rsidR="005B22E3" w:rsidRPr="00A46388" w:rsidRDefault="005B22E3" w:rsidP="00D012D2">
            <w:pPr>
              <w:rPr>
                <w:rFonts w:ascii="Arial" w:hAnsi="Arial" w:cs="Arial"/>
                <w:sz w:val="20"/>
                <w:szCs w:val="20"/>
              </w:rPr>
            </w:pPr>
            <w:r w:rsidRPr="00A46388">
              <w:rPr>
                <w:rFonts w:ascii="Arial" w:hAnsi="Arial" w:cs="Arial"/>
                <w:sz w:val="20"/>
                <w:szCs w:val="20"/>
              </w:rPr>
              <w:lastRenderedPageBreak/>
              <w:t>1. Temeljni pojmovi (2P+1V)</w:t>
            </w:r>
          </w:p>
          <w:p w:rsidR="005B22E3" w:rsidRPr="00A46388" w:rsidRDefault="005B22E3" w:rsidP="00D012D2">
            <w:pPr>
              <w:rPr>
                <w:rFonts w:ascii="Arial" w:hAnsi="Arial" w:cs="Arial"/>
                <w:sz w:val="20"/>
                <w:szCs w:val="20"/>
              </w:rPr>
            </w:pPr>
            <w:r w:rsidRPr="00A46388">
              <w:rPr>
                <w:rFonts w:ascii="Arial" w:hAnsi="Arial" w:cs="Arial"/>
                <w:sz w:val="20"/>
                <w:szCs w:val="20"/>
              </w:rPr>
              <w:lastRenderedPageBreak/>
              <w:t>2. Povijesni razvoj zaštite ljudskih prava (2P+1V)</w:t>
            </w:r>
          </w:p>
          <w:p w:rsidR="005B22E3" w:rsidRPr="00A46388" w:rsidRDefault="005B22E3" w:rsidP="00D012D2">
            <w:pPr>
              <w:rPr>
                <w:rFonts w:ascii="Arial" w:hAnsi="Arial" w:cs="Arial"/>
                <w:sz w:val="20"/>
                <w:szCs w:val="20"/>
              </w:rPr>
            </w:pPr>
            <w:r w:rsidRPr="00A46388">
              <w:rPr>
                <w:rFonts w:ascii="Arial" w:hAnsi="Arial" w:cs="Arial"/>
                <w:sz w:val="20"/>
                <w:szCs w:val="20"/>
              </w:rPr>
              <w:t>3. Zaštita ljudskih prava na univerzalnoj razini (3P+1V)</w:t>
            </w:r>
          </w:p>
          <w:p w:rsidR="005B22E3" w:rsidRPr="00A46388" w:rsidRDefault="005B22E3" w:rsidP="00D012D2">
            <w:pPr>
              <w:rPr>
                <w:rFonts w:ascii="Arial" w:hAnsi="Arial" w:cs="Arial"/>
                <w:sz w:val="20"/>
                <w:szCs w:val="20"/>
              </w:rPr>
            </w:pPr>
            <w:r w:rsidRPr="00A46388">
              <w:rPr>
                <w:rFonts w:ascii="Arial" w:hAnsi="Arial" w:cs="Arial"/>
                <w:sz w:val="20"/>
                <w:szCs w:val="20"/>
              </w:rPr>
              <w:t>4. Zaštita ljudskih prava na regionalnim razinama (3P+1V)</w:t>
            </w:r>
          </w:p>
          <w:p w:rsidR="005B22E3" w:rsidRPr="00A46388" w:rsidRDefault="005B22E3" w:rsidP="00D012D2">
            <w:pPr>
              <w:rPr>
                <w:rFonts w:ascii="Arial" w:hAnsi="Arial" w:cs="Arial"/>
                <w:sz w:val="20"/>
                <w:szCs w:val="20"/>
              </w:rPr>
            </w:pPr>
            <w:r w:rsidRPr="00A46388">
              <w:rPr>
                <w:rFonts w:ascii="Arial" w:hAnsi="Arial" w:cs="Arial"/>
                <w:sz w:val="20"/>
                <w:szCs w:val="20"/>
              </w:rPr>
              <w:t>5. O posebnim modelima zaštite ljudskih prava (3P+1V)</w:t>
            </w:r>
          </w:p>
          <w:p w:rsidR="005B22E3" w:rsidRPr="00A46388" w:rsidRDefault="005B22E3" w:rsidP="00D012D2">
            <w:pPr>
              <w:rPr>
                <w:rFonts w:ascii="Arial" w:hAnsi="Arial" w:cs="Arial"/>
                <w:sz w:val="20"/>
                <w:szCs w:val="20"/>
              </w:rPr>
            </w:pPr>
            <w:r w:rsidRPr="00A46388">
              <w:rPr>
                <w:rFonts w:ascii="Arial" w:hAnsi="Arial" w:cs="Arial"/>
                <w:sz w:val="20"/>
                <w:szCs w:val="20"/>
              </w:rPr>
              <w:t>6. Europska konvencija o zaštiti prava čovjeka (5P+1V)</w:t>
            </w:r>
          </w:p>
          <w:p w:rsidR="005B22E3" w:rsidRPr="00A46388" w:rsidRDefault="005B22E3" w:rsidP="00D012D2">
            <w:pPr>
              <w:rPr>
                <w:rFonts w:ascii="Arial" w:hAnsi="Arial" w:cs="Arial"/>
                <w:sz w:val="20"/>
                <w:szCs w:val="20"/>
              </w:rPr>
            </w:pPr>
            <w:r w:rsidRPr="00A46388">
              <w:rPr>
                <w:rFonts w:ascii="Arial" w:hAnsi="Arial" w:cs="Arial"/>
                <w:sz w:val="20"/>
                <w:szCs w:val="20"/>
              </w:rPr>
              <w:t>7. Europski sud za ljudska prava (3P+1V)</w:t>
            </w:r>
          </w:p>
          <w:p w:rsidR="005B22E3" w:rsidRPr="00A46388" w:rsidRDefault="005B22E3" w:rsidP="00D012D2">
            <w:pPr>
              <w:rPr>
                <w:rFonts w:ascii="Arial" w:hAnsi="Arial" w:cs="Arial"/>
                <w:sz w:val="20"/>
                <w:szCs w:val="20"/>
              </w:rPr>
            </w:pPr>
            <w:r w:rsidRPr="00A46388">
              <w:rPr>
                <w:rFonts w:ascii="Arial" w:hAnsi="Arial" w:cs="Arial"/>
                <w:sz w:val="20"/>
                <w:szCs w:val="20"/>
              </w:rPr>
              <w:t>8. Organizacija za sigurnost i suradnju u Europi (2P+1V)</w:t>
            </w:r>
          </w:p>
          <w:p w:rsidR="005B22E3" w:rsidRPr="00A46388" w:rsidRDefault="005B22E3" w:rsidP="00D012D2">
            <w:pPr>
              <w:rPr>
                <w:rFonts w:ascii="Arial" w:hAnsi="Arial" w:cs="Arial"/>
                <w:sz w:val="20"/>
                <w:szCs w:val="20"/>
              </w:rPr>
            </w:pPr>
            <w:r w:rsidRPr="00A46388">
              <w:rPr>
                <w:rFonts w:ascii="Arial" w:hAnsi="Arial" w:cs="Arial"/>
                <w:sz w:val="20"/>
                <w:szCs w:val="20"/>
              </w:rPr>
              <w:t>9. Zaštita temeljnih prava u Europskoj Uniji (3P+1V)</w:t>
            </w:r>
          </w:p>
          <w:p w:rsidR="005B22E3" w:rsidRPr="00A46388" w:rsidRDefault="005B22E3" w:rsidP="00D012D2">
            <w:pPr>
              <w:rPr>
                <w:rFonts w:ascii="Arial" w:hAnsi="Arial" w:cs="Arial"/>
                <w:sz w:val="20"/>
                <w:szCs w:val="20"/>
              </w:rPr>
            </w:pPr>
            <w:r w:rsidRPr="00A46388">
              <w:rPr>
                <w:rFonts w:ascii="Arial" w:hAnsi="Arial" w:cs="Arial"/>
                <w:sz w:val="20"/>
                <w:szCs w:val="20"/>
              </w:rPr>
              <w:t>10. Povelja Europske Unije o temeljnim pravima (5P+1V)</w:t>
            </w:r>
          </w:p>
          <w:p w:rsidR="005B22E3" w:rsidRPr="00A46388" w:rsidRDefault="005B22E3" w:rsidP="00D012D2">
            <w:pPr>
              <w:rPr>
                <w:rFonts w:ascii="Arial" w:hAnsi="Arial" w:cs="Arial"/>
                <w:sz w:val="20"/>
                <w:szCs w:val="20"/>
              </w:rPr>
            </w:pPr>
            <w:r w:rsidRPr="00A46388">
              <w:rPr>
                <w:rFonts w:ascii="Arial" w:hAnsi="Arial" w:cs="Arial"/>
                <w:sz w:val="20"/>
                <w:szCs w:val="20"/>
              </w:rPr>
              <w:t>11. O granicama pravne zaštite ljudskih prava (3P+1V)</w:t>
            </w:r>
          </w:p>
          <w:p w:rsidR="005B22E3" w:rsidRPr="00A46388" w:rsidRDefault="005B22E3" w:rsidP="00D012D2">
            <w:pPr>
              <w:rPr>
                <w:rFonts w:ascii="Arial" w:hAnsi="Arial" w:cs="Arial"/>
                <w:sz w:val="20"/>
                <w:szCs w:val="20"/>
              </w:rPr>
            </w:pPr>
            <w:r w:rsidRPr="00A46388">
              <w:rPr>
                <w:rFonts w:ascii="Arial" w:hAnsi="Arial" w:cs="Arial"/>
                <w:sz w:val="20"/>
                <w:szCs w:val="20"/>
              </w:rPr>
              <w:t>12. Nove demokracije i zaštita ljudskih prava (2P+1V)</w:t>
            </w:r>
          </w:p>
          <w:p w:rsidR="005B22E3" w:rsidRPr="00A46388" w:rsidRDefault="005B22E3" w:rsidP="00D012D2">
            <w:pPr>
              <w:rPr>
                <w:rFonts w:ascii="Arial" w:hAnsi="Arial" w:cs="Arial"/>
                <w:sz w:val="20"/>
                <w:szCs w:val="20"/>
              </w:rPr>
            </w:pPr>
            <w:r w:rsidRPr="00A46388">
              <w:rPr>
                <w:rFonts w:ascii="Arial" w:hAnsi="Arial" w:cs="Arial"/>
                <w:sz w:val="20"/>
                <w:szCs w:val="20"/>
              </w:rPr>
              <w:t>13. Zaštita ljudskih prava u RH (3P+1V)</w:t>
            </w:r>
          </w:p>
          <w:p w:rsidR="005B22E3" w:rsidRPr="00A46388" w:rsidRDefault="005B22E3" w:rsidP="00D012D2">
            <w:pPr>
              <w:rPr>
                <w:rFonts w:ascii="Arial" w:hAnsi="Arial" w:cs="Arial"/>
                <w:sz w:val="20"/>
                <w:szCs w:val="20"/>
              </w:rPr>
            </w:pPr>
            <w:r w:rsidRPr="00A46388">
              <w:rPr>
                <w:rFonts w:ascii="Arial" w:hAnsi="Arial" w:cs="Arial"/>
                <w:sz w:val="20"/>
                <w:szCs w:val="20"/>
              </w:rPr>
              <w:t>14. Ustavni sud RH kao zaštitnik ljudskih prava (3P+1V)</w:t>
            </w:r>
          </w:p>
          <w:p w:rsidR="005B22E3" w:rsidRPr="00A46388" w:rsidRDefault="005B22E3" w:rsidP="00D012D2">
            <w:pPr>
              <w:pStyle w:val="NormalWeb"/>
              <w:spacing w:after="0" w:afterAutospacing="0"/>
              <w:rPr>
                <w:rFonts w:ascii="Arial" w:hAnsi="Arial" w:cs="Arial"/>
                <w:sz w:val="20"/>
                <w:szCs w:val="20"/>
              </w:rPr>
            </w:pPr>
            <w:r w:rsidRPr="00A46388">
              <w:rPr>
                <w:rFonts w:ascii="Arial" w:hAnsi="Arial" w:cs="Arial"/>
                <w:sz w:val="20"/>
                <w:szCs w:val="20"/>
              </w:rPr>
              <w:t>15. O perspektivama razvoja ljudskih prava (3P+1V)</w:t>
            </w:r>
          </w:p>
        </w:tc>
      </w:tr>
      <w:tr w:rsidR="005B22E3" w:rsidRPr="002638CE"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A46388" w:rsidRDefault="005B22E3" w:rsidP="00D012D2">
            <w:pPr>
              <w:tabs>
                <w:tab w:val="left" w:pos="2820"/>
              </w:tabs>
              <w:spacing w:after="0" w:line="240" w:lineRule="auto"/>
              <w:rPr>
                <w:rFonts w:ascii="Arial" w:hAnsi="Arial" w:cs="Arial"/>
                <w:color w:val="000000"/>
                <w:sz w:val="20"/>
                <w:szCs w:val="20"/>
              </w:rPr>
            </w:pPr>
            <w:r w:rsidRPr="00A46388">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5B22E3" w:rsidRPr="00A46388" w:rsidRDefault="005B22E3" w:rsidP="00D012D2">
            <w:pPr>
              <w:pStyle w:val="FieldText"/>
              <w:rPr>
                <w:rFonts w:ascii="Arial" w:hAnsi="Arial" w:cs="Arial"/>
                <w:b w:val="0"/>
                <w:sz w:val="20"/>
                <w:szCs w:val="20"/>
                <w:lang w:val="hr-HR"/>
              </w:rPr>
            </w:pPr>
            <w:r w:rsidRPr="00A46388">
              <w:rPr>
                <w:rFonts w:ascii="Segoe UI Symbol" w:eastAsia="MS Gothic" w:hAnsi="Segoe UI Symbol" w:cs="Segoe UI Symbol"/>
                <w:b w:val="0"/>
                <w:sz w:val="20"/>
                <w:szCs w:val="20"/>
                <w:lang w:val="hr-HR"/>
              </w:rPr>
              <w:t>☒</w:t>
            </w:r>
            <w:r w:rsidRPr="00A46388">
              <w:rPr>
                <w:rFonts w:ascii="Arial" w:hAnsi="Arial" w:cs="Arial"/>
                <w:b w:val="0"/>
                <w:sz w:val="20"/>
                <w:szCs w:val="20"/>
                <w:lang w:val="hr-HR"/>
              </w:rPr>
              <w:t xml:space="preserve"> predavanja</w:t>
            </w:r>
          </w:p>
          <w:p w:rsidR="005B22E3" w:rsidRPr="00A46388" w:rsidRDefault="005B22E3" w:rsidP="00D012D2">
            <w:pPr>
              <w:pStyle w:val="FieldText"/>
              <w:rPr>
                <w:rFonts w:ascii="Arial" w:hAnsi="Arial" w:cs="Arial"/>
                <w:b w:val="0"/>
                <w:sz w:val="20"/>
                <w:szCs w:val="20"/>
                <w:lang w:val="hr-HR"/>
              </w:rPr>
            </w:pPr>
            <w:r w:rsidRPr="00A46388">
              <w:rPr>
                <w:rFonts w:ascii="Segoe UI Symbol" w:eastAsia="MS Gothic" w:hAnsi="Segoe UI Symbol" w:cs="Segoe UI Symbol"/>
                <w:b w:val="0"/>
                <w:sz w:val="20"/>
                <w:szCs w:val="20"/>
                <w:lang w:val="hr-HR"/>
              </w:rPr>
              <w:t>☒</w:t>
            </w:r>
            <w:r w:rsidRPr="00A46388">
              <w:rPr>
                <w:rFonts w:ascii="Arial" w:hAnsi="Arial" w:cs="Arial"/>
                <w:b w:val="0"/>
                <w:sz w:val="20"/>
                <w:szCs w:val="20"/>
                <w:lang w:val="hr-HR"/>
              </w:rPr>
              <w:t xml:space="preserve"> seminari i radionice  </w:t>
            </w:r>
          </w:p>
          <w:p w:rsidR="005B22E3" w:rsidRPr="00A46388" w:rsidRDefault="005B22E3" w:rsidP="00D012D2">
            <w:pPr>
              <w:pStyle w:val="FieldText"/>
              <w:rPr>
                <w:rFonts w:ascii="Arial" w:hAnsi="Arial" w:cs="Arial"/>
                <w:b w:val="0"/>
                <w:sz w:val="20"/>
                <w:szCs w:val="20"/>
                <w:lang w:val="hr-HR"/>
              </w:rPr>
            </w:pPr>
            <w:r w:rsidRPr="00A46388">
              <w:rPr>
                <w:rFonts w:ascii="Segoe UI Symbol" w:eastAsia="MS Gothic" w:hAnsi="Segoe UI Symbol" w:cs="Segoe UI Symbol"/>
                <w:b w:val="0"/>
                <w:sz w:val="20"/>
                <w:szCs w:val="20"/>
                <w:lang w:val="hr-HR"/>
              </w:rPr>
              <w:t>☐</w:t>
            </w:r>
            <w:r w:rsidRPr="00A46388">
              <w:rPr>
                <w:rFonts w:ascii="Arial" w:hAnsi="Arial" w:cs="Arial"/>
                <w:b w:val="0"/>
                <w:sz w:val="20"/>
                <w:szCs w:val="20"/>
                <w:lang w:val="hr-HR"/>
              </w:rPr>
              <w:t xml:space="preserve"> vježbe  </w:t>
            </w:r>
          </w:p>
          <w:p w:rsidR="005B22E3" w:rsidRPr="00A46388" w:rsidRDefault="005B22E3" w:rsidP="00D012D2">
            <w:pPr>
              <w:pStyle w:val="FieldText"/>
              <w:rPr>
                <w:rFonts w:ascii="Arial" w:hAnsi="Arial" w:cs="Arial"/>
                <w:b w:val="0"/>
                <w:sz w:val="20"/>
                <w:szCs w:val="20"/>
                <w:lang w:val="hr-HR"/>
              </w:rPr>
            </w:pPr>
            <w:r w:rsidRPr="00A46388">
              <w:rPr>
                <w:rFonts w:ascii="Segoe UI Symbol" w:eastAsia="MS Gothic" w:hAnsi="Segoe UI Symbol" w:cs="Segoe UI Symbol"/>
                <w:b w:val="0"/>
                <w:sz w:val="20"/>
                <w:szCs w:val="20"/>
                <w:lang w:val="hr-HR"/>
              </w:rPr>
              <w:t>☐</w:t>
            </w:r>
            <w:r w:rsidRPr="00A46388">
              <w:rPr>
                <w:rFonts w:ascii="Arial" w:hAnsi="Arial" w:cs="Arial"/>
                <w:b w:val="0"/>
                <w:sz w:val="20"/>
                <w:szCs w:val="20"/>
                <w:lang w:val="hr-HR"/>
              </w:rPr>
              <w:t xml:space="preserve"> </w:t>
            </w:r>
            <w:r w:rsidRPr="00A46388">
              <w:rPr>
                <w:rFonts w:ascii="Arial" w:hAnsi="Arial" w:cs="Arial"/>
                <w:b w:val="0"/>
                <w:i/>
                <w:sz w:val="20"/>
                <w:szCs w:val="20"/>
                <w:lang w:val="hr-HR"/>
              </w:rPr>
              <w:t>on line</w:t>
            </w:r>
            <w:r w:rsidRPr="00A46388">
              <w:rPr>
                <w:rFonts w:ascii="Arial" w:hAnsi="Arial" w:cs="Arial"/>
                <w:b w:val="0"/>
                <w:sz w:val="20"/>
                <w:szCs w:val="20"/>
                <w:lang w:val="hr-HR"/>
              </w:rPr>
              <w:t xml:space="preserve"> u cijelosti</w:t>
            </w:r>
          </w:p>
          <w:p w:rsidR="005B22E3" w:rsidRPr="00A46388" w:rsidRDefault="005B22E3" w:rsidP="00D012D2">
            <w:pPr>
              <w:pStyle w:val="FieldText"/>
              <w:rPr>
                <w:rFonts w:ascii="Arial" w:hAnsi="Arial" w:cs="Arial"/>
                <w:b w:val="0"/>
                <w:sz w:val="20"/>
                <w:szCs w:val="20"/>
                <w:lang w:val="hr-HR"/>
              </w:rPr>
            </w:pPr>
            <w:r w:rsidRPr="00A46388">
              <w:rPr>
                <w:rFonts w:ascii="Segoe UI Symbol" w:eastAsia="MS Gothic" w:hAnsi="Segoe UI Symbol" w:cs="Segoe UI Symbol"/>
                <w:b w:val="0"/>
                <w:sz w:val="20"/>
                <w:szCs w:val="20"/>
                <w:lang w:val="hr-HR"/>
              </w:rPr>
              <w:t>☐</w:t>
            </w:r>
            <w:r w:rsidRPr="00A46388">
              <w:rPr>
                <w:rFonts w:ascii="Arial" w:hAnsi="Arial" w:cs="Arial"/>
                <w:b w:val="0"/>
                <w:sz w:val="20"/>
                <w:szCs w:val="20"/>
                <w:lang w:val="hr-HR"/>
              </w:rPr>
              <w:t xml:space="preserve"> mješovito e-učenje</w:t>
            </w:r>
          </w:p>
          <w:p w:rsidR="005B22E3" w:rsidRPr="00A46388" w:rsidRDefault="005B22E3" w:rsidP="00D012D2">
            <w:pPr>
              <w:tabs>
                <w:tab w:val="left" w:pos="2820"/>
              </w:tabs>
              <w:spacing w:after="0"/>
              <w:rPr>
                <w:rFonts w:ascii="Arial" w:hAnsi="Arial" w:cs="Arial"/>
                <w:sz w:val="20"/>
                <w:szCs w:val="20"/>
              </w:rPr>
            </w:pPr>
            <w:r w:rsidRPr="00A46388">
              <w:rPr>
                <w:rFonts w:ascii="Segoe UI Symbol" w:eastAsia="MS Gothic" w:hAnsi="Segoe UI Symbol" w:cs="Segoe UI Symbol"/>
                <w:sz w:val="20"/>
                <w:szCs w:val="20"/>
              </w:rPr>
              <w:t>☐</w:t>
            </w:r>
            <w:r w:rsidRPr="00A46388">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A46388" w:rsidRDefault="005B22E3" w:rsidP="00D012D2">
            <w:pPr>
              <w:pStyle w:val="FieldText"/>
              <w:rPr>
                <w:rFonts w:ascii="Arial" w:hAnsi="Arial" w:cs="Arial"/>
                <w:b w:val="0"/>
                <w:sz w:val="20"/>
                <w:szCs w:val="20"/>
                <w:lang w:val="hr-HR"/>
              </w:rPr>
            </w:pPr>
            <w:r w:rsidRPr="00A46388">
              <w:rPr>
                <w:rFonts w:ascii="Segoe UI Symbol" w:eastAsia="MS Gothic" w:hAnsi="Segoe UI Symbol" w:cs="Segoe UI Symbol"/>
                <w:b w:val="0"/>
                <w:sz w:val="20"/>
                <w:szCs w:val="20"/>
                <w:lang w:val="hr-HR"/>
              </w:rPr>
              <w:t>☐</w:t>
            </w:r>
            <w:r w:rsidRPr="00A46388">
              <w:rPr>
                <w:rFonts w:ascii="Arial" w:hAnsi="Arial" w:cs="Arial"/>
                <w:b w:val="0"/>
                <w:sz w:val="20"/>
                <w:szCs w:val="20"/>
                <w:lang w:val="hr-HR"/>
              </w:rPr>
              <w:t xml:space="preserve"> samostalni  zadaci  </w:t>
            </w:r>
          </w:p>
          <w:p w:rsidR="005B22E3" w:rsidRPr="00A46388" w:rsidRDefault="005B22E3" w:rsidP="00D012D2">
            <w:pPr>
              <w:pStyle w:val="FieldText"/>
              <w:rPr>
                <w:rFonts w:ascii="Arial" w:hAnsi="Arial" w:cs="Arial"/>
                <w:b w:val="0"/>
                <w:sz w:val="20"/>
                <w:szCs w:val="20"/>
                <w:lang w:val="hr-HR"/>
              </w:rPr>
            </w:pPr>
            <w:r w:rsidRPr="00A46388">
              <w:rPr>
                <w:rFonts w:ascii="Segoe UI Symbol" w:eastAsia="MS Gothic" w:hAnsi="Segoe UI Symbol" w:cs="Segoe UI Symbol"/>
                <w:b w:val="0"/>
                <w:sz w:val="20"/>
                <w:szCs w:val="20"/>
                <w:lang w:val="hr-HR"/>
              </w:rPr>
              <w:t>☐</w:t>
            </w:r>
            <w:r w:rsidRPr="00A46388">
              <w:rPr>
                <w:rFonts w:ascii="Arial" w:hAnsi="Arial" w:cs="Arial"/>
                <w:b w:val="0"/>
                <w:sz w:val="20"/>
                <w:szCs w:val="20"/>
                <w:lang w:val="hr-HR"/>
              </w:rPr>
              <w:t xml:space="preserve"> multimedija </w:t>
            </w:r>
          </w:p>
          <w:p w:rsidR="005B22E3" w:rsidRPr="00A46388" w:rsidRDefault="005B22E3" w:rsidP="00D012D2">
            <w:pPr>
              <w:pStyle w:val="FieldText"/>
              <w:rPr>
                <w:rFonts w:ascii="Arial" w:hAnsi="Arial" w:cs="Arial"/>
                <w:b w:val="0"/>
                <w:sz w:val="20"/>
                <w:szCs w:val="20"/>
                <w:lang w:val="hr-HR"/>
              </w:rPr>
            </w:pPr>
            <w:r w:rsidRPr="00A46388">
              <w:rPr>
                <w:rFonts w:ascii="Segoe UI Symbol" w:eastAsia="MS Gothic" w:hAnsi="Segoe UI Symbol" w:cs="Segoe UI Symbol"/>
                <w:b w:val="0"/>
                <w:sz w:val="20"/>
                <w:szCs w:val="20"/>
                <w:lang w:val="hr-HR"/>
              </w:rPr>
              <w:t>☐</w:t>
            </w:r>
            <w:r w:rsidRPr="00A46388">
              <w:rPr>
                <w:rFonts w:ascii="Arial" w:hAnsi="Arial" w:cs="Arial"/>
                <w:b w:val="0"/>
                <w:sz w:val="20"/>
                <w:szCs w:val="20"/>
                <w:lang w:val="hr-HR"/>
              </w:rPr>
              <w:t xml:space="preserve"> laboratorij</w:t>
            </w:r>
          </w:p>
          <w:p w:rsidR="005B22E3" w:rsidRPr="00A46388" w:rsidRDefault="005B22E3" w:rsidP="00D012D2">
            <w:pPr>
              <w:pStyle w:val="FieldText"/>
              <w:rPr>
                <w:rFonts w:ascii="Arial" w:hAnsi="Arial" w:cs="Arial"/>
                <w:b w:val="0"/>
                <w:sz w:val="20"/>
                <w:szCs w:val="20"/>
                <w:lang w:val="hr-HR"/>
              </w:rPr>
            </w:pPr>
            <w:r w:rsidRPr="00A46388">
              <w:rPr>
                <w:rFonts w:ascii="Segoe UI Symbol" w:eastAsia="MS Gothic" w:hAnsi="Segoe UI Symbol" w:cs="Segoe UI Symbol"/>
                <w:b w:val="0"/>
                <w:sz w:val="20"/>
                <w:szCs w:val="20"/>
                <w:lang w:val="hr-HR"/>
              </w:rPr>
              <w:t>☐</w:t>
            </w:r>
            <w:r w:rsidRPr="00A46388">
              <w:rPr>
                <w:rFonts w:ascii="Arial" w:hAnsi="Arial" w:cs="Arial"/>
                <w:b w:val="0"/>
                <w:sz w:val="20"/>
                <w:szCs w:val="20"/>
                <w:lang w:val="hr-HR"/>
              </w:rPr>
              <w:t xml:space="preserve"> mentorski rad</w:t>
            </w:r>
          </w:p>
          <w:p w:rsidR="005B22E3" w:rsidRPr="00A46388" w:rsidRDefault="005B22E3" w:rsidP="00D012D2">
            <w:pPr>
              <w:tabs>
                <w:tab w:val="left" w:pos="2820"/>
              </w:tabs>
              <w:spacing w:after="0"/>
              <w:rPr>
                <w:rFonts w:ascii="Arial" w:hAnsi="Arial" w:cs="Arial"/>
                <w:sz w:val="20"/>
                <w:szCs w:val="20"/>
              </w:rPr>
            </w:pPr>
            <w:r w:rsidRPr="00A46388">
              <w:rPr>
                <w:rFonts w:ascii="Segoe UI Symbol" w:eastAsia="MS Gothic" w:hAnsi="Segoe UI Symbol" w:cs="Segoe UI Symbol"/>
                <w:sz w:val="20"/>
                <w:szCs w:val="20"/>
              </w:rPr>
              <w:t>☐</w:t>
            </w:r>
            <w:r w:rsidRPr="00A46388">
              <w:rPr>
                <w:rFonts w:ascii="Arial" w:hAnsi="Arial" w:cs="Arial"/>
                <w:sz w:val="20"/>
                <w:szCs w:val="20"/>
              </w:rPr>
              <w:t xml:space="preserve"> </w:t>
            </w:r>
            <w:r w:rsidRPr="00A46388">
              <w:rPr>
                <w:rFonts w:ascii="Arial" w:hAnsi="Arial" w:cs="Arial"/>
                <w:sz w:val="20"/>
                <w:szCs w:val="20"/>
              </w:rPr>
              <w:fldChar w:fldCharType="begin">
                <w:ffData>
                  <w:name w:val="Text1"/>
                  <w:enabled/>
                  <w:calcOnExit w:val="0"/>
                  <w:textInput/>
                </w:ffData>
              </w:fldChar>
            </w:r>
            <w:r w:rsidRPr="00A46388">
              <w:rPr>
                <w:rFonts w:ascii="Arial" w:hAnsi="Arial" w:cs="Arial"/>
                <w:sz w:val="20"/>
                <w:szCs w:val="20"/>
              </w:rPr>
              <w:instrText xml:space="preserve"> FORMTEXT </w:instrText>
            </w:r>
            <w:r w:rsidRPr="00A46388">
              <w:rPr>
                <w:rFonts w:ascii="Arial" w:hAnsi="Arial" w:cs="Arial"/>
                <w:sz w:val="20"/>
                <w:szCs w:val="20"/>
              </w:rPr>
            </w:r>
            <w:r w:rsidRPr="00A46388">
              <w:rPr>
                <w:rFonts w:ascii="Arial" w:hAnsi="Arial" w:cs="Arial"/>
                <w:sz w:val="20"/>
                <w:szCs w:val="20"/>
              </w:rPr>
              <w:fldChar w:fldCharType="separate"/>
            </w:r>
            <w:r w:rsidRPr="00A46388">
              <w:rPr>
                <w:rFonts w:ascii="Arial" w:hAnsi="Arial" w:cs="Arial"/>
                <w:sz w:val="20"/>
                <w:szCs w:val="20"/>
              </w:rPr>
              <w:t> </w:t>
            </w:r>
            <w:r w:rsidRPr="00A46388">
              <w:rPr>
                <w:rFonts w:ascii="Arial" w:hAnsi="Arial" w:cs="Arial"/>
                <w:sz w:val="20"/>
                <w:szCs w:val="20"/>
              </w:rPr>
              <w:t> </w:t>
            </w:r>
            <w:r w:rsidRPr="00A46388">
              <w:rPr>
                <w:rFonts w:ascii="Arial" w:hAnsi="Arial" w:cs="Arial"/>
                <w:sz w:val="20"/>
                <w:szCs w:val="20"/>
              </w:rPr>
              <w:t> </w:t>
            </w:r>
            <w:r w:rsidRPr="00A46388">
              <w:rPr>
                <w:rFonts w:ascii="Arial" w:hAnsi="Arial" w:cs="Arial"/>
                <w:sz w:val="20"/>
                <w:szCs w:val="20"/>
              </w:rPr>
              <w:t> </w:t>
            </w:r>
            <w:r w:rsidRPr="00A46388">
              <w:rPr>
                <w:rFonts w:ascii="Arial" w:hAnsi="Arial" w:cs="Arial"/>
                <w:sz w:val="20"/>
                <w:szCs w:val="20"/>
              </w:rPr>
              <w:t> </w:t>
            </w:r>
            <w:r w:rsidRPr="00A46388">
              <w:rPr>
                <w:rFonts w:ascii="Arial" w:hAnsi="Arial" w:cs="Arial"/>
                <w:sz w:val="20"/>
                <w:szCs w:val="20"/>
              </w:rPr>
              <w:fldChar w:fldCharType="end"/>
            </w:r>
            <w:r w:rsidRPr="00A46388">
              <w:rPr>
                <w:rFonts w:ascii="Arial" w:hAnsi="Arial" w:cs="Arial"/>
                <w:sz w:val="20"/>
                <w:szCs w:val="20"/>
              </w:rPr>
              <w:t xml:space="preserve"> (ostalo upisati)</w:t>
            </w:r>
            <w:r w:rsidRPr="00A46388">
              <w:rPr>
                <w:rFonts w:ascii="Arial" w:hAnsi="Arial" w:cs="Arial"/>
                <w:b/>
                <w:sz w:val="20"/>
                <w:szCs w:val="20"/>
              </w:rPr>
              <w:t xml:space="preserve"> </w:t>
            </w:r>
            <w:r w:rsidRPr="00A46388">
              <w:rPr>
                <w:rFonts w:ascii="Arial" w:hAnsi="Arial" w:cs="Arial"/>
                <w:b/>
                <w:sz w:val="20"/>
                <w:szCs w:val="20"/>
                <w:bdr w:val="single" w:sz="12" w:space="0" w:color="auto"/>
              </w:rPr>
              <w:t xml:space="preserve"> </w:t>
            </w:r>
          </w:p>
        </w:tc>
      </w:tr>
      <w:tr w:rsidR="005B22E3" w:rsidRPr="002638CE"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A46388"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A46388"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A46388" w:rsidRDefault="005B22E3" w:rsidP="00D012D2">
            <w:pPr>
              <w:pStyle w:val="FieldText"/>
              <w:rPr>
                <w:rFonts w:ascii="Arial" w:hAnsi="Arial" w:cs="Arial"/>
                <w:b w:val="0"/>
                <w:sz w:val="20"/>
                <w:szCs w:val="20"/>
                <w:lang w:val="hr-HR"/>
              </w:rPr>
            </w:pPr>
          </w:p>
        </w:tc>
      </w:tr>
      <w:tr w:rsidR="00D012D2"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012D2" w:rsidRPr="00A46388" w:rsidRDefault="00D012D2" w:rsidP="00D012D2">
            <w:pPr>
              <w:tabs>
                <w:tab w:val="left" w:pos="2820"/>
              </w:tabs>
              <w:spacing w:after="0" w:line="240" w:lineRule="auto"/>
              <w:rPr>
                <w:rFonts w:ascii="Arial" w:hAnsi="Arial" w:cs="Arial"/>
                <w:color w:val="000000"/>
                <w:sz w:val="20"/>
                <w:szCs w:val="20"/>
              </w:rPr>
            </w:pPr>
            <w:r w:rsidRPr="00A46388">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012D2" w:rsidRPr="00A46388" w:rsidRDefault="00D012D2" w:rsidP="00D012D2">
            <w:pPr>
              <w:tabs>
                <w:tab w:val="left" w:pos="2820"/>
              </w:tabs>
              <w:spacing w:after="0"/>
              <w:rPr>
                <w:rFonts w:ascii="Arial" w:hAnsi="Arial" w:cs="Arial"/>
                <w:color w:val="000000"/>
                <w:sz w:val="20"/>
                <w:szCs w:val="20"/>
              </w:rPr>
            </w:pPr>
            <w:r w:rsidRPr="00A46388">
              <w:rPr>
                <w:rFonts w:ascii="Arial" w:hAnsi="Arial" w:cs="Arial"/>
                <w:sz w:val="20"/>
                <w:szCs w:val="20"/>
              </w:rPr>
              <w:t>Studenti trebaju prisustvovati svim oblicima nastave. Oni koji žele mogu izaći na kolokvij. Studenti trebaju izaći na usmeni ispit.</w:t>
            </w:r>
          </w:p>
        </w:tc>
      </w:tr>
      <w:tr w:rsidR="00D012D2" w:rsidRPr="002638CE" w:rsidTr="00D012D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012D2" w:rsidRPr="00A46388" w:rsidRDefault="00D012D2" w:rsidP="00D012D2">
            <w:pPr>
              <w:tabs>
                <w:tab w:val="left" w:pos="2820"/>
              </w:tabs>
              <w:spacing w:after="0" w:line="240" w:lineRule="auto"/>
              <w:rPr>
                <w:rFonts w:ascii="Arial" w:hAnsi="Arial" w:cs="Arial"/>
                <w:color w:val="000000"/>
                <w:sz w:val="20"/>
                <w:szCs w:val="20"/>
              </w:rPr>
            </w:pPr>
            <w:r w:rsidRPr="00A46388">
              <w:rPr>
                <w:rFonts w:ascii="Arial" w:hAnsi="Arial" w:cs="Arial"/>
                <w:color w:val="000000"/>
                <w:sz w:val="20"/>
                <w:szCs w:val="20"/>
              </w:rPr>
              <w:t xml:space="preserve">Praćenje rada studenata </w:t>
            </w:r>
            <w:r w:rsidRPr="00A46388">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fldChar w:fldCharType="begin">
                <w:ffData>
                  <w:name w:val="Text1"/>
                  <w:enabled/>
                  <w:calcOnExit w:val="0"/>
                  <w:textInput/>
                </w:ffData>
              </w:fldChar>
            </w:r>
            <w:r w:rsidRPr="00A46388">
              <w:rPr>
                <w:rFonts w:ascii="Arial" w:hAnsi="Arial" w:cs="Arial"/>
                <w:b w:val="0"/>
                <w:sz w:val="20"/>
                <w:szCs w:val="20"/>
                <w:lang w:val="hr-HR"/>
              </w:rPr>
              <w:instrText xml:space="preserve"> FORMTEXT </w:instrText>
            </w:r>
            <w:r w:rsidRPr="00A46388">
              <w:rPr>
                <w:rFonts w:ascii="Arial" w:hAnsi="Arial" w:cs="Arial"/>
                <w:b w:val="0"/>
                <w:sz w:val="20"/>
                <w:szCs w:val="20"/>
                <w:lang w:val="hr-HR"/>
              </w:rPr>
            </w:r>
            <w:r w:rsidRPr="00A46388">
              <w:rPr>
                <w:rFonts w:ascii="Arial" w:hAnsi="Arial" w:cs="Arial"/>
                <w:b w:val="0"/>
                <w:sz w:val="20"/>
                <w:szCs w:val="20"/>
                <w:lang w:val="hr-HR"/>
              </w:rPr>
              <w:fldChar w:fldCharType="separate"/>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012D2" w:rsidRPr="00A46388" w:rsidRDefault="00D012D2" w:rsidP="00D012D2">
            <w:pPr>
              <w:pStyle w:val="FieldText"/>
              <w:rPr>
                <w:rFonts w:ascii="Arial" w:hAnsi="Arial" w:cs="Arial"/>
                <w:b w:val="0"/>
                <w:color w:val="000000"/>
                <w:sz w:val="20"/>
                <w:szCs w:val="20"/>
                <w:lang w:val="hr-HR"/>
              </w:rPr>
            </w:pPr>
            <w:r w:rsidRPr="00A46388">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012D2" w:rsidRPr="00A46388" w:rsidRDefault="00D012D2" w:rsidP="00D012D2">
            <w:pPr>
              <w:pStyle w:val="FieldText"/>
              <w:rPr>
                <w:rFonts w:ascii="Arial" w:hAnsi="Arial" w:cs="Arial"/>
                <w:b w:val="0"/>
                <w:color w:val="000000"/>
                <w:sz w:val="20"/>
                <w:szCs w:val="20"/>
                <w:lang w:val="hr-HR"/>
              </w:rPr>
            </w:pPr>
            <w:r w:rsidRPr="00A46388">
              <w:rPr>
                <w:rFonts w:ascii="Arial" w:hAnsi="Arial" w:cs="Arial"/>
                <w:b w:val="0"/>
                <w:sz w:val="20"/>
                <w:szCs w:val="20"/>
                <w:lang w:val="hr-HR"/>
              </w:rPr>
              <w:fldChar w:fldCharType="begin">
                <w:ffData>
                  <w:name w:val="Text1"/>
                  <w:enabled/>
                  <w:calcOnExit w:val="0"/>
                  <w:textInput/>
                </w:ffData>
              </w:fldChar>
            </w:r>
            <w:r w:rsidRPr="00A46388">
              <w:rPr>
                <w:rFonts w:ascii="Arial" w:hAnsi="Arial" w:cs="Arial"/>
                <w:b w:val="0"/>
                <w:sz w:val="20"/>
                <w:szCs w:val="20"/>
                <w:lang w:val="hr-HR"/>
              </w:rPr>
              <w:instrText xml:space="preserve"> FORMTEXT </w:instrText>
            </w:r>
            <w:r w:rsidRPr="00A46388">
              <w:rPr>
                <w:rFonts w:ascii="Arial" w:hAnsi="Arial" w:cs="Arial"/>
                <w:b w:val="0"/>
                <w:sz w:val="20"/>
                <w:szCs w:val="20"/>
                <w:lang w:val="hr-HR"/>
              </w:rPr>
            </w:r>
            <w:r w:rsidRPr="00A46388">
              <w:rPr>
                <w:rFonts w:ascii="Arial" w:hAnsi="Arial" w:cs="Arial"/>
                <w:b w:val="0"/>
                <w:sz w:val="20"/>
                <w:szCs w:val="20"/>
                <w:lang w:val="hr-HR"/>
              </w:rPr>
              <w:fldChar w:fldCharType="separate"/>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A46388"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t>Eksperimentalni rad</w:t>
            </w:r>
          </w:p>
        </w:tc>
        <w:tc>
          <w:tcPr>
            <w:tcW w:w="782" w:type="dxa"/>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fldChar w:fldCharType="begin">
                <w:ffData>
                  <w:name w:val="Text1"/>
                  <w:enabled/>
                  <w:calcOnExit w:val="0"/>
                  <w:textInput/>
                </w:ffData>
              </w:fldChar>
            </w:r>
            <w:r w:rsidRPr="00A46388">
              <w:rPr>
                <w:rFonts w:ascii="Arial" w:hAnsi="Arial" w:cs="Arial"/>
                <w:b w:val="0"/>
                <w:sz w:val="20"/>
                <w:szCs w:val="20"/>
                <w:lang w:val="hr-HR"/>
              </w:rPr>
              <w:instrText xml:space="preserve"> FORMTEXT </w:instrText>
            </w:r>
            <w:r w:rsidRPr="00A46388">
              <w:rPr>
                <w:rFonts w:ascii="Arial" w:hAnsi="Arial" w:cs="Arial"/>
                <w:b w:val="0"/>
                <w:sz w:val="20"/>
                <w:szCs w:val="20"/>
                <w:lang w:val="hr-HR"/>
              </w:rPr>
            </w:r>
            <w:r w:rsidRPr="00A46388">
              <w:rPr>
                <w:rFonts w:ascii="Arial" w:hAnsi="Arial" w:cs="Arial"/>
                <w:b w:val="0"/>
                <w:sz w:val="20"/>
                <w:szCs w:val="20"/>
                <w:lang w:val="hr-HR"/>
              </w:rPr>
              <w:fldChar w:fldCharType="separate"/>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t>Referat</w:t>
            </w:r>
          </w:p>
        </w:tc>
        <w:tc>
          <w:tcPr>
            <w:tcW w:w="968" w:type="dxa"/>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fldChar w:fldCharType="begin">
                <w:ffData>
                  <w:name w:val="Text1"/>
                  <w:enabled/>
                  <w:calcOnExit w:val="0"/>
                  <w:textInput/>
                </w:ffData>
              </w:fldChar>
            </w:r>
            <w:r w:rsidRPr="00A46388">
              <w:rPr>
                <w:rFonts w:ascii="Arial" w:hAnsi="Arial" w:cs="Arial"/>
                <w:b w:val="0"/>
                <w:sz w:val="20"/>
                <w:szCs w:val="20"/>
                <w:lang w:val="hr-HR"/>
              </w:rPr>
              <w:instrText xml:space="preserve"> FORMTEXT </w:instrText>
            </w:r>
            <w:r w:rsidRPr="00A46388">
              <w:rPr>
                <w:rFonts w:ascii="Arial" w:hAnsi="Arial" w:cs="Arial"/>
                <w:b w:val="0"/>
                <w:sz w:val="20"/>
                <w:szCs w:val="20"/>
                <w:lang w:val="hr-HR"/>
              </w:rPr>
            </w:r>
            <w:r w:rsidRPr="00A46388">
              <w:rPr>
                <w:rFonts w:ascii="Arial" w:hAnsi="Arial" w:cs="Arial"/>
                <w:b w:val="0"/>
                <w:sz w:val="20"/>
                <w:szCs w:val="20"/>
                <w:lang w:val="hr-HR"/>
              </w:rPr>
              <w:fldChar w:fldCharType="separate"/>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A46388" w:rsidRDefault="00D012D2" w:rsidP="00D012D2">
            <w:pPr>
              <w:pStyle w:val="FieldText"/>
              <w:rPr>
                <w:rFonts w:ascii="Arial" w:hAnsi="Arial" w:cs="Arial"/>
                <w:b w:val="0"/>
                <w:color w:val="000000"/>
                <w:sz w:val="20"/>
                <w:szCs w:val="20"/>
                <w:lang w:val="hr-HR"/>
              </w:rPr>
            </w:pPr>
            <w:r w:rsidRPr="00A46388">
              <w:rPr>
                <w:rFonts w:ascii="Arial" w:hAnsi="Arial" w:cs="Arial"/>
                <w:b w:val="0"/>
                <w:sz w:val="20"/>
                <w:szCs w:val="20"/>
                <w:lang w:val="hr-HR"/>
              </w:rPr>
              <w:fldChar w:fldCharType="begin">
                <w:ffData>
                  <w:name w:val="Text1"/>
                  <w:enabled/>
                  <w:calcOnExit w:val="0"/>
                  <w:textInput/>
                </w:ffData>
              </w:fldChar>
            </w:r>
            <w:r w:rsidRPr="00A46388">
              <w:rPr>
                <w:rFonts w:ascii="Arial" w:hAnsi="Arial" w:cs="Arial"/>
                <w:b w:val="0"/>
                <w:sz w:val="20"/>
                <w:szCs w:val="20"/>
                <w:lang w:val="hr-HR"/>
              </w:rPr>
              <w:instrText xml:space="preserve"> FORMTEXT </w:instrText>
            </w:r>
            <w:r w:rsidRPr="00A46388">
              <w:rPr>
                <w:rFonts w:ascii="Arial" w:hAnsi="Arial" w:cs="Arial"/>
                <w:b w:val="0"/>
                <w:sz w:val="20"/>
                <w:szCs w:val="20"/>
                <w:lang w:val="hr-HR"/>
              </w:rPr>
            </w:r>
            <w:r w:rsidRPr="00A46388">
              <w:rPr>
                <w:rFonts w:ascii="Arial" w:hAnsi="Arial" w:cs="Arial"/>
                <w:b w:val="0"/>
                <w:sz w:val="20"/>
                <w:szCs w:val="20"/>
                <w:lang w:val="hr-HR"/>
              </w:rPr>
              <w:fldChar w:fldCharType="separate"/>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sz w:val="20"/>
                <w:szCs w:val="20"/>
                <w:lang w:val="hr-HR"/>
              </w:rPr>
              <w:fldChar w:fldCharType="end"/>
            </w:r>
            <w:r w:rsidRPr="00A46388">
              <w:rPr>
                <w:rFonts w:ascii="Arial" w:hAnsi="Arial" w:cs="Arial"/>
                <w:b w:val="0"/>
                <w:sz w:val="20"/>
                <w:szCs w:val="20"/>
                <w:lang w:val="hr-HR"/>
              </w:rPr>
              <w:t xml:space="preserve"> </w:t>
            </w:r>
            <w:r w:rsidRPr="00A46388">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A46388" w:rsidRDefault="00D012D2" w:rsidP="00D012D2">
            <w:pPr>
              <w:pStyle w:val="FieldText"/>
              <w:rPr>
                <w:rFonts w:ascii="Arial" w:hAnsi="Arial" w:cs="Arial"/>
                <w:b w:val="0"/>
                <w:color w:val="000000"/>
                <w:sz w:val="20"/>
                <w:szCs w:val="20"/>
                <w:lang w:val="hr-HR"/>
              </w:rPr>
            </w:pPr>
            <w:r w:rsidRPr="00A46388">
              <w:rPr>
                <w:rFonts w:ascii="Arial" w:hAnsi="Arial" w:cs="Arial"/>
                <w:b w:val="0"/>
                <w:sz w:val="20"/>
                <w:szCs w:val="20"/>
                <w:lang w:val="hr-HR"/>
              </w:rPr>
              <w:fldChar w:fldCharType="begin">
                <w:ffData>
                  <w:name w:val="Text1"/>
                  <w:enabled/>
                  <w:calcOnExit w:val="0"/>
                  <w:textInput/>
                </w:ffData>
              </w:fldChar>
            </w:r>
            <w:r w:rsidRPr="00A46388">
              <w:rPr>
                <w:rFonts w:ascii="Arial" w:hAnsi="Arial" w:cs="Arial"/>
                <w:b w:val="0"/>
                <w:sz w:val="20"/>
                <w:szCs w:val="20"/>
                <w:lang w:val="hr-HR"/>
              </w:rPr>
              <w:instrText xml:space="preserve"> FORMTEXT </w:instrText>
            </w:r>
            <w:r w:rsidRPr="00A46388">
              <w:rPr>
                <w:rFonts w:ascii="Arial" w:hAnsi="Arial" w:cs="Arial"/>
                <w:b w:val="0"/>
                <w:sz w:val="20"/>
                <w:szCs w:val="20"/>
                <w:lang w:val="hr-HR"/>
              </w:rPr>
            </w:r>
            <w:r w:rsidRPr="00A46388">
              <w:rPr>
                <w:rFonts w:ascii="Arial" w:hAnsi="Arial" w:cs="Arial"/>
                <w:b w:val="0"/>
                <w:sz w:val="20"/>
                <w:szCs w:val="20"/>
                <w:lang w:val="hr-HR"/>
              </w:rPr>
              <w:fldChar w:fldCharType="separate"/>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A46388"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t>Esej</w:t>
            </w:r>
          </w:p>
        </w:tc>
        <w:tc>
          <w:tcPr>
            <w:tcW w:w="782" w:type="dxa"/>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fldChar w:fldCharType="begin">
                <w:ffData>
                  <w:name w:val="Text1"/>
                  <w:enabled/>
                  <w:calcOnExit w:val="0"/>
                  <w:textInput/>
                </w:ffData>
              </w:fldChar>
            </w:r>
            <w:r w:rsidRPr="00A46388">
              <w:rPr>
                <w:rFonts w:ascii="Arial" w:hAnsi="Arial" w:cs="Arial"/>
                <w:b w:val="0"/>
                <w:sz w:val="20"/>
                <w:szCs w:val="20"/>
                <w:lang w:val="hr-HR"/>
              </w:rPr>
              <w:instrText xml:space="preserve"> FORMTEXT </w:instrText>
            </w:r>
            <w:r w:rsidRPr="00A46388">
              <w:rPr>
                <w:rFonts w:ascii="Arial" w:hAnsi="Arial" w:cs="Arial"/>
                <w:b w:val="0"/>
                <w:sz w:val="20"/>
                <w:szCs w:val="20"/>
                <w:lang w:val="hr-HR"/>
              </w:rPr>
            </w:r>
            <w:r w:rsidRPr="00A46388">
              <w:rPr>
                <w:rFonts w:ascii="Arial" w:hAnsi="Arial" w:cs="Arial"/>
                <w:b w:val="0"/>
                <w:sz w:val="20"/>
                <w:szCs w:val="20"/>
                <w:lang w:val="hr-HR"/>
              </w:rPr>
              <w:fldChar w:fldCharType="separate"/>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color w:val="000000"/>
                <w:sz w:val="20"/>
                <w:szCs w:val="20"/>
                <w:lang w:val="hr-HR"/>
              </w:rPr>
              <w:t>Seminarski rad</w:t>
            </w:r>
          </w:p>
        </w:tc>
        <w:tc>
          <w:tcPr>
            <w:tcW w:w="968" w:type="dxa"/>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fldChar w:fldCharType="begin">
                <w:ffData>
                  <w:name w:val="Text1"/>
                  <w:enabled/>
                  <w:calcOnExit w:val="0"/>
                  <w:textInput/>
                </w:ffData>
              </w:fldChar>
            </w:r>
            <w:r w:rsidRPr="00A46388">
              <w:rPr>
                <w:rFonts w:ascii="Arial" w:hAnsi="Arial" w:cs="Arial"/>
                <w:b w:val="0"/>
                <w:sz w:val="20"/>
                <w:szCs w:val="20"/>
                <w:lang w:val="hr-HR"/>
              </w:rPr>
              <w:instrText xml:space="preserve"> FORMTEXT </w:instrText>
            </w:r>
            <w:r w:rsidRPr="00A46388">
              <w:rPr>
                <w:rFonts w:ascii="Arial" w:hAnsi="Arial" w:cs="Arial"/>
                <w:b w:val="0"/>
                <w:sz w:val="20"/>
                <w:szCs w:val="20"/>
                <w:lang w:val="hr-HR"/>
              </w:rPr>
            </w:r>
            <w:r w:rsidRPr="00A46388">
              <w:rPr>
                <w:rFonts w:ascii="Arial" w:hAnsi="Arial" w:cs="Arial"/>
                <w:b w:val="0"/>
                <w:sz w:val="20"/>
                <w:szCs w:val="20"/>
                <w:lang w:val="hr-HR"/>
              </w:rPr>
              <w:fldChar w:fldCharType="separate"/>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A46388" w:rsidRDefault="00D012D2" w:rsidP="00D012D2">
            <w:pPr>
              <w:pStyle w:val="FieldText"/>
              <w:rPr>
                <w:rFonts w:ascii="Arial" w:hAnsi="Arial" w:cs="Arial"/>
                <w:b w:val="0"/>
                <w:color w:val="000000"/>
                <w:sz w:val="20"/>
                <w:szCs w:val="20"/>
                <w:lang w:val="hr-HR"/>
              </w:rPr>
            </w:pPr>
            <w:r w:rsidRPr="00A46388">
              <w:rPr>
                <w:rFonts w:ascii="Arial" w:hAnsi="Arial" w:cs="Arial"/>
                <w:b w:val="0"/>
                <w:sz w:val="20"/>
                <w:szCs w:val="20"/>
                <w:lang w:val="hr-HR"/>
              </w:rPr>
              <w:fldChar w:fldCharType="begin">
                <w:ffData>
                  <w:name w:val="Text1"/>
                  <w:enabled/>
                  <w:calcOnExit w:val="0"/>
                  <w:textInput/>
                </w:ffData>
              </w:fldChar>
            </w:r>
            <w:r w:rsidRPr="00A46388">
              <w:rPr>
                <w:rFonts w:ascii="Arial" w:hAnsi="Arial" w:cs="Arial"/>
                <w:b w:val="0"/>
                <w:sz w:val="20"/>
                <w:szCs w:val="20"/>
                <w:lang w:val="hr-HR"/>
              </w:rPr>
              <w:instrText xml:space="preserve"> FORMTEXT </w:instrText>
            </w:r>
            <w:r w:rsidRPr="00A46388">
              <w:rPr>
                <w:rFonts w:ascii="Arial" w:hAnsi="Arial" w:cs="Arial"/>
                <w:b w:val="0"/>
                <w:sz w:val="20"/>
                <w:szCs w:val="20"/>
                <w:lang w:val="hr-HR"/>
              </w:rPr>
            </w:r>
            <w:r w:rsidRPr="00A46388">
              <w:rPr>
                <w:rFonts w:ascii="Arial" w:hAnsi="Arial" w:cs="Arial"/>
                <w:b w:val="0"/>
                <w:sz w:val="20"/>
                <w:szCs w:val="20"/>
                <w:lang w:val="hr-HR"/>
              </w:rPr>
              <w:fldChar w:fldCharType="separate"/>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sz w:val="20"/>
                <w:szCs w:val="20"/>
                <w:lang w:val="hr-HR"/>
              </w:rPr>
              <w:fldChar w:fldCharType="end"/>
            </w:r>
            <w:r w:rsidRPr="00A46388">
              <w:rPr>
                <w:rFonts w:ascii="Arial" w:hAnsi="Arial" w:cs="Arial"/>
                <w:b w:val="0"/>
                <w:sz w:val="20"/>
                <w:szCs w:val="20"/>
                <w:lang w:val="hr-HR"/>
              </w:rPr>
              <w:t xml:space="preserve"> </w:t>
            </w:r>
            <w:r w:rsidRPr="00A46388">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A46388" w:rsidRDefault="00D012D2" w:rsidP="00D012D2">
            <w:pPr>
              <w:pStyle w:val="FieldText"/>
              <w:rPr>
                <w:rFonts w:ascii="Arial" w:hAnsi="Arial" w:cs="Arial"/>
                <w:b w:val="0"/>
                <w:color w:val="000000"/>
                <w:sz w:val="20"/>
                <w:szCs w:val="20"/>
                <w:lang w:val="hr-HR"/>
              </w:rPr>
            </w:pPr>
            <w:r w:rsidRPr="00A46388">
              <w:rPr>
                <w:rFonts w:ascii="Arial" w:hAnsi="Arial" w:cs="Arial"/>
                <w:b w:val="0"/>
                <w:sz w:val="20"/>
                <w:szCs w:val="20"/>
                <w:lang w:val="hr-HR"/>
              </w:rPr>
              <w:fldChar w:fldCharType="begin">
                <w:ffData>
                  <w:name w:val="Text1"/>
                  <w:enabled/>
                  <w:calcOnExit w:val="0"/>
                  <w:textInput/>
                </w:ffData>
              </w:fldChar>
            </w:r>
            <w:r w:rsidRPr="00A46388">
              <w:rPr>
                <w:rFonts w:ascii="Arial" w:hAnsi="Arial" w:cs="Arial"/>
                <w:b w:val="0"/>
                <w:sz w:val="20"/>
                <w:szCs w:val="20"/>
                <w:lang w:val="hr-HR"/>
              </w:rPr>
              <w:instrText xml:space="preserve"> FORMTEXT </w:instrText>
            </w:r>
            <w:r w:rsidRPr="00A46388">
              <w:rPr>
                <w:rFonts w:ascii="Arial" w:hAnsi="Arial" w:cs="Arial"/>
                <w:b w:val="0"/>
                <w:sz w:val="20"/>
                <w:szCs w:val="20"/>
                <w:lang w:val="hr-HR"/>
              </w:rPr>
            </w:r>
            <w:r w:rsidRPr="00A46388">
              <w:rPr>
                <w:rFonts w:ascii="Arial" w:hAnsi="Arial" w:cs="Arial"/>
                <w:b w:val="0"/>
                <w:sz w:val="20"/>
                <w:szCs w:val="20"/>
                <w:lang w:val="hr-HR"/>
              </w:rPr>
              <w:fldChar w:fldCharType="separate"/>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A46388"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t>Kolokviji</w:t>
            </w:r>
          </w:p>
        </w:tc>
        <w:tc>
          <w:tcPr>
            <w:tcW w:w="782" w:type="dxa"/>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sz w:val="20"/>
                <w:szCs w:val="20"/>
                <w:lang w:val="hr-HR"/>
              </w:rPr>
              <w:fldChar w:fldCharType="begin">
                <w:ffData>
                  <w:name w:val="Text1"/>
                  <w:enabled/>
                  <w:calcOnExit w:val="0"/>
                  <w:textInput/>
                </w:ffData>
              </w:fldChar>
            </w:r>
            <w:r w:rsidRPr="00A46388">
              <w:rPr>
                <w:rFonts w:ascii="Arial" w:hAnsi="Arial" w:cs="Arial"/>
                <w:b w:val="0"/>
                <w:sz w:val="20"/>
                <w:szCs w:val="20"/>
                <w:lang w:val="hr-HR"/>
              </w:rPr>
              <w:instrText xml:space="preserve"> FORMTEXT </w:instrText>
            </w:r>
            <w:r w:rsidRPr="00A46388">
              <w:rPr>
                <w:rFonts w:ascii="Arial" w:hAnsi="Arial" w:cs="Arial"/>
                <w:b w:val="0"/>
                <w:sz w:val="20"/>
                <w:szCs w:val="20"/>
                <w:lang w:val="hr-HR"/>
              </w:rPr>
            </w:r>
            <w:r w:rsidRPr="00A46388">
              <w:rPr>
                <w:rFonts w:ascii="Arial" w:hAnsi="Arial" w:cs="Arial"/>
                <w:b w:val="0"/>
                <w:sz w:val="20"/>
                <w:szCs w:val="20"/>
                <w:lang w:val="hr-HR"/>
              </w:rPr>
              <w:fldChar w:fldCharType="separate"/>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noProof/>
                <w:sz w:val="20"/>
                <w:szCs w:val="20"/>
                <w:lang w:val="hr-HR"/>
              </w:rPr>
              <w:t> </w:t>
            </w:r>
            <w:r w:rsidRPr="00A46388">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A46388" w:rsidRDefault="00D012D2" w:rsidP="00D012D2">
            <w:pPr>
              <w:pStyle w:val="FieldText"/>
              <w:rPr>
                <w:rFonts w:ascii="Arial" w:hAnsi="Arial" w:cs="Arial"/>
                <w:b w:val="0"/>
                <w:sz w:val="20"/>
                <w:szCs w:val="20"/>
                <w:lang w:val="hr-HR"/>
              </w:rPr>
            </w:pPr>
            <w:r w:rsidRPr="00A46388">
              <w:rPr>
                <w:rFonts w:ascii="Arial" w:hAnsi="Arial" w:cs="Arial"/>
                <w:b w:val="0"/>
                <w:color w:val="000000"/>
                <w:sz w:val="20"/>
                <w:szCs w:val="20"/>
                <w:lang w:val="hr-HR"/>
              </w:rPr>
              <w:t>Usmeni ispit</w:t>
            </w:r>
          </w:p>
        </w:tc>
        <w:tc>
          <w:tcPr>
            <w:tcW w:w="968" w:type="dxa"/>
            <w:tcMar>
              <w:left w:w="57" w:type="dxa"/>
              <w:right w:w="57" w:type="dxa"/>
            </w:tcMar>
            <w:vAlign w:val="center"/>
          </w:tcPr>
          <w:p w:rsidR="00D012D2" w:rsidRPr="00A46388" w:rsidRDefault="00D012D2" w:rsidP="00D012D2">
            <w:pPr>
              <w:tabs>
                <w:tab w:val="left" w:pos="2820"/>
              </w:tabs>
              <w:spacing w:after="0"/>
              <w:rPr>
                <w:rFonts w:ascii="Arial" w:hAnsi="Arial" w:cs="Arial"/>
                <w:sz w:val="20"/>
                <w:szCs w:val="20"/>
              </w:rPr>
            </w:pPr>
            <w:r w:rsidRPr="00A46388">
              <w:rPr>
                <w:rFonts w:ascii="Arial" w:hAnsi="Arial" w:cs="Arial"/>
                <w:sz w:val="20"/>
                <w:szCs w:val="20"/>
              </w:rPr>
              <w:t>3</w:t>
            </w:r>
          </w:p>
        </w:tc>
        <w:tc>
          <w:tcPr>
            <w:tcW w:w="1520" w:type="dxa"/>
            <w:gridSpan w:val="4"/>
            <w:tcMar>
              <w:left w:w="57" w:type="dxa"/>
              <w:right w:w="57" w:type="dxa"/>
            </w:tcMar>
            <w:vAlign w:val="center"/>
          </w:tcPr>
          <w:p w:rsidR="00D012D2" w:rsidRPr="00A46388" w:rsidRDefault="00D012D2" w:rsidP="00D012D2">
            <w:pPr>
              <w:tabs>
                <w:tab w:val="left" w:pos="2820"/>
              </w:tabs>
              <w:spacing w:after="0"/>
              <w:rPr>
                <w:rFonts w:ascii="Arial" w:hAnsi="Arial" w:cs="Arial"/>
                <w:color w:val="000000"/>
                <w:sz w:val="20"/>
                <w:szCs w:val="20"/>
              </w:rPr>
            </w:pPr>
            <w:r w:rsidRPr="00A46388">
              <w:rPr>
                <w:rFonts w:ascii="Arial" w:hAnsi="Arial" w:cs="Arial"/>
                <w:sz w:val="20"/>
                <w:szCs w:val="20"/>
              </w:rPr>
              <w:fldChar w:fldCharType="begin">
                <w:ffData>
                  <w:name w:val="Text1"/>
                  <w:enabled/>
                  <w:calcOnExit w:val="0"/>
                  <w:textInput/>
                </w:ffData>
              </w:fldChar>
            </w:r>
            <w:r w:rsidRPr="00A46388">
              <w:rPr>
                <w:rFonts w:ascii="Arial" w:hAnsi="Arial" w:cs="Arial"/>
                <w:sz w:val="20"/>
                <w:szCs w:val="20"/>
              </w:rPr>
              <w:instrText xml:space="preserve"> FORMTEXT </w:instrText>
            </w:r>
            <w:r w:rsidRPr="00A46388">
              <w:rPr>
                <w:rFonts w:ascii="Arial" w:hAnsi="Arial" w:cs="Arial"/>
                <w:sz w:val="20"/>
                <w:szCs w:val="20"/>
              </w:rPr>
            </w:r>
            <w:r w:rsidRPr="00A46388">
              <w:rPr>
                <w:rFonts w:ascii="Arial" w:hAnsi="Arial" w:cs="Arial"/>
                <w:sz w:val="20"/>
                <w:szCs w:val="20"/>
              </w:rPr>
              <w:fldChar w:fldCharType="separate"/>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sz w:val="20"/>
                <w:szCs w:val="20"/>
              </w:rPr>
              <w:fldChar w:fldCharType="end"/>
            </w:r>
            <w:r w:rsidRPr="00A46388">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012D2" w:rsidRPr="00A46388" w:rsidRDefault="00D012D2" w:rsidP="00D012D2">
            <w:pPr>
              <w:tabs>
                <w:tab w:val="left" w:pos="2820"/>
              </w:tabs>
              <w:spacing w:after="0"/>
              <w:rPr>
                <w:rFonts w:ascii="Arial" w:hAnsi="Arial" w:cs="Arial"/>
                <w:color w:val="000000"/>
                <w:sz w:val="20"/>
                <w:szCs w:val="20"/>
              </w:rPr>
            </w:pPr>
            <w:r w:rsidRPr="00A46388">
              <w:rPr>
                <w:rFonts w:ascii="Arial" w:hAnsi="Arial" w:cs="Arial"/>
                <w:sz w:val="20"/>
                <w:szCs w:val="20"/>
              </w:rPr>
              <w:fldChar w:fldCharType="begin">
                <w:ffData>
                  <w:name w:val="Text1"/>
                  <w:enabled/>
                  <w:calcOnExit w:val="0"/>
                  <w:textInput/>
                </w:ffData>
              </w:fldChar>
            </w:r>
            <w:r w:rsidRPr="00A46388">
              <w:rPr>
                <w:rFonts w:ascii="Arial" w:hAnsi="Arial" w:cs="Arial"/>
                <w:sz w:val="20"/>
                <w:szCs w:val="20"/>
              </w:rPr>
              <w:instrText xml:space="preserve"> FORMTEXT </w:instrText>
            </w:r>
            <w:r w:rsidRPr="00A46388">
              <w:rPr>
                <w:rFonts w:ascii="Arial" w:hAnsi="Arial" w:cs="Arial"/>
                <w:sz w:val="20"/>
                <w:szCs w:val="20"/>
              </w:rPr>
            </w:r>
            <w:r w:rsidRPr="00A46388">
              <w:rPr>
                <w:rFonts w:ascii="Arial" w:hAnsi="Arial" w:cs="Arial"/>
                <w:sz w:val="20"/>
                <w:szCs w:val="20"/>
              </w:rPr>
              <w:fldChar w:fldCharType="separate"/>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sz w:val="20"/>
                <w:szCs w:val="20"/>
              </w:rPr>
              <w:fldChar w:fldCharType="end"/>
            </w:r>
          </w:p>
        </w:tc>
      </w:tr>
      <w:tr w:rsidR="00D012D2" w:rsidRPr="002638CE" w:rsidTr="00D012D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012D2" w:rsidRPr="00A46388"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012D2" w:rsidRPr="00A46388" w:rsidRDefault="00D012D2" w:rsidP="00D012D2">
            <w:pPr>
              <w:tabs>
                <w:tab w:val="left" w:pos="2820"/>
              </w:tabs>
              <w:spacing w:after="0"/>
              <w:rPr>
                <w:rFonts w:ascii="Arial" w:hAnsi="Arial" w:cs="Arial"/>
                <w:color w:val="000000"/>
                <w:sz w:val="20"/>
                <w:szCs w:val="20"/>
                <w:highlight w:val="yellow"/>
              </w:rPr>
            </w:pPr>
            <w:r w:rsidRPr="00A46388">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012D2" w:rsidRPr="00A46388" w:rsidRDefault="00D012D2" w:rsidP="00D012D2">
            <w:pPr>
              <w:tabs>
                <w:tab w:val="left" w:pos="2820"/>
              </w:tabs>
              <w:spacing w:after="0"/>
              <w:rPr>
                <w:rFonts w:ascii="Arial" w:hAnsi="Arial" w:cs="Arial"/>
                <w:color w:val="000000"/>
                <w:sz w:val="20"/>
                <w:szCs w:val="20"/>
                <w:highlight w:val="yellow"/>
              </w:rPr>
            </w:pPr>
            <w:r w:rsidRPr="00A46388">
              <w:rPr>
                <w:rFonts w:ascii="Arial" w:hAnsi="Arial" w:cs="Arial"/>
                <w:sz w:val="20"/>
                <w:szCs w:val="20"/>
              </w:rPr>
              <w:fldChar w:fldCharType="begin">
                <w:ffData>
                  <w:name w:val="Text1"/>
                  <w:enabled/>
                  <w:calcOnExit w:val="0"/>
                  <w:textInput/>
                </w:ffData>
              </w:fldChar>
            </w:r>
            <w:r w:rsidRPr="00A46388">
              <w:rPr>
                <w:rFonts w:ascii="Arial" w:hAnsi="Arial" w:cs="Arial"/>
                <w:sz w:val="20"/>
                <w:szCs w:val="20"/>
              </w:rPr>
              <w:instrText xml:space="preserve"> FORMTEXT </w:instrText>
            </w:r>
            <w:r w:rsidRPr="00A46388">
              <w:rPr>
                <w:rFonts w:ascii="Arial" w:hAnsi="Arial" w:cs="Arial"/>
                <w:sz w:val="20"/>
                <w:szCs w:val="20"/>
              </w:rPr>
            </w:r>
            <w:r w:rsidRPr="00A46388">
              <w:rPr>
                <w:rFonts w:ascii="Arial" w:hAnsi="Arial" w:cs="Arial"/>
                <w:sz w:val="20"/>
                <w:szCs w:val="20"/>
              </w:rPr>
              <w:fldChar w:fldCharType="separate"/>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012D2" w:rsidRPr="00A46388" w:rsidRDefault="00D012D2" w:rsidP="00D012D2">
            <w:pPr>
              <w:tabs>
                <w:tab w:val="left" w:pos="2820"/>
              </w:tabs>
              <w:spacing w:after="0"/>
              <w:rPr>
                <w:rFonts w:ascii="Arial" w:hAnsi="Arial" w:cs="Arial"/>
                <w:color w:val="000000"/>
                <w:sz w:val="20"/>
                <w:szCs w:val="20"/>
                <w:highlight w:val="yellow"/>
              </w:rPr>
            </w:pPr>
            <w:r w:rsidRPr="00A46388">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012D2" w:rsidRPr="00A46388" w:rsidRDefault="00D012D2" w:rsidP="00D012D2">
            <w:pPr>
              <w:tabs>
                <w:tab w:val="left" w:pos="2820"/>
              </w:tabs>
              <w:spacing w:after="0"/>
              <w:rPr>
                <w:rFonts w:ascii="Arial" w:hAnsi="Arial" w:cs="Arial"/>
                <w:color w:val="000000"/>
                <w:sz w:val="20"/>
                <w:szCs w:val="20"/>
                <w:highlight w:val="yellow"/>
              </w:rPr>
            </w:pPr>
            <w:r w:rsidRPr="00A46388">
              <w:rPr>
                <w:rFonts w:ascii="Arial" w:hAnsi="Arial" w:cs="Arial"/>
                <w:sz w:val="20"/>
                <w:szCs w:val="20"/>
              </w:rPr>
              <w:fldChar w:fldCharType="begin">
                <w:ffData>
                  <w:name w:val="Text1"/>
                  <w:enabled/>
                  <w:calcOnExit w:val="0"/>
                  <w:textInput/>
                </w:ffData>
              </w:fldChar>
            </w:r>
            <w:r w:rsidRPr="00A46388">
              <w:rPr>
                <w:rFonts w:ascii="Arial" w:hAnsi="Arial" w:cs="Arial"/>
                <w:sz w:val="20"/>
                <w:szCs w:val="20"/>
              </w:rPr>
              <w:instrText xml:space="preserve"> FORMTEXT </w:instrText>
            </w:r>
            <w:r w:rsidRPr="00A46388">
              <w:rPr>
                <w:rFonts w:ascii="Arial" w:hAnsi="Arial" w:cs="Arial"/>
                <w:sz w:val="20"/>
                <w:szCs w:val="20"/>
              </w:rPr>
            </w:r>
            <w:r w:rsidRPr="00A46388">
              <w:rPr>
                <w:rFonts w:ascii="Arial" w:hAnsi="Arial" w:cs="Arial"/>
                <w:sz w:val="20"/>
                <w:szCs w:val="20"/>
              </w:rPr>
              <w:fldChar w:fldCharType="separate"/>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012D2" w:rsidRPr="00A46388" w:rsidRDefault="00D012D2" w:rsidP="00D012D2">
            <w:pPr>
              <w:tabs>
                <w:tab w:val="left" w:pos="2820"/>
              </w:tabs>
              <w:spacing w:after="0"/>
              <w:rPr>
                <w:rFonts w:ascii="Arial" w:hAnsi="Arial" w:cs="Arial"/>
                <w:color w:val="000000"/>
                <w:sz w:val="20"/>
                <w:szCs w:val="20"/>
              </w:rPr>
            </w:pPr>
            <w:r w:rsidRPr="00A46388">
              <w:rPr>
                <w:rFonts w:ascii="Arial" w:hAnsi="Arial" w:cs="Arial"/>
                <w:sz w:val="20"/>
                <w:szCs w:val="20"/>
              </w:rPr>
              <w:fldChar w:fldCharType="begin">
                <w:ffData>
                  <w:name w:val="Text1"/>
                  <w:enabled/>
                  <w:calcOnExit w:val="0"/>
                  <w:textInput/>
                </w:ffData>
              </w:fldChar>
            </w:r>
            <w:r w:rsidRPr="00A46388">
              <w:rPr>
                <w:rFonts w:ascii="Arial" w:hAnsi="Arial" w:cs="Arial"/>
                <w:sz w:val="20"/>
                <w:szCs w:val="20"/>
              </w:rPr>
              <w:instrText xml:space="preserve"> FORMTEXT </w:instrText>
            </w:r>
            <w:r w:rsidRPr="00A46388">
              <w:rPr>
                <w:rFonts w:ascii="Arial" w:hAnsi="Arial" w:cs="Arial"/>
                <w:sz w:val="20"/>
                <w:szCs w:val="20"/>
              </w:rPr>
            </w:r>
            <w:r w:rsidRPr="00A46388">
              <w:rPr>
                <w:rFonts w:ascii="Arial" w:hAnsi="Arial" w:cs="Arial"/>
                <w:sz w:val="20"/>
                <w:szCs w:val="20"/>
              </w:rPr>
              <w:fldChar w:fldCharType="separate"/>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sz w:val="20"/>
                <w:szCs w:val="20"/>
              </w:rPr>
              <w:fldChar w:fldCharType="end"/>
            </w:r>
            <w:r w:rsidRPr="00A46388">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012D2" w:rsidRPr="00A46388" w:rsidRDefault="00D012D2" w:rsidP="00D012D2">
            <w:pPr>
              <w:tabs>
                <w:tab w:val="left" w:pos="2820"/>
              </w:tabs>
              <w:spacing w:after="0"/>
              <w:rPr>
                <w:rFonts w:ascii="Arial" w:hAnsi="Arial" w:cs="Arial"/>
                <w:color w:val="000000"/>
                <w:sz w:val="20"/>
                <w:szCs w:val="20"/>
              </w:rPr>
            </w:pPr>
            <w:r w:rsidRPr="00A46388">
              <w:rPr>
                <w:rFonts w:ascii="Arial" w:hAnsi="Arial" w:cs="Arial"/>
                <w:sz w:val="20"/>
                <w:szCs w:val="20"/>
              </w:rPr>
              <w:fldChar w:fldCharType="begin">
                <w:ffData>
                  <w:name w:val="Text1"/>
                  <w:enabled/>
                  <w:calcOnExit w:val="0"/>
                  <w:textInput/>
                </w:ffData>
              </w:fldChar>
            </w:r>
            <w:r w:rsidRPr="00A46388">
              <w:rPr>
                <w:rFonts w:ascii="Arial" w:hAnsi="Arial" w:cs="Arial"/>
                <w:sz w:val="20"/>
                <w:szCs w:val="20"/>
              </w:rPr>
              <w:instrText xml:space="preserve"> FORMTEXT </w:instrText>
            </w:r>
            <w:r w:rsidRPr="00A46388">
              <w:rPr>
                <w:rFonts w:ascii="Arial" w:hAnsi="Arial" w:cs="Arial"/>
                <w:sz w:val="20"/>
                <w:szCs w:val="20"/>
              </w:rPr>
            </w:r>
            <w:r w:rsidRPr="00A46388">
              <w:rPr>
                <w:rFonts w:ascii="Arial" w:hAnsi="Arial" w:cs="Arial"/>
                <w:sz w:val="20"/>
                <w:szCs w:val="20"/>
              </w:rPr>
              <w:fldChar w:fldCharType="separate"/>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sz w:val="20"/>
                <w:szCs w:val="20"/>
              </w:rPr>
              <w:fldChar w:fldCharType="end"/>
            </w:r>
          </w:p>
        </w:tc>
      </w:tr>
      <w:tr w:rsidR="00D012D2" w:rsidRPr="002638CE" w:rsidTr="00D012D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012D2" w:rsidRPr="00A46388" w:rsidRDefault="00D012D2" w:rsidP="00D012D2">
            <w:pPr>
              <w:tabs>
                <w:tab w:val="left" w:pos="360"/>
                <w:tab w:val="left" w:pos="540"/>
              </w:tabs>
              <w:spacing w:after="0" w:line="240" w:lineRule="auto"/>
              <w:rPr>
                <w:rFonts w:ascii="Arial" w:hAnsi="Arial" w:cs="Arial"/>
                <w:color w:val="000000"/>
                <w:sz w:val="20"/>
                <w:szCs w:val="20"/>
              </w:rPr>
            </w:pPr>
            <w:r w:rsidRPr="00A46388">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012D2" w:rsidRPr="00A46388" w:rsidRDefault="00D012D2" w:rsidP="00D012D2">
            <w:pPr>
              <w:tabs>
                <w:tab w:val="left" w:pos="2820"/>
              </w:tabs>
              <w:spacing w:after="0"/>
              <w:rPr>
                <w:rFonts w:ascii="Arial" w:hAnsi="Arial" w:cs="Arial"/>
                <w:sz w:val="20"/>
                <w:szCs w:val="20"/>
              </w:rPr>
            </w:pPr>
            <w:r w:rsidRPr="00A46388">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2638CE"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A46388" w:rsidRDefault="005B22E3" w:rsidP="00D012D2">
            <w:pPr>
              <w:tabs>
                <w:tab w:val="left" w:pos="540"/>
              </w:tabs>
              <w:spacing w:after="0" w:line="240" w:lineRule="auto"/>
              <w:rPr>
                <w:rFonts w:ascii="Arial" w:hAnsi="Arial" w:cs="Arial"/>
                <w:color w:val="000000"/>
                <w:sz w:val="20"/>
                <w:szCs w:val="20"/>
              </w:rPr>
            </w:pPr>
            <w:r w:rsidRPr="00A46388">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A46388" w:rsidRDefault="005B22E3" w:rsidP="00D012D2">
            <w:pPr>
              <w:tabs>
                <w:tab w:val="left" w:pos="2820"/>
              </w:tabs>
              <w:spacing w:after="0"/>
              <w:jc w:val="center"/>
              <w:rPr>
                <w:rFonts w:ascii="Arial" w:hAnsi="Arial" w:cs="Arial"/>
                <w:b/>
                <w:color w:val="000000"/>
                <w:sz w:val="20"/>
                <w:szCs w:val="20"/>
              </w:rPr>
            </w:pPr>
            <w:r w:rsidRPr="00A46388">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A46388" w:rsidRDefault="005B22E3" w:rsidP="00D012D2">
            <w:pPr>
              <w:tabs>
                <w:tab w:val="left" w:pos="2820"/>
              </w:tabs>
              <w:spacing w:after="0"/>
              <w:jc w:val="center"/>
              <w:rPr>
                <w:rFonts w:ascii="Arial" w:hAnsi="Arial" w:cs="Arial"/>
                <w:b/>
                <w:color w:val="000000"/>
                <w:sz w:val="20"/>
                <w:szCs w:val="20"/>
              </w:rPr>
            </w:pPr>
            <w:r w:rsidRPr="00A46388">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A46388" w:rsidRDefault="005B22E3" w:rsidP="00D012D2">
            <w:pPr>
              <w:tabs>
                <w:tab w:val="left" w:pos="2820"/>
              </w:tabs>
              <w:spacing w:after="0"/>
              <w:jc w:val="center"/>
              <w:rPr>
                <w:rFonts w:ascii="Arial" w:hAnsi="Arial" w:cs="Arial"/>
                <w:b/>
                <w:color w:val="000000"/>
                <w:sz w:val="20"/>
                <w:szCs w:val="20"/>
              </w:rPr>
            </w:pPr>
            <w:r w:rsidRPr="00A46388">
              <w:rPr>
                <w:rFonts w:ascii="Arial" w:hAnsi="Arial" w:cs="Arial"/>
                <w:b/>
                <w:color w:val="000000"/>
                <w:sz w:val="20"/>
                <w:szCs w:val="20"/>
              </w:rPr>
              <w:t>Dostupnost putem ostalih medija</w:t>
            </w:r>
          </w:p>
        </w:tc>
      </w:tr>
      <w:tr w:rsidR="005B22E3" w:rsidRPr="002638CE"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A46388"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A46388" w:rsidRDefault="005B22E3" w:rsidP="00D012D2">
            <w:pPr>
              <w:rPr>
                <w:rFonts w:ascii="Arial" w:hAnsi="Arial" w:cs="Arial"/>
                <w:sz w:val="20"/>
                <w:szCs w:val="20"/>
              </w:rPr>
            </w:pPr>
            <w:r w:rsidRPr="00A46388">
              <w:rPr>
                <w:rFonts w:ascii="Arial" w:hAnsi="Arial" w:cs="Arial"/>
                <w:sz w:val="20"/>
                <w:szCs w:val="20"/>
              </w:rPr>
              <w:t>Bačić P., ZAŠTITA PRAVA ČOVJEKA U EUROPSKIM ORGANIZACIJAMA, Pravni fakultet, Split, 2009.</w:t>
            </w:r>
          </w:p>
          <w:p w:rsidR="005B22E3" w:rsidRPr="00A46388" w:rsidRDefault="005B22E3" w:rsidP="00D012D2">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A46388" w:rsidRDefault="005B22E3" w:rsidP="00D012D2">
            <w:pPr>
              <w:tabs>
                <w:tab w:val="left" w:pos="2820"/>
              </w:tabs>
              <w:spacing w:after="0"/>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A46388" w:rsidRDefault="005B22E3" w:rsidP="00D012D2">
            <w:pPr>
              <w:tabs>
                <w:tab w:val="left" w:pos="2820"/>
              </w:tabs>
              <w:spacing w:after="0"/>
              <w:rPr>
                <w:rFonts w:ascii="Arial" w:hAnsi="Arial" w:cs="Arial"/>
                <w:color w:val="000000"/>
                <w:sz w:val="20"/>
                <w:szCs w:val="20"/>
              </w:rPr>
            </w:pP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A46388" w:rsidRDefault="005B22E3" w:rsidP="00D012D2">
            <w:pPr>
              <w:tabs>
                <w:tab w:val="left" w:pos="567"/>
              </w:tabs>
              <w:spacing w:after="0" w:line="240" w:lineRule="auto"/>
              <w:rPr>
                <w:rFonts w:ascii="Arial" w:hAnsi="Arial" w:cs="Arial"/>
                <w:color w:val="000000"/>
                <w:sz w:val="20"/>
                <w:szCs w:val="20"/>
              </w:rPr>
            </w:pPr>
            <w:r w:rsidRPr="00A46388">
              <w:rPr>
                <w:rFonts w:ascii="Arial" w:hAnsi="Arial" w:cs="Arial"/>
                <w:color w:val="000000"/>
                <w:sz w:val="20"/>
                <w:szCs w:val="20"/>
              </w:rPr>
              <w:lastRenderedPageBreak/>
              <w:t xml:space="preserve">Dopunska literatura </w:t>
            </w:r>
          </w:p>
          <w:p w:rsidR="005B22E3" w:rsidRPr="00A46388"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A46388" w:rsidRDefault="005B22E3" w:rsidP="00D012D2">
            <w:pPr>
              <w:jc w:val="both"/>
              <w:rPr>
                <w:rFonts w:ascii="Arial" w:hAnsi="Arial" w:cs="Arial"/>
                <w:iCs/>
                <w:sz w:val="20"/>
                <w:szCs w:val="20"/>
              </w:rPr>
            </w:pPr>
            <w:r w:rsidRPr="00A46388">
              <w:rPr>
                <w:rFonts w:ascii="Arial" w:hAnsi="Arial" w:cs="Arial"/>
                <w:sz w:val="20"/>
                <w:szCs w:val="20"/>
              </w:rPr>
              <w:t xml:space="preserve">Bačić P., </w:t>
            </w:r>
            <w:r w:rsidRPr="00A46388">
              <w:rPr>
                <w:rFonts w:ascii="Arial" w:hAnsi="Arial" w:cs="Arial"/>
                <w:bCs/>
                <w:sz w:val="20"/>
                <w:szCs w:val="20"/>
              </w:rPr>
              <w:t>Okviri i aktualnosti sudskog dijaloga s osvrtom na Protokol br. 16 uz ECHR,</w:t>
            </w:r>
            <w:r w:rsidRPr="00A46388">
              <w:rPr>
                <w:rFonts w:ascii="Arial" w:hAnsi="Arial" w:cs="Arial"/>
                <w:b/>
                <w:bCs/>
                <w:sz w:val="20"/>
                <w:szCs w:val="20"/>
              </w:rPr>
              <w:t xml:space="preserve"> </w:t>
            </w:r>
            <w:r w:rsidRPr="00A46388">
              <w:rPr>
                <w:rFonts w:ascii="Arial" w:hAnsi="Arial" w:cs="Arial"/>
                <w:sz w:val="20"/>
                <w:szCs w:val="20"/>
              </w:rPr>
              <w:t xml:space="preserve">Radni materijali </w:t>
            </w:r>
            <w:r w:rsidRPr="00A46388">
              <w:rPr>
                <w:rFonts w:ascii="Arial" w:hAnsi="Arial" w:cs="Arial"/>
                <w:i/>
                <w:sz w:val="20"/>
                <w:szCs w:val="20"/>
              </w:rPr>
              <w:t xml:space="preserve">Savjetovanja 'Upravno pravo', </w:t>
            </w:r>
            <w:r w:rsidRPr="00A46388">
              <w:rPr>
                <w:rFonts w:ascii="Arial" w:hAnsi="Arial" w:cs="Arial"/>
                <w:iCs/>
                <w:sz w:val="20"/>
                <w:szCs w:val="20"/>
              </w:rPr>
              <w:t>Narodne novine, Zagreb, 2014.</w:t>
            </w:r>
          </w:p>
          <w:p w:rsidR="005B22E3" w:rsidRPr="00A46388" w:rsidRDefault="005B22E3" w:rsidP="00D012D2">
            <w:pPr>
              <w:jc w:val="both"/>
              <w:rPr>
                <w:rFonts w:ascii="Arial" w:hAnsi="Arial" w:cs="Arial"/>
                <w:sz w:val="20"/>
                <w:szCs w:val="20"/>
              </w:rPr>
            </w:pPr>
            <w:r w:rsidRPr="00A46388">
              <w:rPr>
                <w:rFonts w:ascii="Arial" w:hAnsi="Arial" w:cs="Arial"/>
                <w:sz w:val="20"/>
                <w:szCs w:val="20"/>
              </w:rPr>
              <w:t>Bačić P., Protection of human rights in european and comparative perspective / EU human rights law in a nutshell, u Jeknić Paović G. et al. (ur.),</w:t>
            </w:r>
            <w:r w:rsidRPr="00A46388">
              <w:rPr>
                <w:rFonts w:ascii="Arial" w:hAnsi="Arial" w:cs="Arial"/>
                <w:bCs/>
                <w:sz w:val="20"/>
                <w:szCs w:val="20"/>
              </w:rPr>
              <w:t xml:space="preserve"> Best practices in teaching EU law – CABUFAL, Faculty of Law, University of Montenegro, Erasmus+ </w:t>
            </w:r>
            <w:r w:rsidRPr="00A46388">
              <w:rPr>
                <w:rFonts w:ascii="Arial" w:hAnsi="Arial" w:cs="Arial"/>
                <w:sz w:val="20"/>
                <w:szCs w:val="20"/>
              </w:rPr>
              <w:t>Programme of the EU, Podgorica, 2019.,</w:t>
            </w:r>
            <w:r w:rsidRPr="00A46388">
              <w:rPr>
                <w:rFonts w:ascii="Arial" w:hAnsi="Arial" w:cs="Arial"/>
                <w:bCs/>
                <w:sz w:val="20"/>
                <w:szCs w:val="20"/>
              </w:rPr>
              <w:t xml:space="preserve"> str. 63-74.</w:t>
            </w:r>
          </w:p>
          <w:p w:rsidR="005B22E3" w:rsidRPr="00A46388" w:rsidRDefault="005B22E3" w:rsidP="00D012D2">
            <w:pPr>
              <w:jc w:val="both"/>
              <w:rPr>
                <w:rFonts w:ascii="Arial" w:hAnsi="Arial" w:cs="Arial"/>
                <w:sz w:val="20"/>
                <w:szCs w:val="20"/>
              </w:rPr>
            </w:pPr>
            <w:r w:rsidRPr="00A46388">
              <w:rPr>
                <w:rFonts w:ascii="Arial" w:hAnsi="Arial" w:cs="Arial"/>
                <w:sz w:val="20"/>
                <w:szCs w:val="20"/>
              </w:rPr>
              <w:t>Omejec J., Konvencija za zaštitu ljudskih prava i temeljnih sloboda u praksi Europskog suda za ljudska prava, Novi informator, Zagreb, 2013.</w:t>
            </w:r>
          </w:p>
          <w:p w:rsidR="005B22E3" w:rsidRPr="00A46388" w:rsidRDefault="005B22E3" w:rsidP="00D012D2">
            <w:pPr>
              <w:tabs>
                <w:tab w:val="left" w:pos="2820"/>
              </w:tabs>
              <w:rPr>
                <w:rFonts w:ascii="Arial" w:hAnsi="Arial" w:cs="Arial"/>
                <w:sz w:val="20"/>
                <w:szCs w:val="20"/>
              </w:rPr>
            </w:pPr>
            <w:r w:rsidRPr="00A46388">
              <w:rPr>
                <w:rFonts w:ascii="Arial" w:hAnsi="Arial" w:cs="Arial"/>
                <w:sz w:val="20"/>
                <w:szCs w:val="20"/>
              </w:rPr>
              <w:t>Ustav Republike Hrvatske, NN 85/2010 (pročišćeni tekst)</w:t>
            </w:r>
          </w:p>
          <w:p w:rsidR="005B22E3" w:rsidRPr="00A46388" w:rsidRDefault="005B22E3" w:rsidP="00D012D2">
            <w:pPr>
              <w:jc w:val="both"/>
              <w:rPr>
                <w:rFonts w:ascii="Arial" w:hAnsi="Arial" w:cs="Arial"/>
                <w:sz w:val="20"/>
                <w:szCs w:val="20"/>
              </w:rPr>
            </w:pPr>
            <w:r w:rsidRPr="00A46388">
              <w:rPr>
                <w:rFonts w:ascii="Arial" w:hAnsi="Arial" w:cs="Arial"/>
                <w:sz w:val="20"/>
                <w:szCs w:val="20"/>
              </w:rPr>
              <w:t>Europska konvencija za zaštitu ljudskih prava i temeljnih sloboda, NN-MU 18/1997</w:t>
            </w:r>
          </w:p>
          <w:p w:rsidR="005B22E3" w:rsidRPr="00A46388" w:rsidRDefault="005B22E3" w:rsidP="00D012D2">
            <w:pPr>
              <w:tabs>
                <w:tab w:val="left" w:pos="2820"/>
              </w:tabs>
              <w:spacing w:after="0"/>
              <w:rPr>
                <w:rFonts w:ascii="Arial" w:hAnsi="Arial" w:cs="Arial"/>
                <w:sz w:val="20"/>
                <w:szCs w:val="20"/>
              </w:rPr>
            </w:pPr>
            <w:r w:rsidRPr="00A46388">
              <w:rPr>
                <w:rFonts w:ascii="Arial" w:hAnsi="Arial" w:cs="Arial"/>
                <w:sz w:val="20"/>
                <w:szCs w:val="20"/>
              </w:rPr>
              <w:t>Povelja Europske unije o temeljnim pravima, Službeni list EU C/202/2016</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A46388" w:rsidRDefault="005B22E3" w:rsidP="00D012D2">
            <w:pPr>
              <w:tabs>
                <w:tab w:val="left" w:pos="567"/>
              </w:tabs>
              <w:spacing w:after="0" w:line="240" w:lineRule="auto"/>
              <w:rPr>
                <w:rFonts w:ascii="Arial" w:hAnsi="Arial" w:cs="Arial"/>
                <w:color w:val="000000"/>
                <w:sz w:val="20"/>
                <w:szCs w:val="20"/>
              </w:rPr>
            </w:pPr>
            <w:r w:rsidRPr="00A46388">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A46388" w:rsidRDefault="005B22E3" w:rsidP="00D012D2">
            <w:pPr>
              <w:tabs>
                <w:tab w:val="left" w:pos="2820"/>
              </w:tabs>
              <w:spacing w:after="0"/>
              <w:rPr>
                <w:rFonts w:ascii="Arial" w:hAnsi="Arial" w:cs="Arial"/>
                <w:sz w:val="20"/>
                <w:szCs w:val="20"/>
              </w:rPr>
            </w:pPr>
            <w:r w:rsidRPr="00A46388">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A46388" w:rsidRDefault="005B22E3" w:rsidP="00D012D2">
            <w:pPr>
              <w:tabs>
                <w:tab w:val="left" w:pos="567"/>
              </w:tabs>
              <w:spacing w:after="0" w:line="240" w:lineRule="auto"/>
              <w:rPr>
                <w:rFonts w:ascii="Arial" w:hAnsi="Arial" w:cs="Arial"/>
                <w:color w:val="000000"/>
                <w:sz w:val="20"/>
                <w:szCs w:val="20"/>
              </w:rPr>
            </w:pPr>
            <w:r w:rsidRPr="00A46388">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A46388" w:rsidRDefault="005B22E3" w:rsidP="00D012D2">
            <w:pPr>
              <w:tabs>
                <w:tab w:val="left" w:pos="2820"/>
              </w:tabs>
              <w:spacing w:after="0"/>
              <w:rPr>
                <w:rFonts w:ascii="Arial" w:hAnsi="Arial" w:cs="Arial"/>
                <w:sz w:val="20"/>
                <w:szCs w:val="20"/>
              </w:rPr>
            </w:pPr>
            <w:r w:rsidRPr="00A46388">
              <w:rPr>
                <w:rFonts w:ascii="Arial" w:hAnsi="Arial" w:cs="Arial"/>
                <w:sz w:val="20"/>
                <w:szCs w:val="20"/>
              </w:rPr>
              <w:fldChar w:fldCharType="begin">
                <w:ffData>
                  <w:name w:val="Text1"/>
                  <w:enabled/>
                  <w:calcOnExit w:val="0"/>
                  <w:textInput/>
                </w:ffData>
              </w:fldChar>
            </w:r>
            <w:r w:rsidRPr="00A46388">
              <w:rPr>
                <w:rFonts w:ascii="Arial" w:hAnsi="Arial" w:cs="Arial"/>
                <w:sz w:val="20"/>
                <w:szCs w:val="20"/>
              </w:rPr>
              <w:instrText xml:space="preserve"> FORMTEXT </w:instrText>
            </w:r>
            <w:r w:rsidRPr="00A46388">
              <w:rPr>
                <w:rFonts w:ascii="Arial" w:hAnsi="Arial" w:cs="Arial"/>
                <w:sz w:val="20"/>
                <w:szCs w:val="20"/>
              </w:rPr>
            </w:r>
            <w:r w:rsidRPr="00A46388">
              <w:rPr>
                <w:rFonts w:ascii="Arial" w:hAnsi="Arial" w:cs="Arial"/>
                <w:sz w:val="20"/>
                <w:szCs w:val="20"/>
              </w:rPr>
              <w:fldChar w:fldCharType="separate"/>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noProof/>
                <w:sz w:val="20"/>
                <w:szCs w:val="20"/>
              </w:rPr>
              <w:t> </w:t>
            </w:r>
            <w:r w:rsidRPr="00A46388">
              <w:rPr>
                <w:rFonts w:ascii="Arial" w:hAnsi="Arial" w:cs="Arial"/>
                <w:sz w:val="20"/>
                <w:szCs w:val="20"/>
              </w:rPr>
              <w:fldChar w:fldCharType="end"/>
            </w:r>
          </w:p>
        </w:tc>
      </w:tr>
    </w:tbl>
    <w:p w:rsidR="005B22E3" w:rsidRDefault="005B22E3" w:rsidP="00D012D2">
      <w:pPr>
        <w:spacing w:after="0" w:line="240" w:lineRule="auto"/>
        <w:jc w:val="both"/>
      </w:pPr>
    </w:p>
    <w:p w:rsidR="00D012D2" w:rsidRDefault="00D012D2" w:rsidP="00D012D2">
      <w:pPr>
        <w:spacing w:after="0" w:line="240" w:lineRule="auto"/>
        <w:jc w:val="both"/>
      </w:pPr>
    </w:p>
    <w:p w:rsidR="00D012D2" w:rsidRDefault="00D012D2" w:rsidP="00D012D2">
      <w:pPr>
        <w:spacing w:after="0" w:line="240" w:lineRule="auto"/>
        <w:jc w:val="both"/>
      </w:pPr>
    </w:p>
    <w:p w:rsidR="00D012D2" w:rsidRDefault="00D012D2" w:rsidP="00D012D2">
      <w:pPr>
        <w:spacing w:after="0" w:line="240" w:lineRule="auto"/>
        <w:jc w:val="both"/>
      </w:pPr>
    </w:p>
    <w:p w:rsidR="00D012D2" w:rsidRDefault="00D012D2" w:rsidP="00D012D2">
      <w:pPr>
        <w:spacing w:after="0" w:line="240" w:lineRule="auto"/>
        <w:jc w:val="both"/>
      </w:pPr>
    </w:p>
    <w:p w:rsidR="00D012D2" w:rsidRDefault="00D012D2" w:rsidP="00D012D2">
      <w:pPr>
        <w:spacing w:after="0" w:line="240" w:lineRule="auto"/>
        <w:jc w:val="both"/>
      </w:pPr>
    </w:p>
    <w:p w:rsidR="00D012D2" w:rsidRDefault="00D012D2" w:rsidP="00D012D2">
      <w:pPr>
        <w:spacing w:after="0" w:line="240" w:lineRule="auto"/>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F5736F"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UPRAVNE GRANE</w:t>
            </w: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w:t>
            </w: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Default="005B22E3" w:rsidP="00D012D2">
            <w:pPr>
              <w:spacing w:after="0" w:line="240" w:lineRule="auto"/>
              <w:rPr>
                <w:rFonts w:ascii="Arial" w:hAnsi="Arial" w:cs="Arial"/>
                <w:sz w:val="20"/>
                <w:szCs w:val="20"/>
              </w:rPr>
            </w:pPr>
            <w:r w:rsidRPr="00F5736F">
              <w:rPr>
                <w:rFonts w:ascii="Arial" w:hAnsi="Arial" w:cs="Arial"/>
                <w:sz w:val="20"/>
                <w:szCs w:val="20"/>
              </w:rPr>
              <w:t>Prof. dr. sc  Mirko Klarić</w:t>
            </w:r>
          </w:p>
          <w:p w:rsidR="00F5736F" w:rsidRPr="00F5736F" w:rsidRDefault="00F5736F" w:rsidP="00D012D2">
            <w:pPr>
              <w:spacing w:after="0" w:line="240" w:lineRule="auto"/>
              <w:rPr>
                <w:rFonts w:ascii="Arial" w:hAnsi="Arial" w:cs="Arial"/>
                <w:sz w:val="20"/>
                <w:szCs w:val="20"/>
              </w:rPr>
            </w:pPr>
            <w:r>
              <w:rPr>
                <w:rFonts w:ascii="Arial" w:hAnsi="Arial" w:cs="Arial"/>
                <w:sz w:val="20"/>
                <w:szCs w:val="20"/>
              </w:rPr>
              <w:t>Josip Lucijan Boban, mag. iur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6</w:t>
            </w:r>
          </w:p>
        </w:tc>
      </w:tr>
      <w:tr w:rsidR="005B22E3" w:rsidRPr="00F5736F"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F5736F"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15</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F5736F"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 xml:space="preserve">Pohađanjem ovog predmeta, studenti stječu temeljna znanja vezana za pojedine upravne grane, te njihova obilježja. Analizira se razlika između klasičnih resora uprave, gdje se uprava manifestira kao vlast, od ostalih resora, u kojima uprava ima neautoritativan karakter, već dolazi do izražaja kao javni servis građana. </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Uvjeti propisani općim aktima Pravnog fakulteta u Splitu.</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F5736F" w:rsidRDefault="005B22E3" w:rsidP="00D529D5">
            <w:pPr>
              <w:pStyle w:val="ListParagraph"/>
              <w:numPr>
                <w:ilvl w:val="0"/>
                <w:numId w:val="50"/>
              </w:numPr>
              <w:spacing w:after="160" w:line="259" w:lineRule="auto"/>
              <w:jc w:val="both"/>
              <w:rPr>
                <w:rFonts w:ascii="Arial" w:hAnsi="Arial" w:cs="Arial"/>
                <w:sz w:val="20"/>
                <w:szCs w:val="20"/>
              </w:rPr>
            </w:pPr>
            <w:r w:rsidRPr="00F5736F">
              <w:rPr>
                <w:rFonts w:ascii="Arial" w:hAnsi="Arial" w:cs="Arial"/>
                <w:sz w:val="20"/>
                <w:szCs w:val="20"/>
              </w:rPr>
              <w:t>Analizirati organizacijske oblike za obavljanje poslova u pojedinim upravnim granama.</w:t>
            </w:r>
          </w:p>
          <w:p w:rsidR="005B22E3" w:rsidRPr="00F5736F" w:rsidRDefault="005B22E3" w:rsidP="00D529D5">
            <w:pPr>
              <w:pStyle w:val="ListParagraph"/>
              <w:numPr>
                <w:ilvl w:val="0"/>
                <w:numId w:val="50"/>
              </w:numPr>
              <w:spacing w:after="160" w:line="259" w:lineRule="auto"/>
              <w:jc w:val="both"/>
              <w:rPr>
                <w:rFonts w:ascii="Arial" w:hAnsi="Arial" w:cs="Arial"/>
                <w:sz w:val="20"/>
                <w:szCs w:val="20"/>
              </w:rPr>
            </w:pPr>
            <w:r w:rsidRPr="00F5736F">
              <w:rPr>
                <w:rFonts w:ascii="Arial" w:hAnsi="Arial" w:cs="Arial"/>
                <w:sz w:val="20"/>
                <w:szCs w:val="20"/>
              </w:rPr>
              <w:t>Analizirati obavljanje upravnih poslova u pojedinim upravnim granama obzirom na upravne reforme.</w:t>
            </w:r>
          </w:p>
          <w:p w:rsidR="005B22E3" w:rsidRPr="00F5736F" w:rsidRDefault="005B22E3" w:rsidP="00D529D5">
            <w:pPr>
              <w:pStyle w:val="ListParagraph"/>
              <w:numPr>
                <w:ilvl w:val="0"/>
                <w:numId w:val="50"/>
              </w:numPr>
              <w:spacing w:after="160" w:line="259" w:lineRule="auto"/>
              <w:jc w:val="both"/>
              <w:rPr>
                <w:rFonts w:ascii="Arial" w:hAnsi="Arial" w:cs="Arial"/>
                <w:sz w:val="20"/>
                <w:szCs w:val="20"/>
              </w:rPr>
            </w:pPr>
            <w:r w:rsidRPr="00F5736F">
              <w:rPr>
                <w:rFonts w:ascii="Arial" w:hAnsi="Arial" w:cs="Arial"/>
                <w:sz w:val="20"/>
                <w:szCs w:val="20"/>
              </w:rPr>
              <w:lastRenderedPageBreak/>
              <w:t>Organizirati obavljanje složenih upravnih poslova u pojedinim upravnim granama.</w:t>
            </w:r>
          </w:p>
          <w:p w:rsidR="005B22E3" w:rsidRPr="00F5736F" w:rsidRDefault="005B22E3" w:rsidP="00D529D5">
            <w:pPr>
              <w:pStyle w:val="ListParagraph"/>
              <w:numPr>
                <w:ilvl w:val="0"/>
                <w:numId w:val="50"/>
              </w:numPr>
              <w:spacing w:after="160" w:line="259" w:lineRule="auto"/>
              <w:jc w:val="both"/>
              <w:rPr>
                <w:rFonts w:ascii="Arial" w:hAnsi="Arial" w:cs="Arial"/>
                <w:sz w:val="20"/>
                <w:szCs w:val="20"/>
              </w:rPr>
            </w:pPr>
            <w:r w:rsidRPr="00F5736F">
              <w:rPr>
                <w:rFonts w:ascii="Arial" w:hAnsi="Arial" w:cs="Arial"/>
                <w:sz w:val="20"/>
                <w:szCs w:val="20"/>
              </w:rPr>
              <w:t>Analizirati i kritički promišljati o problemima vezanim uz djelovanje pojedinih upravnih grana.</w:t>
            </w:r>
          </w:p>
          <w:p w:rsidR="005B22E3" w:rsidRPr="00F5736F" w:rsidRDefault="005B22E3" w:rsidP="00D529D5">
            <w:pPr>
              <w:pStyle w:val="ListParagraph"/>
              <w:numPr>
                <w:ilvl w:val="0"/>
                <w:numId w:val="50"/>
              </w:numPr>
              <w:spacing w:after="160" w:line="259" w:lineRule="auto"/>
              <w:jc w:val="both"/>
              <w:rPr>
                <w:rFonts w:ascii="Arial" w:hAnsi="Arial" w:cs="Arial"/>
                <w:sz w:val="20"/>
                <w:szCs w:val="20"/>
              </w:rPr>
            </w:pPr>
            <w:r w:rsidRPr="00F5736F">
              <w:rPr>
                <w:rFonts w:ascii="Arial" w:hAnsi="Arial" w:cs="Arial"/>
                <w:sz w:val="20"/>
                <w:szCs w:val="20"/>
              </w:rPr>
              <w:t>Identificirati čimbenike mjerodavne za izgradnju etičke dimenzije vezane uz pojedine upravne grane.</w:t>
            </w:r>
          </w:p>
          <w:p w:rsidR="005B22E3" w:rsidRPr="00F5736F" w:rsidRDefault="005B22E3" w:rsidP="00D529D5">
            <w:pPr>
              <w:pStyle w:val="ListParagraph"/>
              <w:numPr>
                <w:ilvl w:val="0"/>
                <w:numId w:val="50"/>
              </w:numPr>
              <w:spacing w:after="160" w:line="259" w:lineRule="auto"/>
              <w:jc w:val="both"/>
              <w:rPr>
                <w:rFonts w:ascii="Arial" w:hAnsi="Arial" w:cs="Arial"/>
                <w:sz w:val="20"/>
                <w:szCs w:val="20"/>
              </w:rPr>
            </w:pPr>
            <w:r w:rsidRPr="00F5736F">
              <w:rPr>
                <w:rFonts w:ascii="Arial" w:hAnsi="Arial" w:cs="Arial"/>
                <w:sz w:val="20"/>
                <w:szCs w:val="20"/>
              </w:rPr>
              <w:t>Planirati daljnji razvoj upravnih grana, sukladno daljnjem razvoju političkog, gospodarskog i društvenog okvira.</w:t>
            </w:r>
          </w:p>
          <w:p w:rsidR="005B22E3" w:rsidRPr="00F5736F" w:rsidRDefault="005B22E3" w:rsidP="00D012D2">
            <w:pPr>
              <w:tabs>
                <w:tab w:val="left" w:pos="2820"/>
              </w:tabs>
              <w:spacing w:after="0"/>
              <w:rPr>
                <w:rFonts w:ascii="Arial" w:hAnsi="Arial" w:cs="Arial"/>
                <w:sz w:val="20"/>
                <w:szCs w:val="20"/>
              </w:rPr>
            </w:pP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F5736F" w:rsidRDefault="005B22E3" w:rsidP="00D012D2">
            <w:pPr>
              <w:spacing w:after="0"/>
              <w:rPr>
                <w:rFonts w:ascii="Arial" w:hAnsi="Arial" w:cs="Arial"/>
                <w:sz w:val="20"/>
                <w:szCs w:val="20"/>
              </w:rPr>
            </w:pPr>
            <w:r w:rsidRPr="00F5736F">
              <w:rPr>
                <w:rFonts w:ascii="Arial" w:hAnsi="Arial" w:cs="Arial"/>
                <w:sz w:val="20"/>
                <w:szCs w:val="20"/>
              </w:rPr>
              <w:t>1. Povijesni razvoj upravnih grana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2. Osnovna obilježja upravnih grana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3. Pravni aspekti upravnih grana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4. Uprava kao vlast i klasični resori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5. Resor obrane(3P + 1S)</w:t>
            </w:r>
          </w:p>
          <w:p w:rsidR="005B22E3" w:rsidRPr="00F5736F" w:rsidRDefault="005B22E3" w:rsidP="00D012D2">
            <w:pPr>
              <w:spacing w:after="0"/>
              <w:rPr>
                <w:rFonts w:ascii="Arial" w:hAnsi="Arial" w:cs="Arial"/>
                <w:sz w:val="20"/>
                <w:szCs w:val="20"/>
              </w:rPr>
            </w:pPr>
            <w:r w:rsidRPr="00F5736F">
              <w:rPr>
                <w:rFonts w:ascii="Arial" w:hAnsi="Arial" w:cs="Arial"/>
                <w:sz w:val="20"/>
                <w:szCs w:val="20"/>
              </w:rPr>
              <w:t xml:space="preserve"> </w:t>
            </w:r>
          </w:p>
          <w:p w:rsidR="005B22E3" w:rsidRPr="00F5736F" w:rsidRDefault="005B22E3" w:rsidP="00D012D2">
            <w:pPr>
              <w:spacing w:after="0"/>
              <w:rPr>
                <w:rFonts w:ascii="Arial" w:hAnsi="Arial" w:cs="Arial"/>
                <w:sz w:val="20"/>
                <w:szCs w:val="20"/>
              </w:rPr>
            </w:pPr>
            <w:r w:rsidRPr="00F5736F">
              <w:rPr>
                <w:rFonts w:ascii="Arial" w:hAnsi="Arial" w:cs="Arial"/>
                <w:sz w:val="20"/>
                <w:szCs w:val="20"/>
              </w:rPr>
              <w:t>6. Resor unutarnjih poslova(3P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7. Resor vanjskih poslova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8. Resor pravosuđa i opće uprave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9. Uprava kao služba i novi resori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10. Resori gospodarstva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11. Resori prometa i infrastrukture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12. Resori regulacije hrane i vode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13. Socijalna država-pojam i obilježja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14. Resor javnog zdravstva (3P + 1S)</w:t>
            </w:r>
          </w:p>
          <w:p w:rsidR="005B22E3" w:rsidRPr="00F5736F" w:rsidRDefault="005B22E3" w:rsidP="00D012D2">
            <w:pPr>
              <w:tabs>
                <w:tab w:val="left" w:pos="2820"/>
              </w:tabs>
              <w:spacing w:after="0"/>
              <w:rPr>
                <w:rFonts w:ascii="Arial" w:hAnsi="Arial" w:cs="Arial"/>
                <w:sz w:val="20"/>
                <w:szCs w:val="20"/>
              </w:rPr>
            </w:pPr>
          </w:p>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15. Resor socijalne politike (3P + 1S)</w:t>
            </w:r>
          </w:p>
          <w:p w:rsidR="005B22E3" w:rsidRPr="00F5736F" w:rsidRDefault="005B22E3" w:rsidP="00D012D2">
            <w:pPr>
              <w:jc w:val="both"/>
              <w:rPr>
                <w:rFonts w:ascii="Arial" w:hAnsi="Arial" w:cs="Arial"/>
                <w:sz w:val="20"/>
                <w:szCs w:val="20"/>
              </w:rPr>
            </w:pPr>
          </w:p>
        </w:tc>
      </w:tr>
      <w:tr w:rsidR="005B22E3" w:rsidRPr="00F5736F"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seminari i radionice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rPr>
              <w:t>☐</w:t>
            </w:r>
            <w:r w:rsidRPr="00F5736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rPr>
              <w:t>☐</w:t>
            </w:r>
            <w:r w:rsidRPr="00F5736F">
              <w:rPr>
                <w:rFonts w:ascii="Arial" w:hAnsi="Arial" w:cs="Arial"/>
                <w:sz w:val="20"/>
                <w:szCs w:val="20"/>
              </w:rPr>
              <w:t xml:space="preserve"> </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r w:rsidRPr="00F5736F">
              <w:rPr>
                <w:rFonts w:ascii="Arial" w:hAnsi="Arial" w:cs="Arial"/>
                <w:b/>
                <w:sz w:val="20"/>
                <w:szCs w:val="20"/>
              </w:rPr>
              <w:t xml:space="preserve"> </w:t>
            </w:r>
            <w:r w:rsidRPr="00F5736F">
              <w:rPr>
                <w:rFonts w:ascii="Arial" w:hAnsi="Arial" w:cs="Arial"/>
                <w:b/>
                <w:sz w:val="20"/>
                <w:szCs w:val="20"/>
                <w:bdr w:val="single" w:sz="12" w:space="0" w:color="auto"/>
              </w:rPr>
              <w:t xml:space="preserve"> </w:t>
            </w:r>
          </w:p>
        </w:tc>
      </w:tr>
      <w:tr w:rsidR="005B22E3" w:rsidRPr="00F5736F"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r>
      <w:tr w:rsidR="00D012D2"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D012D2" w:rsidRPr="00F5736F" w:rsidTr="00D012D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012D2" w:rsidRPr="00F5736F" w:rsidRDefault="00D012D2"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 xml:space="preserve">(upisati udio u ECTS bodovima za svaku aktivnost tako da ukupni broj ECTS </w:t>
            </w:r>
            <w:r w:rsidRPr="00F5736F">
              <w:rPr>
                <w:rFonts w:ascii="Arial" w:hAnsi="Arial" w:cs="Arial"/>
                <w:i/>
                <w:color w:val="000000"/>
                <w:sz w:val="20"/>
                <w:szCs w:val="20"/>
              </w:rPr>
              <w:lastRenderedPageBreak/>
              <w:t>bodova odgovara bodovnoj vrijednosti predmeta):</w:t>
            </w:r>
          </w:p>
        </w:tc>
        <w:tc>
          <w:tcPr>
            <w:tcW w:w="1677"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D012D2" w:rsidRPr="00F5736F" w:rsidRDefault="00D012D2" w:rsidP="00D012D2">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4"/>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D012D2" w:rsidRPr="00F5736F" w:rsidTr="00D012D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D012D2" w:rsidRPr="00F5736F" w:rsidTr="00D012D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012D2" w:rsidRPr="00F5736F" w:rsidRDefault="00D012D2" w:rsidP="00D012D2">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F5736F"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F5736F"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F5736F" w:rsidRDefault="005B22E3" w:rsidP="00D012D2">
            <w:pPr>
              <w:jc w:val="both"/>
              <w:rPr>
                <w:rFonts w:ascii="Arial" w:hAnsi="Arial" w:cs="Arial"/>
                <w:sz w:val="20"/>
                <w:szCs w:val="20"/>
              </w:rPr>
            </w:pPr>
            <w:r w:rsidRPr="00F5736F">
              <w:rPr>
                <w:rFonts w:ascii="Arial" w:hAnsi="Arial" w:cs="Arial"/>
                <w:sz w:val="20"/>
                <w:szCs w:val="20"/>
              </w:rPr>
              <w:t xml:space="preserve">Pusić, E. – Ivanišević, S. – Pavić, Ž. – Ramljak, M.: </w:t>
            </w:r>
            <w:r w:rsidRPr="00F5736F">
              <w:rPr>
                <w:rFonts w:ascii="Arial" w:hAnsi="Arial" w:cs="Arial"/>
                <w:i/>
                <w:sz w:val="20"/>
                <w:szCs w:val="20"/>
              </w:rPr>
              <w:t>Hrvatska središnja državna uprava i usporedni upravni sustavi</w:t>
            </w:r>
            <w:r w:rsidRPr="00F5736F">
              <w:rPr>
                <w:rFonts w:ascii="Arial" w:hAnsi="Arial" w:cs="Arial"/>
                <w:sz w:val="20"/>
                <w:szCs w:val="20"/>
              </w:rPr>
              <w:t>, Školska knjiga, Zagreb, 1997, str. 21. – 135, 205. – 280.</w:t>
            </w:r>
          </w:p>
          <w:p w:rsidR="005B22E3" w:rsidRPr="00F5736F" w:rsidRDefault="005B22E3" w:rsidP="00D012D2">
            <w:pPr>
              <w:jc w:val="both"/>
              <w:rPr>
                <w:rFonts w:ascii="Arial" w:hAnsi="Arial" w:cs="Arial"/>
                <w:sz w:val="20"/>
                <w:szCs w:val="20"/>
              </w:rPr>
            </w:pPr>
            <w:r w:rsidRPr="00F5736F">
              <w:rPr>
                <w:rFonts w:ascii="Arial" w:hAnsi="Arial" w:cs="Arial"/>
                <w:sz w:val="20"/>
                <w:szCs w:val="20"/>
              </w:rPr>
              <w:t xml:space="preserve">Šimac, N.: </w:t>
            </w:r>
            <w:r w:rsidRPr="00F5736F">
              <w:rPr>
                <w:rFonts w:ascii="Arial" w:hAnsi="Arial" w:cs="Arial"/>
                <w:i/>
                <w:sz w:val="20"/>
                <w:szCs w:val="20"/>
              </w:rPr>
              <w:t xml:space="preserve">Izbor i početna izobrazba viših kadrova državne uprave; francuska iskustva i tranzicijske mogućnosti </w:t>
            </w:r>
            <w:r w:rsidRPr="00F5736F">
              <w:rPr>
                <w:rFonts w:ascii="Arial" w:hAnsi="Arial" w:cs="Arial"/>
                <w:sz w:val="20"/>
                <w:szCs w:val="20"/>
              </w:rPr>
              <w:t>u</w:t>
            </w:r>
            <w:r w:rsidRPr="00F5736F">
              <w:rPr>
                <w:rFonts w:ascii="Arial" w:hAnsi="Arial" w:cs="Arial"/>
                <w:i/>
                <w:sz w:val="20"/>
                <w:szCs w:val="20"/>
              </w:rPr>
              <w:t xml:space="preserve"> </w:t>
            </w:r>
            <w:r w:rsidRPr="00F5736F">
              <w:rPr>
                <w:rFonts w:ascii="Arial" w:hAnsi="Arial" w:cs="Arial"/>
                <w:sz w:val="20"/>
                <w:szCs w:val="20"/>
              </w:rPr>
              <w:t xml:space="preserve">Koprić, I.(ur.): </w:t>
            </w:r>
            <w:r w:rsidRPr="00F5736F">
              <w:rPr>
                <w:rFonts w:ascii="Arial" w:hAnsi="Arial" w:cs="Arial"/>
                <w:i/>
                <w:sz w:val="20"/>
                <w:szCs w:val="20"/>
              </w:rPr>
              <w:t>Modernizacija hrvatske uprave</w:t>
            </w:r>
            <w:r w:rsidRPr="00F5736F">
              <w:rPr>
                <w:rFonts w:ascii="Arial" w:hAnsi="Arial" w:cs="Arial"/>
                <w:sz w:val="20"/>
                <w:szCs w:val="20"/>
              </w:rPr>
              <w:t>, Suvremena javna uprava, Društveno veleučilište u Zagrebu, Zagreb, 2003., str. 152. – 159.</w:t>
            </w:r>
          </w:p>
          <w:p w:rsidR="005B22E3" w:rsidRPr="00F5736F" w:rsidRDefault="005B22E3" w:rsidP="00D012D2">
            <w:pPr>
              <w:jc w:val="both"/>
              <w:rPr>
                <w:rFonts w:ascii="Arial" w:hAnsi="Arial" w:cs="Arial"/>
                <w:sz w:val="20"/>
                <w:szCs w:val="20"/>
              </w:rPr>
            </w:pPr>
            <w:r w:rsidRPr="00F5736F">
              <w:rPr>
                <w:rFonts w:ascii="Arial" w:hAnsi="Arial" w:cs="Arial"/>
                <w:sz w:val="20"/>
                <w:szCs w:val="20"/>
              </w:rPr>
              <w:t xml:space="preserve">Pavić, Ž.: </w:t>
            </w:r>
            <w:r w:rsidRPr="00F5736F">
              <w:rPr>
                <w:rFonts w:ascii="Arial" w:hAnsi="Arial" w:cs="Arial"/>
                <w:i/>
                <w:sz w:val="20"/>
                <w:szCs w:val="20"/>
              </w:rPr>
              <w:t>Ključni momenti u razvoju upravnog obrazovanja na hrvatskim područjima</w:t>
            </w:r>
            <w:r w:rsidRPr="00F5736F">
              <w:rPr>
                <w:rFonts w:ascii="Arial" w:hAnsi="Arial" w:cs="Arial"/>
                <w:sz w:val="20"/>
                <w:szCs w:val="20"/>
              </w:rPr>
              <w:t xml:space="preserve"> u Koprić, I.(ur.): </w:t>
            </w:r>
            <w:r w:rsidRPr="00F5736F">
              <w:rPr>
                <w:rFonts w:ascii="Arial" w:hAnsi="Arial" w:cs="Arial"/>
                <w:i/>
                <w:sz w:val="20"/>
                <w:szCs w:val="20"/>
              </w:rPr>
              <w:t>Modernizacija hrvatske uprave</w:t>
            </w:r>
            <w:r w:rsidRPr="00F5736F">
              <w:rPr>
                <w:rFonts w:ascii="Arial" w:hAnsi="Arial" w:cs="Arial"/>
                <w:sz w:val="20"/>
                <w:szCs w:val="20"/>
              </w:rPr>
              <w:t>, Suvremena javna uprava, Društveno veleučilište u Zagrebu, Zagreb, 2003., str. 179. – 190.</w:t>
            </w:r>
          </w:p>
          <w:p w:rsidR="005B22E3" w:rsidRPr="00F5736F" w:rsidRDefault="005B22E3" w:rsidP="00D012D2">
            <w:pPr>
              <w:jc w:val="both"/>
              <w:rPr>
                <w:rFonts w:ascii="Arial" w:hAnsi="Arial" w:cs="Arial"/>
                <w:sz w:val="20"/>
                <w:szCs w:val="20"/>
              </w:rPr>
            </w:pPr>
            <w:r w:rsidRPr="00F5736F">
              <w:rPr>
                <w:rFonts w:ascii="Arial" w:hAnsi="Arial" w:cs="Arial"/>
                <w:sz w:val="20"/>
                <w:szCs w:val="20"/>
              </w:rPr>
              <w:t xml:space="preserve">Koprić, I. – Marčetić, G.: </w:t>
            </w:r>
            <w:r w:rsidRPr="00F5736F">
              <w:rPr>
                <w:rFonts w:ascii="Arial" w:hAnsi="Arial" w:cs="Arial"/>
                <w:i/>
                <w:sz w:val="20"/>
                <w:szCs w:val="20"/>
              </w:rPr>
              <w:t>Obrazovanje upravnog osoblja: iskustva i izazovi</w:t>
            </w:r>
            <w:r w:rsidRPr="00F5736F">
              <w:rPr>
                <w:rFonts w:ascii="Arial" w:hAnsi="Arial" w:cs="Arial"/>
                <w:sz w:val="20"/>
                <w:szCs w:val="20"/>
              </w:rPr>
              <w:t xml:space="preserve"> u Koprić, I.(ur.): </w:t>
            </w:r>
            <w:r w:rsidRPr="00F5736F">
              <w:rPr>
                <w:rFonts w:ascii="Arial" w:hAnsi="Arial" w:cs="Arial"/>
                <w:i/>
                <w:sz w:val="20"/>
                <w:szCs w:val="20"/>
              </w:rPr>
              <w:t>Modernizacija hrvatske uprave</w:t>
            </w:r>
            <w:r w:rsidRPr="00F5736F">
              <w:rPr>
                <w:rFonts w:ascii="Arial" w:hAnsi="Arial" w:cs="Arial"/>
                <w:sz w:val="20"/>
                <w:szCs w:val="20"/>
              </w:rPr>
              <w:t>, Suvremena javna uprava, Društveno veleučilište u Zagrebu, Zagreb, 2003., str. 191. – 227.</w:t>
            </w:r>
          </w:p>
          <w:p w:rsidR="005B22E3" w:rsidRPr="00F5736F" w:rsidRDefault="005B22E3" w:rsidP="00D012D2">
            <w:pPr>
              <w:tabs>
                <w:tab w:val="left" w:pos="2820"/>
              </w:tabs>
              <w:spacing w:after="0"/>
              <w:rPr>
                <w:rFonts w:ascii="Arial" w:hAnsi="Arial" w:cs="Arial"/>
                <w:color w:val="000000"/>
                <w:sz w:val="20"/>
                <w:szCs w:val="20"/>
              </w:rPr>
            </w:pPr>
            <w:r w:rsidRPr="00F5736F">
              <w:rPr>
                <w:rFonts w:ascii="Arial" w:hAnsi="Arial" w:cs="Arial"/>
                <w:sz w:val="20"/>
                <w:szCs w:val="20"/>
              </w:rPr>
              <w:t>Lozina, D. – Klarić, M.: Nova javna uprava, Pravni fakultet Sveučilišta u Splitu, Split, 2003.</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color w:val="000000"/>
                <w:sz w:val="20"/>
                <w:szCs w:val="20"/>
              </w:rPr>
            </w:pP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jc w:val="both"/>
              <w:rPr>
                <w:rFonts w:ascii="Arial" w:hAnsi="Arial" w:cs="Arial"/>
                <w:sz w:val="20"/>
                <w:szCs w:val="20"/>
              </w:rPr>
            </w:pPr>
            <w:r w:rsidRPr="00F5736F">
              <w:rPr>
                <w:rFonts w:ascii="Arial" w:hAnsi="Arial" w:cs="Arial"/>
                <w:sz w:val="20"/>
                <w:szCs w:val="20"/>
              </w:rPr>
              <w:t xml:space="preserve">Pusić, Ramljak, Koprić, Kregar, Perko – Šeparović, Blažević, Lozina: </w:t>
            </w:r>
            <w:r w:rsidRPr="00F5736F">
              <w:rPr>
                <w:rFonts w:ascii="Arial" w:hAnsi="Arial" w:cs="Arial"/>
                <w:i/>
                <w:sz w:val="20"/>
                <w:szCs w:val="20"/>
              </w:rPr>
              <w:t>Hrestomatija upravne znanosti</w:t>
            </w:r>
            <w:r w:rsidRPr="00F5736F">
              <w:rPr>
                <w:rFonts w:ascii="Arial" w:hAnsi="Arial" w:cs="Arial"/>
                <w:sz w:val="20"/>
                <w:szCs w:val="20"/>
              </w:rPr>
              <w:t>, sv. 1., Sveučilište u Zagrebu, Pravni fakultet, Zagreb, 1998.</w:t>
            </w:r>
          </w:p>
          <w:p w:rsidR="005B22E3" w:rsidRPr="00F5736F" w:rsidRDefault="005B22E3" w:rsidP="00D012D2">
            <w:pPr>
              <w:jc w:val="both"/>
              <w:rPr>
                <w:rFonts w:ascii="Arial" w:hAnsi="Arial" w:cs="Arial"/>
                <w:sz w:val="20"/>
                <w:szCs w:val="20"/>
              </w:rPr>
            </w:pPr>
            <w:r w:rsidRPr="00F5736F">
              <w:rPr>
                <w:rFonts w:ascii="Arial" w:hAnsi="Arial" w:cs="Arial"/>
                <w:sz w:val="20"/>
                <w:szCs w:val="20"/>
              </w:rPr>
              <w:t xml:space="preserve">Pusić, E.: </w:t>
            </w:r>
            <w:r w:rsidRPr="00F5736F">
              <w:rPr>
                <w:rFonts w:ascii="Arial" w:hAnsi="Arial" w:cs="Arial"/>
                <w:i/>
                <w:sz w:val="20"/>
                <w:szCs w:val="20"/>
              </w:rPr>
              <w:t>Država i državna uprava</w:t>
            </w:r>
            <w:r w:rsidRPr="00F5736F">
              <w:rPr>
                <w:rFonts w:ascii="Arial" w:hAnsi="Arial" w:cs="Arial"/>
                <w:sz w:val="20"/>
                <w:szCs w:val="20"/>
              </w:rPr>
              <w:t xml:space="preserve">, Pravni fakultet, 1999., Zagreb.  </w:t>
            </w:r>
          </w:p>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 xml:space="preserve"> </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p>
        </w:tc>
      </w:tr>
    </w:tbl>
    <w:p w:rsidR="005B22E3" w:rsidRDefault="005B22E3"/>
    <w:p w:rsidR="00D012D2" w:rsidRDefault="00D012D2"/>
    <w:p w:rsidR="00D012D2" w:rsidRDefault="00D012D2"/>
    <w:p w:rsidR="00D012D2" w:rsidRDefault="00D012D2"/>
    <w:p w:rsidR="00D012D2" w:rsidRDefault="00D012D2"/>
    <w:p w:rsidR="00D012D2" w:rsidRDefault="00D012D2"/>
    <w:p w:rsidR="00D012D2" w:rsidRDefault="00D012D2"/>
    <w:tbl>
      <w:tblPr>
        <w:tblW w:w="951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
        <w:gridCol w:w="1849"/>
        <w:gridCol w:w="12"/>
        <w:gridCol w:w="51"/>
        <w:gridCol w:w="1677"/>
        <w:gridCol w:w="774"/>
        <w:gridCol w:w="8"/>
        <w:gridCol w:w="880"/>
        <w:gridCol w:w="395"/>
        <w:gridCol w:w="968"/>
        <w:gridCol w:w="37"/>
        <w:gridCol w:w="726"/>
        <w:gridCol w:w="518"/>
        <w:gridCol w:w="188"/>
        <w:gridCol w:w="51"/>
        <w:gridCol w:w="661"/>
        <w:gridCol w:w="618"/>
        <w:gridCol w:w="51"/>
      </w:tblGrid>
      <w:tr w:rsidR="005B22E3" w:rsidRPr="00F5736F" w:rsidTr="00D012D2">
        <w:trPr>
          <w:gridAfter w:val="1"/>
          <w:wAfter w:w="51" w:type="dxa"/>
          <w:trHeight w:val="538"/>
        </w:trPr>
        <w:tc>
          <w:tcPr>
            <w:tcW w:w="1900"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F5736F" w:rsidRDefault="005B22E3" w:rsidP="00D012D2">
            <w:pPr>
              <w:spacing w:before="60" w:after="60" w:line="240" w:lineRule="auto"/>
              <w:rPr>
                <w:rFonts w:ascii="Arial" w:hAnsi="Arial" w:cs="Arial"/>
                <w:b/>
                <w:sz w:val="20"/>
                <w:szCs w:val="20"/>
              </w:rPr>
            </w:pPr>
            <w:r w:rsidRPr="00F5736F">
              <w:rPr>
                <w:rFonts w:ascii="Arial" w:hAnsi="Arial" w:cs="Arial"/>
                <w:b/>
                <w:sz w:val="20"/>
                <w:szCs w:val="20"/>
              </w:rPr>
              <w:t>NAZIV PREDMETA</w:t>
            </w:r>
          </w:p>
        </w:tc>
        <w:tc>
          <w:tcPr>
            <w:tcW w:w="7564"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pStyle w:val="Heading1"/>
              <w:jc w:val="center"/>
              <w:rPr>
                <w:rFonts w:ascii="Arial" w:hAnsi="Arial" w:cs="Arial"/>
                <w:b/>
                <w:sz w:val="20"/>
                <w:szCs w:val="20"/>
              </w:rPr>
            </w:pPr>
            <w:r w:rsidRPr="00F5736F">
              <w:rPr>
                <w:rFonts w:ascii="Arial" w:hAnsi="Arial" w:cs="Arial"/>
                <w:b/>
                <w:color w:val="auto"/>
                <w:sz w:val="20"/>
                <w:szCs w:val="20"/>
              </w:rPr>
              <w:t>CARINSKO PRAVO</w:t>
            </w:r>
          </w:p>
        </w:tc>
      </w:tr>
      <w:tr w:rsidR="005B22E3" w:rsidRPr="00F5736F" w:rsidTr="00D012D2">
        <w:trPr>
          <w:gridAfter w:val="1"/>
          <w:wAfter w:w="51"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V.</w:t>
            </w:r>
          </w:p>
        </w:tc>
      </w:tr>
      <w:tr w:rsidR="005B22E3" w:rsidRPr="00F5736F" w:rsidTr="00D012D2">
        <w:trPr>
          <w:gridAfter w:val="1"/>
          <w:wAfter w:w="51"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F5736F" w:rsidRPr="00F5736F" w:rsidRDefault="00F5736F" w:rsidP="00F5736F">
            <w:pPr>
              <w:spacing w:after="0" w:line="240" w:lineRule="auto"/>
              <w:rPr>
                <w:rFonts w:ascii="Arial" w:hAnsi="Arial" w:cs="Arial"/>
                <w:sz w:val="20"/>
                <w:szCs w:val="20"/>
              </w:rPr>
            </w:pPr>
            <w:r w:rsidRPr="00F5736F">
              <w:rPr>
                <w:rFonts w:ascii="Arial" w:hAnsi="Arial" w:cs="Arial"/>
                <w:sz w:val="20"/>
                <w:szCs w:val="20"/>
              </w:rPr>
              <w:t>Doc.dr. sc. Zoran Šinković</w:t>
            </w:r>
          </w:p>
          <w:p w:rsidR="005B22E3" w:rsidRPr="00F5736F" w:rsidRDefault="00F5736F" w:rsidP="00F5736F">
            <w:pPr>
              <w:spacing w:after="0" w:line="240" w:lineRule="auto"/>
              <w:rPr>
                <w:rFonts w:ascii="Arial" w:hAnsi="Arial" w:cs="Arial"/>
                <w:sz w:val="20"/>
                <w:szCs w:val="20"/>
              </w:rPr>
            </w:pPr>
            <w:r w:rsidRPr="00F5736F">
              <w:rPr>
                <w:rFonts w:ascii="Arial" w:hAnsi="Arial" w:cs="Arial"/>
                <w:sz w:val="20"/>
                <w:szCs w:val="20"/>
              </w:rPr>
              <w:t>Dr. sc. Luka Pribisalić</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r>
      <w:tr w:rsidR="005B22E3" w:rsidRPr="00F5736F" w:rsidTr="00D012D2">
        <w:trPr>
          <w:gridAfter w:val="1"/>
          <w:wAfter w:w="51" w:type="dxa"/>
          <w:cantSplit/>
          <w:trHeight w:val="345"/>
        </w:trPr>
        <w:tc>
          <w:tcPr>
            <w:tcW w:w="1912" w:type="dxa"/>
            <w:gridSpan w:val="3"/>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F5736F" w:rsidRPr="00F5736F" w:rsidRDefault="00F5736F" w:rsidP="00D012D2">
            <w:pPr>
              <w:spacing w:after="0" w:line="240" w:lineRule="auto"/>
              <w:rPr>
                <w:rFonts w:ascii="Arial" w:hAnsi="Arial" w:cs="Arial"/>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F5736F" w:rsidTr="00D012D2">
        <w:trPr>
          <w:gridAfter w:val="1"/>
          <w:wAfter w:w="51" w:type="dxa"/>
          <w:cantSplit/>
          <w:trHeight w:val="345"/>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jc w:val="center"/>
              <w:rPr>
                <w:rFonts w:ascii="Arial" w:hAnsi="Arial" w:cs="Arial"/>
                <w:sz w:val="20"/>
                <w:szCs w:val="20"/>
              </w:rPr>
            </w:pP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F5736F" w:rsidTr="00D012D2">
        <w:trPr>
          <w:gridAfter w:val="1"/>
          <w:wAfter w:w="51"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Obvezni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6"/>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F5736F" w:rsidTr="00D012D2">
        <w:trPr>
          <w:gridAfter w:val="1"/>
          <w:wAfter w:w="51" w:type="dxa"/>
        </w:trPr>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F5736F" w:rsidTr="00D012D2">
        <w:trPr>
          <w:gridAfter w:val="1"/>
          <w:wAfter w:w="51"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4"/>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jc w:val="both"/>
              <w:rPr>
                <w:rFonts w:ascii="Arial" w:hAnsi="Arial" w:cs="Arial"/>
                <w:sz w:val="20"/>
                <w:szCs w:val="20"/>
              </w:rPr>
            </w:pPr>
            <w:r w:rsidRPr="00F5736F">
              <w:rPr>
                <w:rFonts w:ascii="Arial" w:hAnsi="Arial" w:cs="Arial"/>
                <w:sz w:val="20"/>
                <w:szCs w:val="20"/>
              </w:rPr>
              <w:t>Op</w:t>
            </w:r>
            <w:r w:rsidRPr="00F5736F">
              <w:rPr>
                <w:rFonts w:ascii="Arial" w:eastAsia="TTE25DD088t00" w:hAnsi="Arial" w:cs="Arial"/>
                <w:sz w:val="20"/>
                <w:szCs w:val="20"/>
              </w:rPr>
              <w:t>ć</w:t>
            </w:r>
            <w:r w:rsidRPr="00F5736F">
              <w:rPr>
                <w:rFonts w:ascii="Arial" w:hAnsi="Arial" w:cs="Arial"/>
                <w:sz w:val="20"/>
                <w:szCs w:val="20"/>
              </w:rPr>
              <w:t>a i posebna znanja o carinskom sustavu Republike Hrvatske i država članica Europske unije – zajednički carinski sustav i carinska politika.</w:t>
            </w:r>
          </w:p>
        </w:tc>
      </w:tr>
      <w:tr w:rsidR="005B22E3" w:rsidRPr="00F5736F" w:rsidTr="00D012D2">
        <w:trPr>
          <w:gridAfter w:val="1"/>
          <w:wAfter w:w="51" w:type="dxa"/>
        </w:trPr>
        <w:tc>
          <w:tcPr>
            <w:tcW w:w="1912" w:type="dxa"/>
            <w:gridSpan w:val="3"/>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Uvjeti za upis predmeta i ulazne kompetencije potrebne za predmet</w:t>
            </w:r>
          </w:p>
        </w:tc>
        <w:tc>
          <w:tcPr>
            <w:tcW w:w="7552" w:type="dxa"/>
            <w:gridSpan w:val="14"/>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Prethodna godina studija</w:t>
            </w:r>
          </w:p>
        </w:tc>
      </w:tr>
      <w:tr w:rsidR="005B22E3" w:rsidRPr="00F5736F" w:rsidTr="00D012D2">
        <w:trPr>
          <w:gridAfter w:val="1"/>
          <w:wAfter w:w="51" w:type="dxa"/>
        </w:trPr>
        <w:tc>
          <w:tcPr>
            <w:tcW w:w="1912" w:type="dxa"/>
            <w:gridSpan w:val="3"/>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Očekivani ishodi učenja na razini predmeta (4-10 ishoda učenja) </w:t>
            </w:r>
          </w:p>
        </w:tc>
        <w:tc>
          <w:tcPr>
            <w:tcW w:w="7552" w:type="dxa"/>
            <w:gridSpan w:val="14"/>
            <w:tcBorders>
              <w:right w:val="single" w:sz="12" w:space="0" w:color="auto"/>
            </w:tcBorders>
            <w:tcMar>
              <w:left w:w="57" w:type="dxa"/>
              <w:right w:w="57" w:type="dxa"/>
            </w:tcMar>
          </w:tcPr>
          <w:p w:rsidR="005B22E3" w:rsidRPr="00F5736F" w:rsidRDefault="005B22E3" w:rsidP="00D529D5">
            <w:pPr>
              <w:pStyle w:val="ListParagraph"/>
              <w:numPr>
                <w:ilvl w:val="0"/>
                <w:numId w:val="51"/>
              </w:numPr>
              <w:spacing w:after="160" w:line="259" w:lineRule="auto"/>
              <w:jc w:val="both"/>
              <w:rPr>
                <w:rFonts w:ascii="Arial" w:hAnsi="Arial" w:cs="Arial"/>
                <w:sz w:val="20"/>
                <w:szCs w:val="20"/>
              </w:rPr>
            </w:pPr>
            <w:r w:rsidRPr="00F5736F">
              <w:rPr>
                <w:rFonts w:ascii="Arial" w:hAnsi="Arial" w:cs="Arial"/>
                <w:sz w:val="20"/>
                <w:szCs w:val="20"/>
              </w:rPr>
              <w:t>Objasniti pojam, razvoj, podjelu, izvore carinskog prava i odnos prema drugim granama prava.</w:t>
            </w:r>
          </w:p>
          <w:p w:rsidR="005B22E3" w:rsidRPr="00F5736F" w:rsidRDefault="005B22E3" w:rsidP="00D529D5">
            <w:pPr>
              <w:pStyle w:val="ListParagraph"/>
              <w:numPr>
                <w:ilvl w:val="0"/>
                <w:numId w:val="51"/>
              </w:numPr>
              <w:spacing w:after="160" w:line="259" w:lineRule="auto"/>
              <w:jc w:val="both"/>
              <w:rPr>
                <w:rFonts w:ascii="Arial" w:hAnsi="Arial" w:cs="Arial"/>
                <w:sz w:val="20"/>
                <w:szCs w:val="20"/>
              </w:rPr>
            </w:pPr>
            <w:r w:rsidRPr="00F5736F">
              <w:rPr>
                <w:rFonts w:ascii="Arial" w:hAnsi="Arial" w:cs="Arial"/>
                <w:sz w:val="20"/>
                <w:szCs w:val="20"/>
              </w:rPr>
              <w:t>Primijeniti odgovarajuća pravna pravila carinskog prava.</w:t>
            </w:r>
          </w:p>
          <w:p w:rsidR="005B22E3" w:rsidRPr="00F5736F" w:rsidRDefault="005B22E3" w:rsidP="00D529D5">
            <w:pPr>
              <w:pStyle w:val="ListParagraph"/>
              <w:numPr>
                <w:ilvl w:val="0"/>
                <w:numId w:val="51"/>
              </w:numPr>
              <w:spacing w:after="160" w:line="259" w:lineRule="auto"/>
              <w:jc w:val="both"/>
              <w:rPr>
                <w:rFonts w:ascii="Arial" w:hAnsi="Arial" w:cs="Arial"/>
                <w:sz w:val="20"/>
                <w:szCs w:val="20"/>
              </w:rPr>
            </w:pPr>
            <w:r w:rsidRPr="00F5736F">
              <w:rPr>
                <w:rFonts w:ascii="Arial" w:hAnsi="Arial" w:cs="Arial"/>
                <w:sz w:val="20"/>
                <w:szCs w:val="20"/>
              </w:rPr>
              <w:t>Analizirati  carinski sustav Republike Hrvatske i Europske unije.</w:t>
            </w:r>
          </w:p>
          <w:p w:rsidR="005B22E3" w:rsidRPr="00F5736F" w:rsidRDefault="005B22E3" w:rsidP="00D529D5">
            <w:pPr>
              <w:pStyle w:val="ListParagraph"/>
              <w:numPr>
                <w:ilvl w:val="0"/>
                <w:numId w:val="51"/>
              </w:numPr>
              <w:spacing w:after="160" w:line="259" w:lineRule="auto"/>
              <w:jc w:val="both"/>
              <w:rPr>
                <w:rFonts w:ascii="Arial" w:hAnsi="Arial" w:cs="Arial"/>
                <w:sz w:val="20"/>
                <w:szCs w:val="20"/>
              </w:rPr>
            </w:pPr>
            <w:r w:rsidRPr="00F5736F">
              <w:rPr>
                <w:rFonts w:ascii="Arial" w:hAnsi="Arial" w:cs="Arial"/>
                <w:sz w:val="20"/>
                <w:szCs w:val="20"/>
              </w:rPr>
              <w:t>Interpretirati sudske odluke u području carinskog prava.</w:t>
            </w:r>
          </w:p>
          <w:p w:rsidR="005B22E3" w:rsidRPr="00F5736F" w:rsidRDefault="005B22E3" w:rsidP="00D529D5">
            <w:pPr>
              <w:pStyle w:val="ListParagraph"/>
              <w:numPr>
                <w:ilvl w:val="0"/>
                <w:numId w:val="51"/>
              </w:numPr>
              <w:tabs>
                <w:tab w:val="left" w:pos="2820"/>
              </w:tabs>
              <w:spacing w:after="0"/>
              <w:jc w:val="both"/>
              <w:rPr>
                <w:rFonts w:ascii="Arial" w:hAnsi="Arial" w:cs="Arial"/>
                <w:sz w:val="20"/>
                <w:szCs w:val="20"/>
              </w:rPr>
            </w:pPr>
            <w:r w:rsidRPr="00F5736F">
              <w:rPr>
                <w:rFonts w:ascii="Arial" w:hAnsi="Arial" w:cs="Arial"/>
                <w:sz w:val="20"/>
                <w:szCs w:val="20"/>
              </w:rPr>
              <w:t>Analizirati utjecaj društvenog napretka na razvoj carinskog prava.</w:t>
            </w:r>
          </w:p>
        </w:tc>
      </w:tr>
      <w:tr w:rsidR="005B22E3" w:rsidRPr="00F5736F" w:rsidTr="00D012D2">
        <w:trPr>
          <w:gridAfter w:val="1"/>
          <w:wAfter w:w="51" w:type="dxa"/>
        </w:trPr>
        <w:tc>
          <w:tcPr>
            <w:tcW w:w="1912" w:type="dxa"/>
            <w:gridSpan w:val="3"/>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Sadržaj predmeta detaljno razrađen prema satnici nastave </w:t>
            </w:r>
          </w:p>
        </w:tc>
        <w:tc>
          <w:tcPr>
            <w:tcW w:w="7552" w:type="dxa"/>
            <w:gridSpan w:val="14"/>
            <w:tcBorders>
              <w:right w:val="single" w:sz="12" w:space="0" w:color="auto"/>
            </w:tcBorders>
            <w:tcMar>
              <w:left w:w="57" w:type="dxa"/>
              <w:right w:w="57" w:type="dxa"/>
            </w:tcMar>
          </w:tcPr>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Pojam, razvoj i podjela carinskog prava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Izvori carinskog prava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Carinska terminologija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Carinski sustav Republike Hrvatske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Poslovi carinske službe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Unutarnje ustrojstvo, upravljanje i poslovi unutarnjih ustrojstvenih jedinica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 xml:space="preserve">Carinski postupci (3P + 1S)    </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Carinski dug i obračun carina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Carinsko-prekršajni postupak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 xml:space="preserve">Posebnosti u pravima, obvezama i odgovornostima carinskih službenika (3P + 1S)     </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Carinski sustav Europske unije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Pravna osnova  europske  carinske unije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Zabrana naplaćivanja uvoznih i izvoznih carina i drugih davanja s istim učincima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Obveza primjene Zajedničke carinske tarife (3P + 1S)</w:t>
            </w:r>
          </w:p>
          <w:p w:rsidR="005B22E3" w:rsidRPr="00F5736F" w:rsidRDefault="005B22E3" w:rsidP="00D529D5">
            <w:pPr>
              <w:pStyle w:val="ListParagraph"/>
              <w:numPr>
                <w:ilvl w:val="0"/>
                <w:numId w:val="15"/>
              </w:numPr>
              <w:tabs>
                <w:tab w:val="left" w:pos="2820"/>
              </w:tabs>
              <w:spacing w:after="0" w:line="240" w:lineRule="auto"/>
              <w:rPr>
                <w:rFonts w:ascii="Arial" w:hAnsi="Arial" w:cs="Arial"/>
                <w:sz w:val="20"/>
                <w:szCs w:val="20"/>
              </w:rPr>
            </w:pPr>
            <w:r w:rsidRPr="00F5736F">
              <w:rPr>
                <w:rFonts w:ascii="Arial" w:hAnsi="Arial" w:cs="Arial"/>
                <w:sz w:val="20"/>
                <w:szCs w:val="20"/>
              </w:rPr>
              <w:t>Carine naplaćene na temelju Zajedničke carinske tarife, kao i druge carine naplaćene na promet robe s trećim državama (3P + 1S)</w:t>
            </w:r>
          </w:p>
          <w:p w:rsidR="005B22E3" w:rsidRPr="00F5736F" w:rsidRDefault="005B22E3" w:rsidP="00D012D2">
            <w:pPr>
              <w:jc w:val="both"/>
              <w:rPr>
                <w:rFonts w:ascii="Arial" w:hAnsi="Arial" w:cs="Arial"/>
                <w:sz w:val="20"/>
                <w:szCs w:val="20"/>
              </w:rPr>
            </w:pPr>
          </w:p>
        </w:tc>
      </w:tr>
      <w:tr w:rsidR="005B22E3" w:rsidRPr="00F5736F" w:rsidTr="00D012D2">
        <w:trPr>
          <w:gridAfter w:val="1"/>
          <w:wAfter w:w="51" w:type="dxa"/>
          <w:cantSplit/>
          <w:trHeight w:val="349"/>
        </w:trPr>
        <w:tc>
          <w:tcPr>
            <w:tcW w:w="1912" w:type="dxa"/>
            <w:gridSpan w:val="3"/>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Vrste izvođenja nastave:</w:t>
            </w:r>
          </w:p>
        </w:tc>
        <w:tc>
          <w:tcPr>
            <w:tcW w:w="3390" w:type="dxa"/>
            <w:gridSpan w:val="5"/>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Arial" w:eastAsia="MS Gothic" w:hAnsi="Arial" w:cs="Arial"/>
                <w:b w:val="0"/>
                <w:sz w:val="20"/>
                <w:szCs w:val="20"/>
                <w:lang w:val="hr-HR"/>
              </w:rPr>
              <w:t>x</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Arial" w:eastAsia="MS Gothic" w:hAnsi="Arial" w:cs="Arial"/>
                <w:b w:val="0"/>
                <w:sz w:val="20"/>
                <w:szCs w:val="20"/>
                <w:lang w:val="hr-HR"/>
              </w:rPr>
              <w:t xml:space="preserve">x </w:t>
            </w:r>
            <w:r w:rsidRPr="00F5736F">
              <w:rPr>
                <w:rFonts w:ascii="Arial" w:hAnsi="Arial" w:cs="Arial"/>
                <w:b w:val="0"/>
                <w:sz w:val="20"/>
                <w:szCs w:val="20"/>
                <w:lang w:val="hr-HR"/>
              </w:rPr>
              <w:t xml:space="preserve">seminari i radionice  </w:t>
            </w:r>
          </w:p>
          <w:p w:rsidR="005B22E3" w:rsidRPr="00F5736F" w:rsidRDefault="00E33EDE"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005B22E3" w:rsidRPr="00F5736F">
              <w:rPr>
                <w:rFonts w:ascii="Arial" w:hAnsi="Arial" w:cs="Arial"/>
                <w:b w:val="0"/>
                <w:sz w:val="20"/>
                <w:szCs w:val="20"/>
                <w:lang w:val="hr-HR"/>
              </w:rPr>
              <w:t xml:space="preserve"> 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rPr>
              <w:t>☐</w:t>
            </w:r>
            <w:r w:rsidRPr="00F5736F">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Arial" w:eastAsia="MS Gothic" w:hAnsi="Arial" w:cs="Arial"/>
                <w:b w:val="0"/>
                <w:sz w:val="20"/>
                <w:szCs w:val="20"/>
                <w:lang w:val="hr-HR"/>
              </w:rPr>
              <w:t>x</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rPr>
              <w:t>☐</w:t>
            </w:r>
            <w:r w:rsidRPr="00F5736F">
              <w:rPr>
                <w:rFonts w:ascii="Arial" w:hAnsi="Arial" w:cs="Arial"/>
                <w:sz w:val="20"/>
                <w:szCs w:val="20"/>
              </w:rPr>
              <w:t xml:space="preserve"> </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r w:rsidRPr="00F5736F">
              <w:rPr>
                <w:rFonts w:ascii="Arial" w:hAnsi="Arial" w:cs="Arial"/>
                <w:b/>
                <w:sz w:val="20"/>
                <w:szCs w:val="20"/>
              </w:rPr>
              <w:t xml:space="preserve"> </w:t>
            </w:r>
            <w:r w:rsidRPr="00F5736F">
              <w:rPr>
                <w:rFonts w:ascii="Arial" w:hAnsi="Arial" w:cs="Arial"/>
                <w:b/>
                <w:sz w:val="20"/>
                <w:szCs w:val="20"/>
                <w:bdr w:val="single" w:sz="12" w:space="0" w:color="auto"/>
              </w:rPr>
              <w:t xml:space="preserve"> </w:t>
            </w:r>
          </w:p>
        </w:tc>
      </w:tr>
      <w:tr w:rsidR="005B22E3" w:rsidRPr="00F5736F" w:rsidTr="00D012D2">
        <w:trPr>
          <w:gridAfter w:val="1"/>
          <w:wAfter w:w="51" w:type="dxa"/>
          <w:cantSplit/>
          <w:trHeight w:val="577"/>
        </w:trPr>
        <w:tc>
          <w:tcPr>
            <w:tcW w:w="1912" w:type="dxa"/>
            <w:gridSpan w:val="3"/>
            <w:vMerge/>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r>
      <w:tr w:rsidR="00D012D2" w:rsidRPr="00F5736F" w:rsidTr="00D012D2">
        <w:trPr>
          <w:gridBefore w:val="1"/>
          <w:wBefore w:w="51"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Obveze studenata</w:t>
            </w:r>
          </w:p>
        </w:tc>
        <w:tc>
          <w:tcPr>
            <w:tcW w:w="7552" w:type="dxa"/>
            <w:gridSpan w:val="14"/>
            <w:tcBorders>
              <w:bottom w:val="single" w:sz="12" w:space="0" w:color="auto"/>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D012D2" w:rsidRPr="00F5736F" w:rsidTr="00D012D2">
        <w:trPr>
          <w:gridBefore w:val="1"/>
          <w:wBefore w:w="51" w:type="dxa"/>
          <w:trHeight w:val="397"/>
        </w:trPr>
        <w:tc>
          <w:tcPr>
            <w:tcW w:w="1912"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D012D2" w:rsidRPr="00F5736F" w:rsidRDefault="00D012D2"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Pohađanje nastave</w:t>
            </w:r>
          </w:p>
        </w:tc>
        <w:tc>
          <w:tcPr>
            <w:tcW w:w="782" w:type="dxa"/>
            <w:gridSpan w:val="2"/>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2"/>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5"/>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gridBefore w:val="1"/>
          <w:wBefore w:w="51" w:type="dxa"/>
          <w:trHeight w:val="397"/>
        </w:trPr>
        <w:tc>
          <w:tcPr>
            <w:tcW w:w="1912" w:type="dxa"/>
            <w:gridSpan w:val="3"/>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gridSpan w:val="2"/>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2"/>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5"/>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3"/>
            <w:tcBorders>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gridBefore w:val="1"/>
          <w:wBefore w:w="51" w:type="dxa"/>
          <w:trHeight w:val="397"/>
        </w:trPr>
        <w:tc>
          <w:tcPr>
            <w:tcW w:w="1912" w:type="dxa"/>
            <w:gridSpan w:val="3"/>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gridSpan w:val="2"/>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2"/>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5"/>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3"/>
            <w:tcBorders>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gridBefore w:val="1"/>
          <w:wBefore w:w="51" w:type="dxa"/>
          <w:trHeight w:val="397"/>
        </w:trPr>
        <w:tc>
          <w:tcPr>
            <w:tcW w:w="1912" w:type="dxa"/>
            <w:gridSpan w:val="3"/>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gridSpan w:val="2"/>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2"/>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D012D2" w:rsidRPr="00F5736F" w:rsidRDefault="00D012D2" w:rsidP="00D012D2">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5"/>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3"/>
            <w:tcBorders>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D012D2" w:rsidRPr="00F5736F" w:rsidTr="00D012D2">
        <w:trPr>
          <w:gridBefore w:val="1"/>
          <w:wBefore w:w="51" w:type="dxa"/>
          <w:trHeight w:val="397"/>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gridSpan w:val="2"/>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2"/>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D012D2" w:rsidRPr="00F5736F" w:rsidTr="00D012D2">
        <w:trPr>
          <w:gridBefore w:val="1"/>
          <w:wBefore w:w="51" w:type="dxa"/>
        </w:trPr>
        <w:tc>
          <w:tcPr>
            <w:tcW w:w="1912" w:type="dxa"/>
            <w:gridSpan w:val="3"/>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012D2" w:rsidRPr="00F5736F" w:rsidRDefault="00D012D2" w:rsidP="00D012D2">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F5736F" w:rsidTr="00D012D2">
        <w:trPr>
          <w:gridAfter w:val="1"/>
          <w:wAfter w:w="51" w:type="dxa"/>
          <w:cantSplit/>
        </w:trPr>
        <w:tc>
          <w:tcPr>
            <w:tcW w:w="1912"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F5736F" w:rsidTr="00D012D2">
        <w:trPr>
          <w:gridAfter w:val="1"/>
          <w:wAfter w:w="51" w:type="dxa"/>
          <w:cantSplit/>
          <w:trHeight w:val="75"/>
        </w:trPr>
        <w:tc>
          <w:tcPr>
            <w:tcW w:w="1912" w:type="dxa"/>
            <w:gridSpan w:val="3"/>
            <w:vMerge/>
            <w:tcBorders>
              <w:left w:val="single" w:sz="12" w:space="0" w:color="auto"/>
            </w:tcBorders>
            <w:shd w:val="clear" w:color="auto" w:fill="CCFFFF"/>
            <w:tcMar>
              <w:left w:w="57" w:type="dxa"/>
              <w:right w:w="57" w:type="dxa"/>
            </w:tcMar>
            <w:vAlign w:val="center"/>
          </w:tcPr>
          <w:p w:rsidR="005B22E3" w:rsidRPr="00F5736F"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B22E3" w:rsidRPr="00F5736F" w:rsidRDefault="005B22E3" w:rsidP="00D012D2">
            <w:pPr>
              <w:jc w:val="both"/>
              <w:rPr>
                <w:rFonts w:ascii="Arial" w:hAnsi="Arial" w:cs="Arial"/>
                <w:sz w:val="20"/>
                <w:szCs w:val="20"/>
              </w:rPr>
            </w:pPr>
            <w:r w:rsidRPr="00F5736F">
              <w:rPr>
                <w:rFonts w:ascii="Arial" w:hAnsi="Arial" w:cs="Arial"/>
                <w:sz w:val="20"/>
                <w:szCs w:val="20"/>
              </w:rPr>
              <w:t>Bo. Jelčić i drugi, Financijsko pravo i financijska znanost, Narodne novine, Zagreb, 2008. (odabrana poglavlja koja se odnose na carine)</w:t>
            </w:r>
          </w:p>
          <w:p w:rsidR="005B22E3" w:rsidRPr="00F5736F" w:rsidRDefault="005B22E3" w:rsidP="00D012D2">
            <w:pPr>
              <w:jc w:val="both"/>
              <w:rPr>
                <w:rFonts w:ascii="Arial" w:hAnsi="Arial" w:cs="Arial"/>
                <w:sz w:val="20"/>
                <w:szCs w:val="20"/>
              </w:rPr>
            </w:pPr>
            <w:r w:rsidRPr="00F5736F">
              <w:rPr>
                <w:rFonts w:ascii="Arial" w:hAnsi="Arial" w:cs="Arial"/>
                <w:sz w:val="20"/>
                <w:szCs w:val="20"/>
              </w:rPr>
              <w:t>J. Šimović i drugi, Hrvatski fiskalni sustav, Narodne novine, Zagreb, 2010. (odabrana poglavlja koja se odnose na carine)</w:t>
            </w:r>
          </w:p>
          <w:p w:rsidR="005B22E3" w:rsidRPr="00F5736F" w:rsidRDefault="005B22E3" w:rsidP="00D012D2">
            <w:pPr>
              <w:jc w:val="both"/>
              <w:rPr>
                <w:rFonts w:ascii="Arial" w:hAnsi="Arial" w:cs="Arial"/>
                <w:color w:val="000000"/>
                <w:sz w:val="20"/>
                <w:szCs w:val="20"/>
              </w:rPr>
            </w:pPr>
            <w:r w:rsidRPr="00F5736F">
              <w:rPr>
                <w:rFonts w:ascii="Arial" w:hAnsi="Arial" w:cs="Arial"/>
                <w:sz w:val="20"/>
                <w:szCs w:val="20"/>
              </w:rPr>
              <w:t>Zakonski i podzakonski propisi iz područja carinskog prava</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hAnsi="Arial" w:cs="Arial"/>
                <w:sz w:val="20"/>
                <w:szCs w:val="20"/>
              </w:rPr>
              <w:fldChar w:fldCharType="end"/>
            </w:r>
          </w:p>
        </w:tc>
      </w:tr>
      <w:tr w:rsidR="005B22E3" w:rsidRPr="00F5736F" w:rsidTr="00D012D2">
        <w:trPr>
          <w:gridAfter w:val="1"/>
          <w:wAfter w:w="51"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4"/>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Carinski vjesnik (članci u kojima se obrađuje pravna problematika carinskog prava)</w:t>
            </w:r>
          </w:p>
        </w:tc>
      </w:tr>
      <w:tr w:rsidR="005B22E3" w:rsidRPr="00F5736F" w:rsidTr="00D012D2">
        <w:trPr>
          <w:gridAfter w:val="1"/>
          <w:wAfter w:w="51" w:type="dxa"/>
        </w:trPr>
        <w:tc>
          <w:tcPr>
            <w:tcW w:w="1912" w:type="dxa"/>
            <w:gridSpan w:val="3"/>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Načini praćenja kvalitete koji osiguravaju stjecanje utvrđenih ishoda učenja</w:t>
            </w:r>
          </w:p>
        </w:tc>
        <w:tc>
          <w:tcPr>
            <w:tcW w:w="7552" w:type="dxa"/>
            <w:gridSpan w:val="14"/>
            <w:tcBorders>
              <w:right w:val="single" w:sz="12" w:space="0" w:color="auto"/>
            </w:tcBorders>
            <w:tcMar>
              <w:left w:w="57" w:type="dxa"/>
              <w:right w:w="57" w:type="dxa"/>
            </w:tcMar>
          </w:tcPr>
          <w:p w:rsidR="005B22E3" w:rsidRPr="00F5736F" w:rsidRDefault="005B22E3" w:rsidP="00D012D2">
            <w:pPr>
              <w:jc w:val="both"/>
              <w:rPr>
                <w:rFonts w:ascii="Arial" w:hAnsi="Arial" w:cs="Arial"/>
                <w:sz w:val="20"/>
                <w:szCs w:val="20"/>
              </w:rPr>
            </w:pPr>
            <w:r w:rsidRPr="00F5736F">
              <w:rPr>
                <w:rFonts w:ascii="Arial" w:hAnsi="Arial" w:cs="Arial"/>
                <w:sz w:val="20"/>
                <w:szCs w:val="20"/>
              </w:rPr>
              <w:t xml:space="preserve">1) </w:t>
            </w:r>
            <w:r w:rsidRPr="00F5736F">
              <w:rPr>
                <w:rFonts w:ascii="Arial" w:hAnsi="Arial" w:cs="Arial"/>
                <w:sz w:val="20"/>
                <w:szCs w:val="20"/>
                <w:lang w:val="pl-PL"/>
              </w:rPr>
              <w:t>Mi</w:t>
            </w:r>
            <w:r w:rsidRPr="00F5736F">
              <w:rPr>
                <w:rFonts w:ascii="Arial" w:hAnsi="Arial" w:cs="Arial"/>
                <w:sz w:val="20"/>
                <w:szCs w:val="20"/>
              </w:rPr>
              <w:t>š</w:t>
            </w:r>
            <w:r w:rsidRPr="00F5736F">
              <w:rPr>
                <w:rFonts w:ascii="Arial" w:hAnsi="Arial" w:cs="Arial"/>
                <w:sz w:val="20"/>
                <w:szCs w:val="20"/>
                <w:lang w:val="pl-PL"/>
              </w:rPr>
              <w:t>ljenje</w:t>
            </w:r>
            <w:r w:rsidRPr="00F5736F">
              <w:rPr>
                <w:rFonts w:ascii="Arial" w:hAnsi="Arial" w:cs="Arial"/>
                <w:sz w:val="20"/>
                <w:szCs w:val="20"/>
              </w:rPr>
              <w:t xml:space="preserve"> </w:t>
            </w:r>
            <w:r w:rsidRPr="00F5736F">
              <w:rPr>
                <w:rFonts w:ascii="Arial" w:hAnsi="Arial" w:cs="Arial"/>
                <w:sz w:val="20"/>
                <w:szCs w:val="20"/>
                <w:lang w:val="pl-PL"/>
              </w:rPr>
              <w:t>studenata</w:t>
            </w:r>
            <w:r w:rsidRPr="00F5736F">
              <w:rPr>
                <w:rFonts w:ascii="Arial" w:hAnsi="Arial" w:cs="Arial"/>
                <w:sz w:val="20"/>
                <w:szCs w:val="20"/>
              </w:rPr>
              <w:t xml:space="preserve"> </w:t>
            </w:r>
            <w:r w:rsidRPr="00F5736F">
              <w:rPr>
                <w:rFonts w:ascii="Arial" w:hAnsi="Arial" w:cs="Arial"/>
                <w:sz w:val="20"/>
                <w:szCs w:val="20"/>
                <w:lang w:val="pl-PL"/>
              </w:rPr>
              <w:t>o</w:t>
            </w:r>
            <w:r w:rsidRPr="00F5736F">
              <w:rPr>
                <w:rFonts w:ascii="Arial" w:hAnsi="Arial" w:cs="Arial"/>
                <w:sz w:val="20"/>
                <w:szCs w:val="20"/>
              </w:rPr>
              <w:t xml:space="preserve"> </w:t>
            </w:r>
            <w:r w:rsidRPr="00F5736F">
              <w:rPr>
                <w:rFonts w:ascii="Arial" w:hAnsi="Arial" w:cs="Arial"/>
                <w:sz w:val="20"/>
                <w:szCs w:val="20"/>
                <w:lang w:val="pl-PL"/>
              </w:rPr>
              <w:t>kvaliteti</w:t>
            </w:r>
            <w:r w:rsidRPr="00F5736F">
              <w:rPr>
                <w:rFonts w:ascii="Arial" w:hAnsi="Arial" w:cs="Arial"/>
                <w:sz w:val="20"/>
                <w:szCs w:val="20"/>
              </w:rPr>
              <w:t xml:space="preserve"> </w:t>
            </w:r>
            <w:r w:rsidRPr="00F5736F">
              <w:rPr>
                <w:rFonts w:ascii="Arial" w:hAnsi="Arial" w:cs="Arial"/>
                <w:sz w:val="20"/>
                <w:szCs w:val="20"/>
                <w:lang w:val="pl-PL"/>
              </w:rPr>
              <w:t>nastave</w:t>
            </w:r>
            <w:r w:rsidRPr="00F5736F">
              <w:rPr>
                <w:rFonts w:ascii="Arial" w:hAnsi="Arial" w:cs="Arial"/>
                <w:sz w:val="20"/>
                <w:szCs w:val="20"/>
              </w:rPr>
              <w:t xml:space="preserve"> </w:t>
            </w:r>
            <w:r w:rsidRPr="00F5736F">
              <w:rPr>
                <w:rFonts w:ascii="Arial" w:hAnsi="Arial" w:cs="Arial"/>
                <w:sz w:val="20"/>
                <w:szCs w:val="20"/>
                <w:lang w:val="pl-PL"/>
              </w:rPr>
              <w:t>putem</w:t>
            </w:r>
            <w:r w:rsidRPr="00F5736F">
              <w:rPr>
                <w:rFonts w:ascii="Arial" w:hAnsi="Arial" w:cs="Arial"/>
                <w:sz w:val="20"/>
                <w:szCs w:val="20"/>
              </w:rPr>
              <w:t xml:space="preserve"> </w:t>
            </w:r>
            <w:r w:rsidRPr="00F5736F">
              <w:rPr>
                <w:rFonts w:ascii="Arial" w:hAnsi="Arial" w:cs="Arial"/>
                <w:sz w:val="20"/>
                <w:szCs w:val="20"/>
                <w:lang w:val="pl-PL"/>
              </w:rPr>
              <w:t>anketa</w:t>
            </w:r>
            <w:r w:rsidRPr="00F5736F">
              <w:rPr>
                <w:rFonts w:ascii="Arial" w:hAnsi="Arial" w:cs="Arial"/>
                <w:sz w:val="20"/>
                <w:szCs w:val="20"/>
              </w:rPr>
              <w:t xml:space="preserve"> </w:t>
            </w:r>
            <w:r w:rsidRPr="00F5736F">
              <w:rPr>
                <w:rFonts w:ascii="Arial" w:hAnsi="Arial" w:cs="Arial"/>
                <w:sz w:val="20"/>
                <w:szCs w:val="20"/>
                <w:lang w:val="pl-PL"/>
              </w:rPr>
              <w:t>koje</w:t>
            </w:r>
            <w:r w:rsidRPr="00F5736F">
              <w:rPr>
                <w:rFonts w:ascii="Arial" w:hAnsi="Arial" w:cs="Arial"/>
                <w:sz w:val="20"/>
                <w:szCs w:val="20"/>
              </w:rPr>
              <w:t xml:space="preserve"> </w:t>
            </w:r>
            <w:r w:rsidRPr="00F5736F">
              <w:rPr>
                <w:rFonts w:ascii="Arial" w:hAnsi="Arial" w:cs="Arial"/>
                <w:sz w:val="20"/>
                <w:szCs w:val="20"/>
                <w:lang w:val="pl-PL"/>
              </w:rPr>
              <w:t>se</w:t>
            </w:r>
            <w:r w:rsidRPr="00F5736F">
              <w:rPr>
                <w:rFonts w:ascii="Arial" w:hAnsi="Arial" w:cs="Arial"/>
                <w:sz w:val="20"/>
                <w:szCs w:val="20"/>
              </w:rPr>
              <w:t xml:space="preserve"> </w:t>
            </w:r>
            <w:r w:rsidRPr="00F5736F">
              <w:rPr>
                <w:rFonts w:ascii="Arial" w:hAnsi="Arial" w:cs="Arial"/>
                <w:sz w:val="20"/>
                <w:szCs w:val="20"/>
                <w:lang w:val="pl-PL"/>
              </w:rPr>
              <w:t>provode</w:t>
            </w:r>
            <w:r w:rsidRPr="00F5736F">
              <w:rPr>
                <w:rFonts w:ascii="Arial" w:hAnsi="Arial" w:cs="Arial"/>
                <w:sz w:val="20"/>
                <w:szCs w:val="20"/>
              </w:rPr>
              <w:t xml:space="preserve"> </w:t>
            </w:r>
            <w:r w:rsidRPr="00F5736F">
              <w:rPr>
                <w:rFonts w:ascii="Arial" w:hAnsi="Arial" w:cs="Arial"/>
                <w:sz w:val="20"/>
                <w:szCs w:val="20"/>
                <w:lang w:val="pl-PL"/>
              </w:rPr>
              <w:t>nakon</w:t>
            </w:r>
            <w:r w:rsidRPr="00F5736F">
              <w:rPr>
                <w:rFonts w:ascii="Arial" w:hAnsi="Arial" w:cs="Arial"/>
                <w:sz w:val="20"/>
                <w:szCs w:val="20"/>
              </w:rPr>
              <w:t xml:space="preserve"> </w:t>
            </w:r>
            <w:r w:rsidRPr="00F5736F">
              <w:rPr>
                <w:rFonts w:ascii="Arial" w:hAnsi="Arial" w:cs="Arial"/>
                <w:sz w:val="20"/>
                <w:szCs w:val="20"/>
                <w:lang w:val="pl-PL"/>
              </w:rPr>
              <w:t>zavr</w:t>
            </w:r>
            <w:r w:rsidRPr="00F5736F">
              <w:rPr>
                <w:rFonts w:ascii="Arial" w:hAnsi="Arial" w:cs="Arial"/>
                <w:sz w:val="20"/>
                <w:szCs w:val="20"/>
              </w:rPr>
              <w:t>š</w:t>
            </w:r>
            <w:r w:rsidRPr="00F5736F">
              <w:rPr>
                <w:rFonts w:ascii="Arial" w:hAnsi="Arial" w:cs="Arial"/>
                <w:sz w:val="20"/>
                <w:szCs w:val="20"/>
                <w:lang w:val="pl-PL"/>
              </w:rPr>
              <w:t>etka</w:t>
            </w:r>
            <w:r w:rsidRPr="00F5736F">
              <w:rPr>
                <w:rFonts w:ascii="Arial" w:hAnsi="Arial" w:cs="Arial"/>
                <w:sz w:val="20"/>
                <w:szCs w:val="20"/>
              </w:rPr>
              <w:t xml:space="preserve"> </w:t>
            </w:r>
            <w:r w:rsidRPr="00F5736F">
              <w:rPr>
                <w:rFonts w:ascii="Arial" w:hAnsi="Arial" w:cs="Arial"/>
                <w:sz w:val="20"/>
                <w:szCs w:val="20"/>
                <w:lang w:val="pl-PL"/>
              </w:rPr>
              <w:t>nastave</w:t>
            </w:r>
            <w:r w:rsidRPr="00F5736F">
              <w:rPr>
                <w:rFonts w:ascii="Arial" w:hAnsi="Arial" w:cs="Arial"/>
                <w:sz w:val="20"/>
                <w:szCs w:val="20"/>
              </w:rPr>
              <w:t>,</w:t>
            </w:r>
          </w:p>
          <w:p w:rsidR="005B22E3" w:rsidRPr="00F5736F" w:rsidRDefault="005B22E3" w:rsidP="00D012D2">
            <w:pPr>
              <w:pStyle w:val="BodyText2"/>
              <w:rPr>
                <w:szCs w:val="20"/>
              </w:rPr>
            </w:pPr>
            <w:r w:rsidRPr="00F5736F">
              <w:rPr>
                <w:szCs w:val="20"/>
              </w:rPr>
              <w:t xml:space="preserve">2) </w:t>
            </w:r>
            <w:r w:rsidRPr="00F5736F">
              <w:rPr>
                <w:szCs w:val="20"/>
                <w:lang w:val="pl-PL"/>
              </w:rPr>
              <w:t>Konzultacije</w:t>
            </w:r>
            <w:r w:rsidRPr="00F5736F">
              <w:rPr>
                <w:szCs w:val="20"/>
              </w:rPr>
              <w:t xml:space="preserve"> </w:t>
            </w:r>
            <w:r w:rsidRPr="00F5736F">
              <w:rPr>
                <w:szCs w:val="20"/>
                <w:lang w:val="pl-PL"/>
              </w:rPr>
              <w:t>sa</w:t>
            </w:r>
            <w:r w:rsidRPr="00F5736F">
              <w:rPr>
                <w:szCs w:val="20"/>
              </w:rPr>
              <w:t xml:space="preserve"> </w:t>
            </w:r>
            <w:r w:rsidRPr="00F5736F">
              <w:rPr>
                <w:szCs w:val="20"/>
                <w:lang w:val="pl-PL"/>
              </w:rPr>
              <w:t>studentima</w:t>
            </w:r>
            <w:r w:rsidRPr="00F5736F">
              <w:rPr>
                <w:szCs w:val="20"/>
              </w:rPr>
              <w:t xml:space="preserve">, </w:t>
            </w:r>
            <w:r w:rsidRPr="00F5736F">
              <w:rPr>
                <w:szCs w:val="20"/>
                <w:lang w:val="pl-PL"/>
              </w:rPr>
              <w:t>koji</w:t>
            </w:r>
            <w:r w:rsidRPr="00F5736F">
              <w:rPr>
                <w:szCs w:val="20"/>
              </w:rPr>
              <w:t xml:space="preserve"> </w:t>
            </w:r>
            <w:r w:rsidRPr="00F5736F">
              <w:rPr>
                <w:szCs w:val="20"/>
                <w:lang w:val="pl-PL"/>
              </w:rPr>
              <w:t>su</w:t>
            </w:r>
            <w:r w:rsidRPr="00F5736F">
              <w:rPr>
                <w:szCs w:val="20"/>
              </w:rPr>
              <w:t xml:space="preserve"> </w:t>
            </w:r>
            <w:r w:rsidRPr="00F5736F">
              <w:rPr>
                <w:szCs w:val="20"/>
                <w:lang w:val="pl-PL"/>
              </w:rPr>
              <w:t>bili</w:t>
            </w:r>
            <w:r w:rsidRPr="00F5736F">
              <w:rPr>
                <w:szCs w:val="20"/>
              </w:rPr>
              <w:t xml:space="preserve"> </w:t>
            </w:r>
            <w:r w:rsidRPr="00F5736F">
              <w:rPr>
                <w:szCs w:val="20"/>
                <w:lang w:val="pl-PL"/>
              </w:rPr>
              <w:t>polaznici</w:t>
            </w:r>
            <w:r w:rsidRPr="00F5736F">
              <w:rPr>
                <w:szCs w:val="20"/>
              </w:rPr>
              <w:t xml:space="preserve"> </w:t>
            </w:r>
            <w:r w:rsidRPr="00F5736F">
              <w:rPr>
                <w:szCs w:val="20"/>
                <w:lang w:val="pl-PL"/>
              </w:rPr>
              <w:t>ovog</w:t>
            </w:r>
            <w:r w:rsidRPr="00F5736F">
              <w:rPr>
                <w:szCs w:val="20"/>
              </w:rPr>
              <w:t xml:space="preserve"> </w:t>
            </w:r>
            <w:r w:rsidRPr="00F5736F">
              <w:rPr>
                <w:szCs w:val="20"/>
                <w:lang w:val="pl-PL"/>
              </w:rPr>
              <w:t>predmeta</w:t>
            </w:r>
            <w:r w:rsidRPr="00F5736F">
              <w:rPr>
                <w:szCs w:val="20"/>
              </w:rPr>
              <w:t xml:space="preserve">, </w:t>
            </w:r>
            <w:r w:rsidRPr="00F5736F">
              <w:rPr>
                <w:szCs w:val="20"/>
                <w:lang w:val="pl-PL"/>
              </w:rPr>
              <w:t>o</w:t>
            </w:r>
            <w:r w:rsidRPr="00F5736F">
              <w:rPr>
                <w:szCs w:val="20"/>
              </w:rPr>
              <w:t xml:space="preserve"> </w:t>
            </w:r>
            <w:r w:rsidRPr="00F5736F">
              <w:rPr>
                <w:szCs w:val="20"/>
                <w:lang w:val="pl-PL"/>
              </w:rPr>
              <w:t>korisnosti</w:t>
            </w:r>
            <w:r w:rsidRPr="00F5736F">
              <w:rPr>
                <w:szCs w:val="20"/>
              </w:rPr>
              <w:t xml:space="preserve"> </w:t>
            </w:r>
            <w:r w:rsidRPr="00F5736F">
              <w:rPr>
                <w:szCs w:val="20"/>
                <w:lang w:val="pl-PL"/>
              </w:rPr>
              <w:t>ovog</w:t>
            </w:r>
            <w:r w:rsidRPr="00F5736F">
              <w:rPr>
                <w:szCs w:val="20"/>
              </w:rPr>
              <w:t xml:space="preserve"> </w:t>
            </w:r>
            <w:r w:rsidRPr="00F5736F">
              <w:rPr>
                <w:szCs w:val="20"/>
                <w:lang w:val="pl-PL"/>
              </w:rPr>
              <w:t>predmeta</w:t>
            </w:r>
            <w:r w:rsidRPr="00F5736F">
              <w:rPr>
                <w:szCs w:val="20"/>
              </w:rPr>
              <w:t xml:space="preserve"> </w:t>
            </w:r>
            <w:r w:rsidRPr="00F5736F">
              <w:rPr>
                <w:szCs w:val="20"/>
                <w:lang w:val="pl-PL"/>
              </w:rPr>
              <w:t>u</w:t>
            </w:r>
            <w:r w:rsidRPr="00F5736F">
              <w:rPr>
                <w:szCs w:val="20"/>
              </w:rPr>
              <w:t xml:space="preserve"> </w:t>
            </w:r>
            <w:r w:rsidRPr="00F5736F">
              <w:rPr>
                <w:szCs w:val="20"/>
                <w:lang w:val="pl-PL"/>
              </w:rPr>
              <w:t>njihovom</w:t>
            </w:r>
            <w:r w:rsidRPr="00F5736F">
              <w:rPr>
                <w:szCs w:val="20"/>
              </w:rPr>
              <w:t xml:space="preserve"> </w:t>
            </w:r>
            <w:r w:rsidRPr="00F5736F">
              <w:rPr>
                <w:szCs w:val="20"/>
                <w:lang w:val="pl-PL"/>
              </w:rPr>
              <w:t>radu</w:t>
            </w:r>
            <w:r w:rsidRPr="00F5736F">
              <w:rPr>
                <w:szCs w:val="20"/>
              </w:rPr>
              <w:t xml:space="preserve"> </w:t>
            </w:r>
            <w:r w:rsidRPr="00F5736F">
              <w:rPr>
                <w:szCs w:val="20"/>
                <w:lang w:val="pl-PL"/>
              </w:rPr>
              <w:t>u</w:t>
            </w:r>
            <w:r w:rsidRPr="00F5736F">
              <w:rPr>
                <w:szCs w:val="20"/>
              </w:rPr>
              <w:t xml:space="preserve"> </w:t>
            </w:r>
            <w:r w:rsidRPr="00F5736F">
              <w:rPr>
                <w:szCs w:val="20"/>
                <w:lang w:val="pl-PL"/>
              </w:rPr>
              <w:t>praksi</w:t>
            </w:r>
            <w:r w:rsidRPr="00F5736F">
              <w:rPr>
                <w:szCs w:val="20"/>
              </w:rPr>
              <w:t xml:space="preserve">, </w:t>
            </w:r>
            <w:r w:rsidRPr="00F5736F">
              <w:rPr>
                <w:szCs w:val="20"/>
                <w:lang w:val="pl-PL"/>
              </w:rPr>
              <w:t>i</w:t>
            </w:r>
            <w:r w:rsidRPr="00F5736F">
              <w:rPr>
                <w:szCs w:val="20"/>
              </w:rPr>
              <w:t xml:space="preserve"> </w:t>
            </w:r>
            <w:r w:rsidRPr="00F5736F">
              <w:rPr>
                <w:szCs w:val="20"/>
                <w:lang w:val="pl-PL"/>
              </w:rPr>
              <w:t>mogu</w:t>
            </w:r>
            <w:r w:rsidRPr="00F5736F">
              <w:rPr>
                <w:szCs w:val="20"/>
              </w:rPr>
              <w:t>ć</w:t>
            </w:r>
            <w:r w:rsidRPr="00F5736F">
              <w:rPr>
                <w:szCs w:val="20"/>
                <w:lang w:val="pl-PL"/>
              </w:rPr>
              <w:t>im</w:t>
            </w:r>
            <w:r w:rsidRPr="00F5736F">
              <w:rPr>
                <w:szCs w:val="20"/>
              </w:rPr>
              <w:t xml:space="preserve"> </w:t>
            </w:r>
            <w:r w:rsidRPr="00F5736F">
              <w:rPr>
                <w:szCs w:val="20"/>
                <w:lang w:val="pl-PL"/>
              </w:rPr>
              <w:t>pobolj</w:t>
            </w:r>
            <w:r w:rsidRPr="00F5736F">
              <w:rPr>
                <w:szCs w:val="20"/>
              </w:rPr>
              <w:t>š</w:t>
            </w:r>
            <w:r w:rsidRPr="00F5736F">
              <w:rPr>
                <w:szCs w:val="20"/>
                <w:lang w:val="pl-PL"/>
              </w:rPr>
              <w:t>anjima</w:t>
            </w:r>
            <w:r w:rsidRPr="00F5736F">
              <w:rPr>
                <w:szCs w:val="20"/>
              </w:rPr>
              <w:t>.</w:t>
            </w:r>
          </w:p>
          <w:p w:rsidR="005B22E3" w:rsidRPr="00F5736F" w:rsidRDefault="005B22E3" w:rsidP="00D012D2">
            <w:pPr>
              <w:tabs>
                <w:tab w:val="left" w:pos="2820"/>
              </w:tabs>
              <w:spacing w:after="0"/>
              <w:jc w:val="both"/>
              <w:rPr>
                <w:rFonts w:ascii="Arial" w:hAnsi="Arial" w:cs="Arial"/>
                <w:sz w:val="20"/>
                <w:szCs w:val="20"/>
              </w:rPr>
            </w:pPr>
          </w:p>
        </w:tc>
      </w:tr>
      <w:tr w:rsidR="005B22E3" w:rsidRPr="00F5736F" w:rsidTr="00D012D2">
        <w:trPr>
          <w:gridAfter w:val="1"/>
          <w:wAfter w:w="51"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Ostalo (prema mišljenju predlagatelja)</w:t>
            </w:r>
          </w:p>
        </w:tc>
        <w:tc>
          <w:tcPr>
            <w:tcW w:w="7552" w:type="dxa"/>
            <w:gridSpan w:val="14"/>
            <w:tcBorders>
              <w:bottom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hAnsi="Arial" w:cs="Arial"/>
                <w:sz w:val="20"/>
                <w:szCs w:val="20"/>
              </w:rPr>
              <w:fldChar w:fldCharType="end"/>
            </w:r>
          </w:p>
        </w:tc>
      </w:tr>
    </w:tbl>
    <w:p w:rsidR="005B22E3" w:rsidRDefault="005B22E3" w:rsidP="00D012D2">
      <w:pPr>
        <w:rPr>
          <w:sz w:val="20"/>
          <w:szCs w:val="20"/>
          <w:highlight w:val="yellow"/>
        </w:rPr>
      </w:pPr>
    </w:p>
    <w:p w:rsidR="00D012D2" w:rsidRDefault="00D012D2" w:rsidP="00D012D2">
      <w:pPr>
        <w:rPr>
          <w:sz w:val="20"/>
          <w:szCs w:val="20"/>
          <w:highlight w:val="yellow"/>
        </w:rPr>
      </w:pPr>
    </w:p>
    <w:p w:rsidR="00D012D2" w:rsidRDefault="00D012D2" w:rsidP="00D012D2">
      <w:pPr>
        <w:rPr>
          <w:sz w:val="20"/>
          <w:szCs w:val="20"/>
          <w:highlight w:val="yellow"/>
        </w:rPr>
      </w:pPr>
    </w:p>
    <w:p w:rsidR="00D012D2" w:rsidRDefault="00D012D2" w:rsidP="00D012D2">
      <w:pPr>
        <w:rPr>
          <w:sz w:val="20"/>
          <w:szCs w:val="20"/>
          <w:highlight w:val="yellow"/>
        </w:rPr>
      </w:pPr>
    </w:p>
    <w:p w:rsidR="00D012D2" w:rsidRDefault="00D012D2" w:rsidP="00D012D2">
      <w:pPr>
        <w:rPr>
          <w:sz w:val="20"/>
          <w:szCs w:val="20"/>
          <w:highlight w:val="yellow"/>
        </w:rPr>
      </w:pPr>
    </w:p>
    <w:p w:rsidR="00D012D2" w:rsidRDefault="00D012D2" w:rsidP="00D012D2">
      <w:pPr>
        <w:rPr>
          <w:sz w:val="20"/>
          <w:szCs w:val="20"/>
          <w:highlight w:val="yellow"/>
        </w:rPr>
      </w:pPr>
    </w:p>
    <w:p w:rsidR="00D012D2" w:rsidRDefault="00D012D2" w:rsidP="00D012D2">
      <w:pPr>
        <w:rPr>
          <w:sz w:val="20"/>
          <w:szCs w:val="20"/>
          <w:highlight w:val="yellow"/>
        </w:rPr>
      </w:pPr>
    </w:p>
    <w:p w:rsidR="00D012D2" w:rsidRDefault="00D012D2" w:rsidP="00D012D2">
      <w:pPr>
        <w:rPr>
          <w:sz w:val="20"/>
          <w:szCs w:val="20"/>
          <w:highlight w:val="yellow"/>
        </w:rPr>
      </w:pPr>
    </w:p>
    <w:p w:rsidR="00D012D2" w:rsidRDefault="00D012D2" w:rsidP="00D012D2">
      <w:pPr>
        <w:rPr>
          <w:sz w:val="20"/>
          <w:szCs w:val="20"/>
          <w:highlight w:val="yellow"/>
        </w:rPr>
      </w:pPr>
    </w:p>
    <w:p w:rsidR="00D012D2" w:rsidRDefault="00D012D2" w:rsidP="00D012D2">
      <w:pPr>
        <w:rPr>
          <w:sz w:val="20"/>
          <w:szCs w:val="20"/>
          <w:highlight w:val="yellow"/>
        </w:rPr>
      </w:pPr>
    </w:p>
    <w:p w:rsidR="00D012D2" w:rsidRDefault="00D012D2" w:rsidP="00D012D2">
      <w:pPr>
        <w:rPr>
          <w:sz w:val="20"/>
          <w:szCs w:val="20"/>
          <w:highlight w:val="yellow"/>
        </w:rPr>
      </w:pPr>
    </w:p>
    <w:p w:rsidR="00D012D2" w:rsidRDefault="00D012D2" w:rsidP="00D012D2">
      <w:pPr>
        <w:rPr>
          <w:sz w:val="20"/>
          <w:szCs w:val="20"/>
          <w:highlight w:val="yellow"/>
        </w:rPr>
      </w:pPr>
    </w:p>
    <w:p w:rsidR="005B22E3" w:rsidRDefault="005B22E3"/>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5B22E3" w:rsidRPr="00F5736F" w:rsidTr="00D012D2">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spacing w:before="60" w:after="60" w:line="240" w:lineRule="auto"/>
              <w:ind w:left="397" w:hanging="397"/>
              <w:jc w:val="center"/>
              <w:rPr>
                <w:rFonts w:ascii="Arial" w:hAnsi="Arial" w:cs="Arial"/>
                <w:b/>
                <w:sz w:val="20"/>
                <w:szCs w:val="20"/>
                <w:highlight w:val="yellow"/>
              </w:rPr>
            </w:pPr>
            <w:r w:rsidRPr="00F5736F">
              <w:rPr>
                <w:rFonts w:ascii="Arial" w:hAnsi="Arial" w:cs="Arial"/>
                <w:b/>
                <w:sz w:val="20"/>
                <w:szCs w:val="20"/>
              </w:rPr>
              <w:t>MEĐUNARODNO JAVNO PRAVO</w:t>
            </w:r>
          </w:p>
        </w:tc>
      </w:tr>
      <w:tr w:rsidR="005B22E3" w:rsidRPr="00F5736F" w:rsidTr="00D012D2">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UPMEĐ</w:t>
            </w:r>
          </w:p>
        </w:tc>
        <w:tc>
          <w:tcPr>
            <w:tcW w:w="2288" w:type="dxa"/>
            <w:gridSpan w:val="4"/>
            <w:tcBorders>
              <w:top w:val="single" w:sz="12" w:space="0" w:color="auto"/>
              <w:righ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5"/>
            <w:tcBorders>
              <w:top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IV, Specijalistički sudij</w:t>
            </w:r>
          </w:p>
        </w:tc>
      </w:tr>
      <w:tr w:rsidR="005B22E3" w:rsidRPr="00F5736F" w:rsidTr="00D012D2">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top w:w="0" w:type="dxa"/>
              <w:left w:w="57" w:type="dxa"/>
              <w:bottom w:w="0" w:type="dxa"/>
              <w:right w:w="57" w:type="dxa"/>
            </w:tcMar>
          </w:tcPr>
          <w:p w:rsidR="00D012D2" w:rsidRPr="00F5736F" w:rsidRDefault="005B22E3" w:rsidP="00D012D2">
            <w:pPr>
              <w:jc w:val="both"/>
              <w:rPr>
                <w:rFonts w:ascii="Arial" w:hAnsi="Arial" w:cs="Arial"/>
                <w:sz w:val="20"/>
                <w:szCs w:val="20"/>
              </w:rPr>
            </w:pPr>
            <w:r w:rsidRPr="00F5736F">
              <w:rPr>
                <w:rFonts w:ascii="Arial" w:hAnsi="Arial" w:cs="Arial"/>
                <w:sz w:val="20"/>
                <w:szCs w:val="20"/>
              </w:rPr>
              <w:t>Prof. dr. sc. Vesna Barić Punda</w:t>
            </w:r>
          </w:p>
          <w:p w:rsidR="005B22E3" w:rsidRPr="00F5736F" w:rsidRDefault="005B22E3" w:rsidP="00D012D2">
            <w:pPr>
              <w:jc w:val="both"/>
              <w:rPr>
                <w:rFonts w:ascii="Arial" w:hAnsi="Arial" w:cs="Arial"/>
                <w:sz w:val="20"/>
                <w:szCs w:val="20"/>
              </w:rPr>
            </w:pPr>
            <w:r w:rsidRPr="00F5736F">
              <w:rPr>
                <w:rFonts w:ascii="Arial" w:hAnsi="Arial" w:cs="Arial"/>
                <w:sz w:val="20"/>
                <w:szCs w:val="20"/>
              </w:rPr>
              <w:t>Prof. dr. sc. Davorin Rudolf ml.</w:t>
            </w:r>
          </w:p>
          <w:p w:rsidR="00F5736F" w:rsidRPr="00F5736F" w:rsidRDefault="00F5736F" w:rsidP="00D012D2">
            <w:pPr>
              <w:jc w:val="both"/>
              <w:rPr>
                <w:rFonts w:ascii="Arial" w:hAnsi="Arial" w:cs="Arial"/>
                <w:sz w:val="20"/>
                <w:szCs w:val="20"/>
              </w:rPr>
            </w:pPr>
            <w:r w:rsidRPr="00F5736F">
              <w:rPr>
                <w:rFonts w:ascii="Arial" w:hAnsi="Arial" w:cs="Arial"/>
                <w:sz w:val="20"/>
                <w:szCs w:val="20"/>
              </w:rPr>
              <w:t>Luka Roso, mag. iur</w:t>
            </w:r>
          </w:p>
        </w:tc>
        <w:tc>
          <w:tcPr>
            <w:tcW w:w="2288" w:type="dxa"/>
            <w:gridSpan w:val="4"/>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5"/>
            <w:tcBorders>
              <w:bottom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4</w:t>
            </w:r>
          </w:p>
        </w:tc>
      </w:tr>
      <w:tr w:rsidR="005B22E3" w:rsidRPr="00F5736F" w:rsidTr="00D012D2">
        <w:trPr>
          <w:trHeight w:val="345"/>
        </w:trPr>
        <w:tc>
          <w:tcPr>
            <w:tcW w:w="1913" w:type="dxa"/>
            <w:gridSpan w:val="2"/>
            <w:vMerge w:val="restart"/>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bottom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val="restart"/>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top w:w="0" w:type="dxa"/>
              <w:left w:w="57" w:type="dxa"/>
              <w:bottom w:w="0"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F5736F" w:rsidTr="00D012D2">
        <w:trPr>
          <w:trHeight w:val="345"/>
        </w:trPr>
        <w:tc>
          <w:tcPr>
            <w:tcW w:w="1913" w:type="dxa"/>
            <w:gridSpan w:val="2"/>
            <w:vMerge/>
            <w:tcBorders>
              <w:left w:val="single" w:sz="12" w:space="0" w:color="auto"/>
              <w:bottom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F5736F" w:rsidTr="00D012D2">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F5736F" w:rsidTr="00D012D2">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F5736F" w:rsidTr="00D012D2">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top w:w="0" w:type="dxa"/>
              <w:left w:w="57" w:type="dxa"/>
              <w:bottom w:w="0"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Predmet osposobljava studente za uvid u međunarodni sustav pravnih pravila o odnosima među državama i međunarodnim organizacijama: o terminima, činjenicama, subjektima i objektima međunarodnoga jevnog prava.</w:t>
            </w:r>
          </w:p>
        </w:tc>
      </w:tr>
      <w:tr w:rsidR="005B22E3" w:rsidRPr="00F5736F" w:rsidTr="00D012D2">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top w:w="0" w:type="dxa"/>
              <w:left w:w="57" w:type="dxa"/>
              <w:bottom w:w="0"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Opći uvjeti za IV godinu studija</w:t>
            </w:r>
          </w:p>
        </w:tc>
      </w:tr>
      <w:tr w:rsidR="005B22E3" w:rsidRPr="00F5736F" w:rsidTr="00D012D2">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top w:w="0" w:type="dxa"/>
              <w:left w:w="57" w:type="dxa"/>
              <w:bottom w:w="0" w:type="dxa"/>
              <w:right w:w="57" w:type="dxa"/>
            </w:tcMar>
          </w:tcPr>
          <w:p w:rsidR="005B22E3" w:rsidRPr="00F5736F" w:rsidRDefault="005B22E3" w:rsidP="00D012D2">
            <w:pPr>
              <w:jc w:val="both"/>
              <w:rPr>
                <w:rFonts w:ascii="Arial" w:hAnsi="Arial" w:cs="Arial"/>
                <w:sz w:val="20"/>
                <w:szCs w:val="20"/>
              </w:rPr>
            </w:pPr>
            <w:r w:rsidRPr="00F5736F">
              <w:rPr>
                <w:rFonts w:ascii="Arial" w:hAnsi="Arial" w:cs="Arial"/>
                <w:sz w:val="20"/>
                <w:szCs w:val="20"/>
              </w:rPr>
              <w:t>a) Objasniti značaj međunarodnoga prava, njegove temeljne institute i pravila, i vezu toga prava s nacionalnim pravom</w:t>
            </w:r>
          </w:p>
          <w:p w:rsidR="005B22E3" w:rsidRPr="00F5736F" w:rsidRDefault="005B22E3" w:rsidP="00D012D2">
            <w:pPr>
              <w:jc w:val="both"/>
              <w:rPr>
                <w:rFonts w:ascii="Arial" w:hAnsi="Arial" w:cs="Arial"/>
                <w:sz w:val="20"/>
                <w:szCs w:val="20"/>
              </w:rPr>
            </w:pPr>
            <w:r w:rsidRPr="00F5736F">
              <w:rPr>
                <w:rFonts w:ascii="Arial" w:hAnsi="Arial" w:cs="Arial"/>
                <w:sz w:val="20"/>
                <w:szCs w:val="20"/>
              </w:rPr>
              <w:t>b) Analizirati ustavno načelo primata međunarodnih ugovora u odnosu na domaće zakone</w:t>
            </w:r>
          </w:p>
          <w:p w:rsidR="005B22E3" w:rsidRPr="00F5736F" w:rsidRDefault="005B22E3" w:rsidP="00D012D2">
            <w:pPr>
              <w:jc w:val="both"/>
              <w:rPr>
                <w:rFonts w:ascii="Arial" w:hAnsi="Arial" w:cs="Arial"/>
                <w:sz w:val="20"/>
                <w:szCs w:val="20"/>
              </w:rPr>
            </w:pPr>
            <w:r w:rsidRPr="00F5736F">
              <w:rPr>
                <w:rFonts w:ascii="Arial" w:hAnsi="Arial" w:cs="Arial"/>
                <w:sz w:val="20"/>
                <w:szCs w:val="20"/>
              </w:rPr>
              <w:t>c) Kritički prosuditi provedbu dužnosti poštivanja ljudskih prava  u obavljanju poslova javne uprave</w:t>
            </w:r>
          </w:p>
          <w:p w:rsidR="005B22E3" w:rsidRPr="00F5736F" w:rsidRDefault="005B22E3" w:rsidP="00D012D2">
            <w:pPr>
              <w:jc w:val="both"/>
              <w:rPr>
                <w:rFonts w:ascii="Arial" w:hAnsi="Arial" w:cs="Arial"/>
                <w:sz w:val="20"/>
                <w:szCs w:val="20"/>
              </w:rPr>
            </w:pPr>
            <w:r w:rsidRPr="00F5736F">
              <w:rPr>
                <w:rFonts w:ascii="Arial" w:hAnsi="Arial" w:cs="Arial"/>
                <w:sz w:val="20"/>
                <w:szCs w:val="20"/>
              </w:rPr>
              <w:t>d) Objasniti svrhu poštivanja pravila diplomatskog i konzularnog prava</w:t>
            </w:r>
          </w:p>
          <w:p w:rsidR="005B22E3" w:rsidRPr="00F5736F" w:rsidRDefault="005B22E3" w:rsidP="00D012D2">
            <w:pPr>
              <w:spacing w:after="0" w:line="240" w:lineRule="auto"/>
              <w:rPr>
                <w:rFonts w:ascii="Arial" w:hAnsi="Arial" w:cs="Arial"/>
                <w:sz w:val="20"/>
                <w:szCs w:val="20"/>
              </w:rPr>
            </w:pPr>
          </w:p>
        </w:tc>
      </w:tr>
      <w:tr w:rsidR="005B22E3" w:rsidRPr="00F5736F" w:rsidTr="00D012D2">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top w:w="0" w:type="dxa"/>
              <w:left w:w="57" w:type="dxa"/>
              <w:bottom w:w="0" w:type="dxa"/>
              <w:right w:w="57" w:type="dxa"/>
            </w:tcMar>
          </w:tcPr>
          <w:p w:rsidR="005B22E3" w:rsidRPr="00F5736F" w:rsidRDefault="005B22E3" w:rsidP="00D012D2">
            <w:pPr>
              <w:widowControl w:val="0"/>
              <w:tabs>
                <w:tab w:val="left" w:pos="-1440"/>
              </w:tabs>
              <w:ind w:left="720" w:hanging="720"/>
              <w:rPr>
                <w:rFonts w:ascii="Arial" w:hAnsi="Arial" w:cs="Arial"/>
                <w:sz w:val="20"/>
                <w:szCs w:val="20"/>
                <w:lang w:val="en-US"/>
              </w:rPr>
            </w:pPr>
            <w:r w:rsidRPr="00F5736F">
              <w:rPr>
                <w:rFonts w:ascii="Arial" w:hAnsi="Arial" w:cs="Arial"/>
                <w:sz w:val="20"/>
                <w:szCs w:val="20"/>
              </w:rPr>
              <w:t xml:space="preserve">1. </w:t>
            </w:r>
            <w:r w:rsidRPr="00F5736F">
              <w:rPr>
                <w:rFonts w:ascii="Arial" w:hAnsi="Arial" w:cs="Arial"/>
                <w:sz w:val="20"/>
                <w:szCs w:val="20"/>
                <w:lang w:val="en-US"/>
              </w:rPr>
              <w:t>Uvod (6P + 4S)</w:t>
            </w:r>
          </w:p>
          <w:p w:rsidR="005B22E3" w:rsidRPr="00F5736F" w:rsidRDefault="005B22E3" w:rsidP="00D012D2">
            <w:pPr>
              <w:widowControl w:val="0"/>
              <w:tabs>
                <w:tab w:val="left" w:pos="-1440"/>
              </w:tabs>
              <w:ind w:left="720" w:hanging="720"/>
              <w:rPr>
                <w:rFonts w:ascii="Arial" w:hAnsi="Arial" w:cs="Arial"/>
                <w:sz w:val="20"/>
                <w:szCs w:val="20"/>
                <w:lang w:val="en-US"/>
              </w:rPr>
            </w:pPr>
            <w:r w:rsidRPr="00F5736F">
              <w:rPr>
                <w:rFonts w:ascii="Arial" w:hAnsi="Arial" w:cs="Arial"/>
                <w:sz w:val="20"/>
                <w:szCs w:val="20"/>
                <w:lang w:val="en-US"/>
              </w:rPr>
              <w:t>2. Subjekti međunarodnoga prava (10P + 8S)</w:t>
            </w:r>
          </w:p>
          <w:p w:rsidR="005B22E3" w:rsidRPr="00F5736F" w:rsidRDefault="005B22E3" w:rsidP="00D012D2">
            <w:pPr>
              <w:widowControl w:val="0"/>
              <w:tabs>
                <w:tab w:val="left" w:pos="-1440"/>
              </w:tabs>
              <w:ind w:left="720" w:hanging="720"/>
              <w:rPr>
                <w:rFonts w:ascii="Arial" w:hAnsi="Arial" w:cs="Arial"/>
                <w:sz w:val="20"/>
                <w:szCs w:val="20"/>
                <w:lang w:val="en-US"/>
              </w:rPr>
            </w:pPr>
            <w:r w:rsidRPr="00F5736F">
              <w:rPr>
                <w:rFonts w:ascii="Arial" w:hAnsi="Arial" w:cs="Arial"/>
                <w:sz w:val="20"/>
                <w:szCs w:val="20"/>
                <w:lang w:val="en-US"/>
              </w:rPr>
              <w:t>3. Čovjek u međunarodnome pravu (10P + 8S)</w:t>
            </w:r>
          </w:p>
          <w:p w:rsidR="005B22E3" w:rsidRPr="00F5736F" w:rsidRDefault="005B22E3" w:rsidP="00D012D2">
            <w:pPr>
              <w:widowControl w:val="0"/>
              <w:tabs>
                <w:tab w:val="left" w:pos="-1440"/>
              </w:tabs>
              <w:ind w:left="720" w:hanging="720"/>
              <w:rPr>
                <w:rFonts w:ascii="Arial" w:hAnsi="Arial" w:cs="Arial"/>
                <w:sz w:val="20"/>
                <w:szCs w:val="20"/>
                <w:lang w:val="en-US"/>
              </w:rPr>
            </w:pPr>
            <w:r w:rsidRPr="00F5736F">
              <w:rPr>
                <w:rFonts w:ascii="Arial" w:hAnsi="Arial" w:cs="Arial"/>
                <w:sz w:val="20"/>
                <w:szCs w:val="20"/>
                <w:lang w:val="en-US"/>
              </w:rPr>
              <w:t>4. Međunarodne organizacije (10P + 8S)</w:t>
            </w:r>
          </w:p>
          <w:p w:rsidR="005B22E3" w:rsidRPr="00F5736F" w:rsidRDefault="005B22E3" w:rsidP="00D012D2">
            <w:pPr>
              <w:widowControl w:val="0"/>
              <w:tabs>
                <w:tab w:val="left" w:pos="-1440"/>
              </w:tabs>
              <w:ind w:left="720" w:hanging="720"/>
              <w:rPr>
                <w:rFonts w:ascii="Arial" w:hAnsi="Arial" w:cs="Arial"/>
                <w:sz w:val="20"/>
                <w:szCs w:val="20"/>
                <w:lang w:val="en-US"/>
              </w:rPr>
            </w:pPr>
            <w:r w:rsidRPr="00F5736F">
              <w:rPr>
                <w:rFonts w:ascii="Arial" w:hAnsi="Arial" w:cs="Arial"/>
                <w:sz w:val="20"/>
                <w:szCs w:val="20"/>
                <w:lang w:val="en-US"/>
              </w:rPr>
              <w:t>5. Organi međunarodnih odnosa (5P + 3S)</w:t>
            </w:r>
          </w:p>
          <w:p w:rsidR="005B22E3" w:rsidRPr="00F5736F" w:rsidRDefault="005B22E3" w:rsidP="00D012D2">
            <w:pPr>
              <w:widowControl w:val="0"/>
              <w:tabs>
                <w:tab w:val="left" w:pos="-1440"/>
              </w:tabs>
              <w:ind w:left="720" w:hanging="720"/>
              <w:rPr>
                <w:rFonts w:ascii="Arial" w:hAnsi="Arial" w:cs="Arial"/>
                <w:sz w:val="20"/>
                <w:szCs w:val="20"/>
                <w:lang w:val="en-US"/>
              </w:rPr>
            </w:pPr>
            <w:r w:rsidRPr="00F5736F">
              <w:rPr>
                <w:rFonts w:ascii="Arial" w:hAnsi="Arial" w:cs="Arial"/>
                <w:sz w:val="20"/>
                <w:szCs w:val="20"/>
                <w:lang w:val="en-US"/>
              </w:rPr>
              <w:t>6. Pravne činjenice međunarodnoga prava (10P + 8S)</w:t>
            </w:r>
          </w:p>
          <w:p w:rsidR="005B22E3" w:rsidRPr="00F5736F" w:rsidRDefault="005B22E3" w:rsidP="00D012D2">
            <w:pPr>
              <w:widowControl w:val="0"/>
              <w:tabs>
                <w:tab w:val="left" w:pos="-1440"/>
              </w:tabs>
              <w:ind w:left="720" w:hanging="720"/>
              <w:rPr>
                <w:rFonts w:ascii="Arial" w:hAnsi="Arial" w:cs="Arial"/>
                <w:sz w:val="20"/>
                <w:szCs w:val="20"/>
                <w:lang w:val="en-US"/>
              </w:rPr>
            </w:pPr>
            <w:r w:rsidRPr="00F5736F">
              <w:rPr>
                <w:rFonts w:ascii="Arial" w:hAnsi="Arial" w:cs="Arial"/>
                <w:sz w:val="20"/>
                <w:szCs w:val="20"/>
                <w:lang w:val="en-US"/>
              </w:rPr>
              <w:t xml:space="preserve">7. Objekti međunarodnoga prava (10P + 8S) </w:t>
            </w:r>
          </w:p>
          <w:p w:rsidR="005B22E3" w:rsidRPr="00F5736F" w:rsidRDefault="005B22E3" w:rsidP="00D012D2">
            <w:pPr>
              <w:widowControl w:val="0"/>
              <w:rPr>
                <w:rFonts w:ascii="Arial" w:hAnsi="Arial" w:cs="Arial"/>
                <w:sz w:val="20"/>
                <w:szCs w:val="20"/>
                <w:lang w:val="en-US"/>
              </w:rPr>
            </w:pPr>
            <w:r w:rsidRPr="00F5736F">
              <w:rPr>
                <w:rFonts w:ascii="Arial" w:hAnsi="Arial" w:cs="Arial"/>
                <w:sz w:val="20"/>
                <w:szCs w:val="20"/>
                <w:lang w:val="en-US"/>
              </w:rPr>
              <w:t>8. Mirno rješavanje sporova i osiguranje mira (8P + 8S)</w:t>
            </w:r>
          </w:p>
          <w:p w:rsidR="005B22E3" w:rsidRPr="00F5736F" w:rsidRDefault="005B22E3" w:rsidP="00D012D2">
            <w:pPr>
              <w:pStyle w:val="ListParagraph"/>
              <w:tabs>
                <w:tab w:val="left" w:pos="2820"/>
              </w:tabs>
              <w:spacing w:after="0"/>
              <w:rPr>
                <w:rFonts w:ascii="Arial" w:hAnsi="Arial" w:cs="Arial"/>
                <w:sz w:val="20"/>
                <w:szCs w:val="20"/>
              </w:rPr>
            </w:pPr>
            <w:r w:rsidRPr="00F5736F">
              <w:rPr>
                <w:rFonts w:ascii="Arial" w:hAnsi="Arial" w:cs="Arial"/>
                <w:sz w:val="20"/>
                <w:szCs w:val="20"/>
                <w:lang w:val="en-US"/>
              </w:rPr>
              <w:t>9. Ratno pravo (6P + 5S)</w:t>
            </w:r>
          </w:p>
        </w:tc>
      </w:tr>
      <w:tr w:rsidR="005B22E3" w:rsidRPr="00F5736F" w:rsidTr="00D012D2">
        <w:trPr>
          <w:trHeight w:val="349"/>
        </w:trPr>
        <w:tc>
          <w:tcPr>
            <w:tcW w:w="1913" w:type="dxa"/>
            <w:gridSpan w:val="2"/>
            <w:vMerge w:val="restart"/>
            <w:tcBorders>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Vrste izvođenja nastave:</w:t>
            </w:r>
          </w:p>
        </w:tc>
        <w:tc>
          <w:tcPr>
            <w:tcW w:w="3390" w:type="dxa"/>
            <w:gridSpan w:val="4"/>
            <w:vMerge w:val="restart"/>
            <w:tcMar>
              <w:top w:w="0" w:type="dxa"/>
              <w:left w:w="57" w:type="dxa"/>
              <w:bottom w:w="0"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Arial" w:eastAsia="MS Gothic" w:hAnsi="Arial" w:cs="Arial"/>
                <w:b w:val="0"/>
                <w:sz w:val="20"/>
                <w:szCs w:val="20"/>
                <w:lang w:val="hr-HR"/>
              </w:rPr>
              <w:t xml:space="preserve">   </w:t>
            </w:r>
            <w:r w:rsidRPr="00F5736F">
              <w:rPr>
                <w:rFonts w:ascii="Arial" w:hAnsi="Arial" w:cs="Arial"/>
                <w:b w:val="0"/>
                <w:sz w:val="20"/>
                <w:szCs w:val="20"/>
                <w:lang w:val="hr-HR"/>
              </w:rPr>
              <w:t xml:space="preserve">seminari i radionice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lang w:val="en-US"/>
              </w:rPr>
              <w:t>☐</w:t>
            </w:r>
            <w:r w:rsidRPr="00F5736F">
              <w:rPr>
                <w:rFonts w:ascii="Arial" w:hAnsi="Arial" w:cs="Arial"/>
                <w:sz w:val="20"/>
                <w:szCs w:val="20"/>
              </w:rPr>
              <w:t xml:space="preserve"> terenska nastava</w:t>
            </w:r>
          </w:p>
        </w:tc>
        <w:tc>
          <w:tcPr>
            <w:tcW w:w="4162" w:type="dxa"/>
            <w:gridSpan w:val="8"/>
            <w:vMerge w:val="restart"/>
            <w:tcMar>
              <w:top w:w="0" w:type="dxa"/>
              <w:left w:w="57" w:type="dxa"/>
              <w:bottom w:w="0"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lang w:val="en-US"/>
              </w:rPr>
              <w:t>☐</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p>
        </w:tc>
      </w:tr>
      <w:tr w:rsidR="005B22E3" w:rsidRPr="00F5736F" w:rsidTr="00D012D2">
        <w:trPr>
          <w:trHeight w:val="577"/>
        </w:trPr>
        <w:tc>
          <w:tcPr>
            <w:tcW w:w="1913" w:type="dxa"/>
            <w:gridSpan w:val="2"/>
            <w:vMerge/>
            <w:tcBorders>
              <w:left w:val="single" w:sz="12" w:space="0" w:color="auto"/>
            </w:tcBorders>
            <w:vAlign w:val="center"/>
          </w:tcPr>
          <w:p w:rsidR="005B22E3" w:rsidRPr="00F5736F" w:rsidRDefault="005B22E3" w:rsidP="00D012D2">
            <w:pPr>
              <w:spacing w:after="0" w:line="240" w:lineRule="auto"/>
              <w:rPr>
                <w:rFonts w:ascii="Arial" w:hAnsi="Arial" w:cs="Arial"/>
                <w:color w:val="000000"/>
                <w:sz w:val="20"/>
                <w:szCs w:val="20"/>
              </w:rPr>
            </w:pPr>
          </w:p>
        </w:tc>
        <w:tc>
          <w:tcPr>
            <w:tcW w:w="3390" w:type="dxa"/>
            <w:gridSpan w:val="4"/>
            <w:vMerge/>
            <w:vAlign w:val="center"/>
          </w:tcPr>
          <w:p w:rsidR="005B22E3" w:rsidRPr="00F5736F" w:rsidRDefault="005B22E3" w:rsidP="00D012D2">
            <w:pPr>
              <w:spacing w:after="0" w:line="240" w:lineRule="auto"/>
              <w:rPr>
                <w:rFonts w:ascii="Arial" w:hAnsi="Arial" w:cs="Arial"/>
                <w:sz w:val="20"/>
                <w:szCs w:val="20"/>
              </w:rPr>
            </w:pPr>
          </w:p>
        </w:tc>
        <w:tc>
          <w:tcPr>
            <w:tcW w:w="4162" w:type="dxa"/>
            <w:gridSpan w:val="8"/>
            <w:vMerge/>
            <w:vAlign w:val="center"/>
          </w:tcPr>
          <w:p w:rsidR="005B22E3" w:rsidRPr="00F5736F" w:rsidRDefault="005B22E3" w:rsidP="00D012D2">
            <w:pPr>
              <w:spacing w:after="0" w:line="240" w:lineRule="auto"/>
              <w:rPr>
                <w:rFonts w:ascii="Arial" w:hAnsi="Arial" w:cs="Arial"/>
                <w:sz w:val="20"/>
                <w:szCs w:val="20"/>
              </w:rPr>
            </w:pPr>
          </w:p>
        </w:tc>
      </w:tr>
      <w:tr w:rsidR="00D012D2"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D012D2" w:rsidRPr="00F5736F" w:rsidTr="00D012D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012D2" w:rsidRPr="00F5736F" w:rsidRDefault="00D012D2"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D012D2" w:rsidRPr="00F5736F" w:rsidRDefault="00D012D2" w:rsidP="00D012D2">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4"/>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D012D2" w:rsidRPr="00F5736F" w:rsidTr="00D012D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D012D2" w:rsidRPr="00F5736F" w:rsidTr="00D012D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012D2" w:rsidRPr="00F5736F" w:rsidRDefault="00D012D2" w:rsidP="00D012D2">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F5736F" w:rsidTr="00D012D2">
        <w:tc>
          <w:tcPr>
            <w:tcW w:w="1913" w:type="dxa"/>
            <w:gridSpan w:val="2"/>
            <w:vMerge w:val="restart"/>
            <w:tcBorders>
              <w:top w:val="single" w:sz="12" w:space="0" w:color="auto"/>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top w:w="0" w:type="dxa"/>
              <w:left w:w="57" w:type="dxa"/>
              <w:bottom w:w="0"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F5736F" w:rsidTr="00D012D2">
        <w:trPr>
          <w:trHeight w:val="75"/>
        </w:trPr>
        <w:tc>
          <w:tcPr>
            <w:tcW w:w="1913" w:type="dxa"/>
            <w:gridSpan w:val="2"/>
            <w:vMerge/>
            <w:tcBorders>
              <w:top w:val="single" w:sz="12" w:space="0" w:color="auto"/>
              <w:left w:val="single" w:sz="12" w:space="0" w:color="auto"/>
              <w:bottom w:val="single" w:sz="12" w:space="0" w:color="auto"/>
            </w:tcBorders>
            <w:vAlign w:val="center"/>
          </w:tcPr>
          <w:p w:rsidR="005B22E3" w:rsidRPr="00F5736F" w:rsidRDefault="005B22E3" w:rsidP="00D012D2">
            <w:pPr>
              <w:spacing w:after="0" w:line="240" w:lineRule="auto"/>
              <w:rPr>
                <w:rFonts w:ascii="Arial" w:hAnsi="Arial" w:cs="Arial"/>
                <w:color w:val="000000"/>
                <w:sz w:val="20"/>
                <w:szCs w:val="20"/>
              </w:rPr>
            </w:pPr>
          </w:p>
        </w:tc>
        <w:tc>
          <w:tcPr>
            <w:tcW w:w="4790" w:type="dxa"/>
            <w:gridSpan w:val="7"/>
            <w:tcBorders>
              <w:right w:val="single" w:sz="8" w:space="0" w:color="auto"/>
            </w:tcBorders>
            <w:tcMar>
              <w:top w:w="0" w:type="dxa"/>
              <w:left w:w="57" w:type="dxa"/>
              <w:bottom w:w="0" w:type="dxa"/>
              <w:right w:w="57" w:type="dxa"/>
            </w:tcMar>
          </w:tcPr>
          <w:p w:rsidR="005B22E3" w:rsidRPr="00F5736F" w:rsidRDefault="005B22E3" w:rsidP="00D012D2">
            <w:pPr>
              <w:ind w:left="360"/>
              <w:jc w:val="both"/>
              <w:rPr>
                <w:rFonts w:ascii="Arial" w:hAnsi="Arial" w:cs="Arial"/>
                <w:sz w:val="20"/>
                <w:szCs w:val="20"/>
                <w:lang w:val="en-US"/>
              </w:rPr>
            </w:pPr>
          </w:p>
          <w:p w:rsidR="005B22E3" w:rsidRPr="00F5736F" w:rsidRDefault="005B22E3" w:rsidP="00D012D2">
            <w:pPr>
              <w:jc w:val="both"/>
              <w:rPr>
                <w:rFonts w:ascii="Arial" w:hAnsi="Arial" w:cs="Arial"/>
                <w:sz w:val="20"/>
                <w:szCs w:val="20"/>
                <w:lang w:val="en-US"/>
              </w:rPr>
            </w:pPr>
            <w:r w:rsidRPr="00F5736F">
              <w:rPr>
                <w:rFonts w:ascii="Arial" w:hAnsi="Arial" w:cs="Arial"/>
                <w:sz w:val="20"/>
                <w:szCs w:val="20"/>
                <w:lang w:val="en-US"/>
              </w:rPr>
              <w:t xml:space="preserve">1. J. Andrassy, </w:t>
            </w:r>
            <w:r w:rsidRPr="00F5736F">
              <w:rPr>
                <w:rFonts w:ascii="Arial" w:hAnsi="Arial" w:cs="Arial"/>
                <w:i/>
                <w:sz w:val="20"/>
                <w:szCs w:val="20"/>
                <w:lang w:val="en-US"/>
              </w:rPr>
              <w:t>Međunarodno pravo</w:t>
            </w:r>
            <w:r w:rsidRPr="00F5736F">
              <w:rPr>
                <w:rFonts w:ascii="Arial" w:hAnsi="Arial" w:cs="Arial"/>
                <w:sz w:val="20"/>
                <w:szCs w:val="20"/>
                <w:lang w:val="en-US"/>
              </w:rPr>
              <w:t xml:space="preserve">, Zagreb 1990.; J. </w:t>
            </w:r>
          </w:p>
          <w:p w:rsidR="005B22E3" w:rsidRPr="00F5736F" w:rsidRDefault="005B22E3" w:rsidP="00D012D2">
            <w:pPr>
              <w:ind w:left="360"/>
              <w:jc w:val="both"/>
              <w:rPr>
                <w:rFonts w:ascii="Arial" w:hAnsi="Arial" w:cs="Arial"/>
                <w:sz w:val="20"/>
                <w:szCs w:val="20"/>
                <w:lang w:val="en-US"/>
              </w:rPr>
            </w:pPr>
            <w:r w:rsidRPr="00F5736F">
              <w:rPr>
                <w:rFonts w:ascii="Arial" w:hAnsi="Arial" w:cs="Arial"/>
                <w:sz w:val="20"/>
                <w:szCs w:val="20"/>
                <w:lang w:val="en-US"/>
              </w:rPr>
              <w:t xml:space="preserve">Andrassy, B. Bakotić, M. Seršić, B. Vukas, </w:t>
            </w:r>
            <w:r w:rsidRPr="00F5736F">
              <w:rPr>
                <w:rFonts w:ascii="Arial" w:hAnsi="Arial" w:cs="Arial"/>
                <w:i/>
                <w:sz w:val="20"/>
                <w:szCs w:val="20"/>
                <w:lang w:val="en-US"/>
              </w:rPr>
              <w:t>Međunarodno pravo 1</w:t>
            </w:r>
            <w:r w:rsidRPr="00F5736F">
              <w:rPr>
                <w:rFonts w:ascii="Arial" w:hAnsi="Arial" w:cs="Arial"/>
                <w:sz w:val="20"/>
                <w:szCs w:val="20"/>
                <w:lang w:val="en-US"/>
              </w:rPr>
              <w:t xml:space="preserve">, Zagreb, 2010., </w:t>
            </w:r>
            <w:r w:rsidRPr="00F5736F">
              <w:rPr>
                <w:rFonts w:ascii="Arial" w:hAnsi="Arial" w:cs="Arial"/>
                <w:i/>
                <w:sz w:val="20"/>
                <w:szCs w:val="20"/>
                <w:lang w:val="en-US"/>
              </w:rPr>
              <w:t xml:space="preserve">Međunarodno pravo 3, </w:t>
            </w:r>
            <w:r w:rsidRPr="00F5736F">
              <w:rPr>
                <w:rFonts w:ascii="Arial" w:hAnsi="Arial" w:cs="Arial"/>
                <w:sz w:val="20"/>
                <w:szCs w:val="20"/>
                <w:lang w:val="en-US"/>
              </w:rPr>
              <w:t xml:space="preserve">Zagreb, 2006.; Andrassy, Bakotić, Lapaš, Seršić, Vukas, </w:t>
            </w:r>
            <w:r w:rsidRPr="00F5736F">
              <w:rPr>
                <w:rFonts w:ascii="Arial" w:hAnsi="Arial" w:cs="Arial"/>
                <w:i/>
                <w:sz w:val="20"/>
                <w:szCs w:val="20"/>
                <w:lang w:val="en-US"/>
              </w:rPr>
              <w:t>Međunarodno pravo 2</w:t>
            </w:r>
            <w:r w:rsidRPr="00F5736F">
              <w:rPr>
                <w:rFonts w:ascii="Arial" w:hAnsi="Arial" w:cs="Arial"/>
                <w:sz w:val="20"/>
                <w:szCs w:val="20"/>
                <w:lang w:val="en-US"/>
              </w:rPr>
              <w:t>, Zagreb 2012.</w:t>
            </w:r>
          </w:p>
          <w:p w:rsidR="005B22E3" w:rsidRPr="00F5736F" w:rsidRDefault="005B22E3" w:rsidP="00D012D2">
            <w:pPr>
              <w:jc w:val="both"/>
              <w:rPr>
                <w:rFonts w:ascii="Arial" w:hAnsi="Arial" w:cs="Arial"/>
                <w:sz w:val="20"/>
                <w:szCs w:val="20"/>
                <w:lang w:val="en-US"/>
              </w:rPr>
            </w:pPr>
            <w:r w:rsidRPr="00F5736F">
              <w:rPr>
                <w:rFonts w:ascii="Arial" w:hAnsi="Arial" w:cs="Arial"/>
                <w:sz w:val="20"/>
                <w:szCs w:val="20"/>
                <w:lang w:val="en-US"/>
              </w:rPr>
              <w:t xml:space="preserve">2. V. Đ. Degan, </w:t>
            </w:r>
            <w:r w:rsidRPr="00F5736F">
              <w:rPr>
                <w:rFonts w:ascii="Arial" w:hAnsi="Arial" w:cs="Arial"/>
                <w:i/>
                <w:sz w:val="20"/>
                <w:szCs w:val="20"/>
                <w:lang w:val="en-US"/>
              </w:rPr>
              <w:t>Međunarodno pravo</w:t>
            </w:r>
            <w:r w:rsidRPr="00F5736F">
              <w:rPr>
                <w:rFonts w:ascii="Arial" w:hAnsi="Arial" w:cs="Arial"/>
                <w:sz w:val="20"/>
                <w:szCs w:val="20"/>
                <w:lang w:val="en-US"/>
              </w:rPr>
              <w:t>, Zagreb, 2011.</w:t>
            </w:r>
          </w:p>
          <w:p w:rsidR="005B22E3" w:rsidRPr="00F5736F" w:rsidRDefault="005B22E3" w:rsidP="00D012D2">
            <w:pPr>
              <w:tabs>
                <w:tab w:val="left" w:pos="2820"/>
              </w:tabs>
              <w:spacing w:after="0"/>
              <w:rPr>
                <w:rFonts w:ascii="Arial" w:hAnsi="Arial" w:cs="Arial"/>
                <w:color w:val="000000"/>
                <w:sz w:val="20"/>
                <w:szCs w:val="20"/>
              </w:rPr>
            </w:pPr>
            <w:r w:rsidRPr="00F5736F">
              <w:rPr>
                <w:rFonts w:ascii="Arial" w:hAnsi="Arial" w:cs="Arial"/>
                <w:sz w:val="20"/>
                <w:szCs w:val="20"/>
                <w:lang w:val="en-US"/>
              </w:rPr>
              <w:t xml:space="preserve">3. Malcolm N. Shaw, </w:t>
            </w:r>
            <w:r w:rsidRPr="00F5736F">
              <w:rPr>
                <w:rFonts w:ascii="Arial" w:hAnsi="Arial" w:cs="Arial"/>
                <w:i/>
                <w:sz w:val="20"/>
                <w:szCs w:val="20"/>
                <w:lang w:val="en-US"/>
              </w:rPr>
              <w:t>International Law</w:t>
            </w:r>
            <w:r w:rsidRPr="00F5736F">
              <w:rPr>
                <w:rFonts w:ascii="Arial" w:hAnsi="Arial" w:cs="Arial"/>
                <w:sz w:val="20"/>
                <w:szCs w:val="20"/>
                <w:lang w:val="en-US"/>
              </w:rPr>
              <w:t>, 9</w:t>
            </w:r>
            <w:r w:rsidRPr="00F5736F">
              <w:rPr>
                <w:rFonts w:ascii="Arial" w:hAnsi="Arial" w:cs="Arial"/>
                <w:sz w:val="20"/>
                <w:szCs w:val="20"/>
                <w:vertAlign w:val="superscript"/>
                <w:lang w:val="en-US"/>
              </w:rPr>
              <w:t>th</w:t>
            </w:r>
            <w:r w:rsidRPr="00F5736F">
              <w:rPr>
                <w:rFonts w:ascii="Arial" w:hAnsi="Arial" w:cs="Arial"/>
                <w:sz w:val="20"/>
                <w:szCs w:val="20"/>
                <w:lang w:val="en-US"/>
              </w:rPr>
              <w:t xml:space="preserve"> edition, Cambridge, 2021.</w:t>
            </w:r>
          </w:p>
        </w:tc>
        <w:tc>
          <w:tcPr>
            <w:tcW w:w="1244" w:type="dxa"/>
            <w:gridSpan w:val="2"/>
            <w:tcBorders>
              <w:top w:val="single" w:sz="8" w:space="0" w:color="auto"/>
              <w:left w:val="single" w:sz="8" w:space="0" w:color="auto"/>
              <w:right w:val="single" w:sz="8" w:space="0" w:color="auto"/>
            </w:tcBorders>
            <w:tcMar>
              <w:top w:w="0" w:type="dxa"/>
              <w:left w:w="57" w:type="dxa"/>
              <w:bottom w:w="0"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top w:w="0" w:type="dxa"/>
              <w:left w:w="57" w:type="dxa"/>
              <w:bottom w:w="0"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5B22E3" w:rsidRPr="00F5736F" w:rsidTr="00D012D2">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top w:w="0" w:type="dxa"/>
              <w:left w:w="57" w:type="dxa"/>
              <w:bottom w:w="0" w:type="dxa"/>
              <w:right w:w="57" w:type="dxa"/>
            </w:tcMar>
          </w:tcPr>
          <w:p w:rsidR="005B22E3" w:rsidRPr="00F5736F" w:rsidRDefault="005B22E3" w:rsidP="00D012D2">
            <w:pPr>
              <w:widowControl w:val="0"/>
              <w:jc w:val="both"/>
              <w:rPr>
                <w:rFonts w:ascii="Arial" w:hAnsi="Arial" w:cs="Arial"/>
                <w:sz w:val="20"/>
                <w:szCs w:val="20"/>
                <w:lang w:val="de-DE"/>
              </w:rPr>
            </w:pPr>
            <w:r w:rsidRPr="00F5736F">
              <w:rPr>
                <w:rFonts w:ascii="Arial" w:hAnsi="Arial" w:cs="Arial"/>
                <w:sz w:val="20"/>
                <w:szCs w:val="20"/>
              </w:rPr>
              <w:t xml:space="preserve">1.  </w:t>
            </w:r>
            <w:r w:rsidRPr="00F5736F">
              <w:rPr>
                <w:rFonts w:ascii="Arial" w:hAnsi="Arial" w:cs="Arial"/>
                <w:i/>
                <w:sz w:val="20"/>
                <w:szCs w:val="20"/>
                <w:lang w:val="de-DE"/>
              </w:rPr>
              <w:t>Povelja UN, Statut Međunarodnog suda</w:t>
            </w:r>
            <w:r w:rsidRPr="00F5736F">
              <w:rPr>
                <w:rFonts w:ascii="Arial" w:hAnsi="Arial" w:cs="Arial"/>
                <w:sz w:val="20"/>
                <w:szCs w:val="20"/>
                <w:lang w:val="de-DE"/>
              </w:rPr>
              <w:t>, NNMU br. 15/93.</w:t>
            </w:r>
          </w:p>
          <w:p w:rsidR="005B22E3" w:rsidRPr="00F5736F" w:rsidRDefault="005B22E3" w:rsidP="00D012D2">
            <w:pPr>
              <w:widowControl w:val="0"/>
              <w:jc w:val="both"/>
              <w:rPr>
                <w:rFonts w:ascii="Arial" w:hAnsi="Arial" w:cs="Arial"/>
                <w:sz w:val="20"/>
                <w:szCs w:val="20"/>
                <w:lang w:val="de-DE"/>
              </w:rPr>
            </w:pPr>
            <w:r w:rsidRPr="00F5736F">
              <w:rPr>
                <w:rFonts w:ascii="Arial" w:hAnsi="Arial" w:cs="Arial"/>
                <w:sz w:val="20"/>
                <w:szCs w:val="20"/>
                <w:lang w:val="de-DE"/>
              </w:rPr>
              <w:t xml:space="preserve">2. V. Ibler, </w:t>
            </w:r>
            <w:r w:rsidRPr="00F5736F">
              <w:rPr>
                <w:rFonts w:ascii="Arial" w:hAnsi="Arial" w:cs="Arial"/>
                <w:i/>
                <w:sz w:val="20"/>
                <w:szCs w:val="20"/>
                <w:lang w:val="de-DE"/>
              </w:rPr>
              <w:t>Rječnik međunarodnog javnog prava</w:t>
            </w:r>
            <w:r w:rsidRPr="00F5736F">
              <w:rPr>
                <w:rFonts w:ascii="Arial" w:hAnsi="Arial" w:cs="Arial"/>
                <w:sz w:val="20"/>
                <w:szCs w:val="20"/>
                <w:lang w:val="de-DE"/>
              </w:rPr>
              <w:t>, Zagreb, 1987.</w:t>
            </w:r>
          </w:p>
          <w:p w:rsidR="005B22E3" w:rsidRPr="00F5736F" w:rsidRDefault="005B22E3" w:rsidP="00D012D2">
            <w:pPr>
              <w:widowControl w:val="0"/>
              <w:jc w:val="both"/>
              <w:rPr>
                <w:rFonts w:ascii="Arial" w:hAnsi="Arial" w:cs="Arial"/>
                <w:sz w:val="20"/>
                <w:szCs w:val="20"/>
                <w:lang w:val="de-DE"/>
              </w:rPr>
            </w:pPr>
            <w:r w:rsidRPr="00F5736F">
              <w:rPr>
                <w:rFonts w:ascii="Arial" w:hAnsi="Arial" w:cs="Arial"/>
                <w:sz w:val="20"/>
                <w:szCs w:val="20"/>
              </w:rPr>
              <w:t xml:space="preserve">3. V. Đ. Degan, </w:t>
            </w:r>
            <w:r w:rsidRPr="00F5736F">
              <w:rPr>
                <w:rFonts w:ascii="Arial" w:hAnsi="Arial" w:cs="Arial"/>
                <w:i/>
                <w:sz w:val="20"/>
                <w:szCs w:val="20"/>
              </w:rPr>
              <w:t>Hrvatska država i međunarodna zajednica, Razvitak njezine  međunarodnopravne    osobnosti tijekom povijesti</w:t>
            </w:r>
            <w:r w:rsidRPr="00F5736F">
              <w:rPr>
                <w:rFonts w:ascii="Arial" w:hAnsi="Arial" w:cs="Arial"/>
                <w:sz w:val="20"/>
                <w:szCs w:val="20"/>
              </w:rPr>
              <w:t>, Zagreb, 2002.</w:t>
            </w:r>
          </w:p>
          <w:p w:rsidR="005B22E3" w:rsidRPr="00F5736F" w:rsidRDefault="005B22E3" w:rsidP="00D012D2">
            <w:pPr>
              <w:widowControl w:val="0"/>
              <w:spacing w:after="0" w:line="240" w:lineRule="auto"/>
              <w:rPr>
                <w:rFonts w:ascii="Arial" w:hAnsi="Arial" w:cs="Arial"/>
                <w:sz w:val="20"/>
                <w:szCs w:val="20"/>
              </w:rPr>
            </w:pPr>
            <w:r w:rsidRPr="00F5736F">
              <w:rPr>
                <w:rFonts w:ascii="Arial" w:hAnsi="Arial" w:cs="Arial"/>
                <w:sz w:val="20"/>
                <w:szCs w:val="20"/>
                <w:lang w:val="pl-PL"/>
              </w:rPr>
              <w:t xml:space="preserve">       </w:t>
            </w:r>
          </w:p>
        </w:tc>
      </w:tr>
      <w:tr w:rsidR="005B22E3" w:rsidRPr="00F5736F" w:rsidTr="00D012D2">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top w:w="0" w:type="dxa"/>
              <w:left w:w="57" w:type="dxa"/>
              <w:bottom w:w="0"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Studenti su dužni aktivno sudjelovati u nastavi pohađanjem seminara, te izraditi seminarski rad, a nastavnici su im trajno i stalno na raspolaganju s mogućnošću komuniciranja preko e-maila i na konzultacijama.</w:t>
            </w:r>
          </w:p>
        </w:tc>
      </w:tr>
      <w:tr w:rsidR="005B22E3" w:rsidRPr="00F5736F" w:rsidTr="00D012D2">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top w:w="0" w:type="dxa"/>
              <w:left w:w="57" w:type="dxa"/>
              <w:bottom w:w="0"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bl>
    <w:p w:rsidR="005B22E3" w:rsidRDefault="005B22E3"/>
    <w:p w:rsidR="005B22E3" w:rsidRDefault="005B22E3" w:rsidP="00D012D2">
      <w:pPr>
        <w:rPr>
          <w:sz w:val="20"/>
          <w:szCs w:val="20"/>
        </w:rPr>
      </w:pPr>
    </w:p>
    <w:p w:rsidR="00A4788D" w:rsidRDefault="00A4788D" w:rsidP="00D012D2">
      <w:pPr>
        <w:rPr>
          <w:sz w:val="20"/>
          <w:szCs w:val="20"/>
        </w:rPr>
      </w:pPr>
    </w:p>
    <w:p w:rsidR="00A4788D" w:rsidRDefault="00A4788D" w:rsidP="00D012D2">
      <w:pPr>
        <w:rPr>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12"/>
        <w:gridCol w:w="1587"/>
        <w:gridCol w:w="744"/>
        <w:gridCol w:w="42"/>
        <w:gridCol w:w="841"/>
        <w:gridCol w:w="325"/>
        <w:gridCol w:w="919"/>
        <w:gridCol w:w="83"/>
        <w:gridCol w:w="691"/>
        <w:gridCol w:w="499"/>
        <w:gridCol w:w="180"/>
        <w:gridCol w:w="684"/>
        <w:gridCol w:w="596"/>
        <w:gridCol w:w="466"/>
      </w:tblGrid>
      <w:tr w:rsidR="00A4788D" w:rsidTr="001E0338">
        <w:trPr>
          <w:gridAfter w:val="1"/>
          <w:wAfter w:w="480"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A4788D" w:rsidRDefault="00A4788D" w:rsidP="001E0338">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A4788D" w:rsidRDefault="00A4788D" w:rsidP="001E0338">
            <w:pPr>
              <w:spacing w:before="60" w:after="60" w:line="240" w:lineRule="auto"/>
              <w:ind w:left="397" w:hanging="397"/>
              <w:rPr>
                <w:rFonts w:ascii="Arial" w:hAnsi="Arial" w:cs="Arial"/>
                <w:b/>
                <w:sz w:val="20"/>
                <w:szCs w:val="20"/>
              </w:rPr>
            </w:pPr>
            <w:r>
              <w:rPr>
                <w:rFonts w:ascii="Arial" w:hAnsi="Arial" w:cs="Arial"/>
                <w:b/>
                <w:sz w:val="20"/>
                <w:szCs w:val="20"/>
              </w:rPr>
              <w:t xml:space="preserve">NOMOTEHNIKA </w:t>
            </w:r>
          </w:p>
        </w:tc>
      </w:tr>
      <w:tr w:rsidR="00A4788D" w:rsidTr="001E0338">
        <w:trPr>
          <w:gridAfter w:val="1"/>
          <w:wAfter w:w="480" w:type="dxa"/>
        </w:trPr>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spacing w:after="0" w:line="240" w:lineRule="auto"/>
              <w:rPr>
                <w:rStyle w:val="Strong"/>
              </w:rPr>
            </w:pPr>
            <w:r>
              <w:rPr>
                <w:rStyle w:val="Strong"/>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A4788D" w:rsidRDefault="00A4788D" w:rsidP="001E0338">
            <w:pPr>
              <w:spacing w:after="0" w:line="240" w:lineRule="auto"/>
            </w:pPr>
            <w:r w:rsidRPr="008F5E63">
              <w:t>SPJNOM</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A4788D" w:rsidRDefault="00A4788D" w:rsidP="001E0338">
            <w:pPr>
              <w:spacing w:after="0" w:line="240" w:lineRule="auto"/>
              <w:rPr>
                <w:rFonts w:ascii="Arial" w:hAnsi="Arial" w:cs="Arial"/>
                <w:sz w:val="20"/>
                <w:szCs w:val="20"/>
              </w:rPr>
            </w:pPr>
            <w:r>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A4788D" w:rsidRPr="008F5E63" w:rsidRDefault="00A4788D" w:rsidP="00A4788D">
            <w:pPr>
              <w:pStyle w:val="ListParagraph"/>
              <w:numPr>
                <w:ilvl w:val="0"/>
                <w:numId w:val="60"/>
              </w:numPr>
              <w:spacing w:after="0" w:line="240" w:lineRule="auto"/>
              <w:rPr>
                <w:rFonts w:ascii="Arial" w:hAnsi="Arial" w:cs="Arial"/>
                <w:sz w:val="20"/>
                <w:szCs w:val="20"/>
              </w:rPr>
            </w:pPr>
            <w:r w:rsidRPr="008F5E63">
              <w:rPr>
                <w:rFonts w:ascii="Arial" w:hAnsi="Arial" w:cs="Arial"/>
                <w:sz w:val="20"/>
                <w:szCs w:val="20"/>
              </w:rPr>
              <w:t>(3. semestar)</w:t>
            </w:r>
          </w:p>
        </w:tc>
      </w:tr>
      <w:tr w:rsidR="00A4788D" w:rsidTr="001E0338">
        <w:trPr>
          <w:gridAfter w:val="1"/>
          <w:wAfter w:w="480" w:type="dxa"/>
        </w:trPr>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spacing w:after="0" w:line="240" w:lineRule="auto"/>
              <w:rPr>
                <w:rFonts w:ascii="Arial" w:hAnsi="Arial" w:cs="Arial"/>
                <w:sz w:val="20"/>
                <w:szCs w:val="20"/>
              </w:rPr>
            </w:pPr>
            <w:r>
              <w:rPr>
                <w:rStyle w:val="Strong"/>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4788D" w:rsidRDefault="00A4788D" w:rsidP="001E0338">
            <w:pPr>
              <w:spacing w:after="0" w:line="240" w:lineRule="auto"/>
              <w:rPr>
                <w:rFonts w:ascii="Arial" w:hAnsi="Arial" w:cs="Arial"/>
                <w:sz w:val="20"/>
                <w:szCs w:val="20"/>
              </w:rPr>
            </w:pPr>
            <w:r>
              <w:rPr>
                <w:rFonts w:ascii="Arial" w:hAnsi="Arial" w:cs="Arial"/>
                <w:sz w:val="20"/>
                <w:szCs w:val="20"/>
              </w:rPr>
              <w:t>Izv. prof. dr. sc. Bosiljka Britvić Vetma</w:t>
            </w:r>
          </w:p>
          <w:p w:rsidR="00A4788D" w:rsidRDefault="00A4788D" w:rsidP="001E0338">
            <w:pPr>
              <w:spacing w:after="0" w:line="240" w:lineRule="auto"/>
              <w:rPr>
                <w:rFonts w:ascii="Arial" w:hAnsi="Arial" w:cs="Arial"/>
                <w:sz w:val="20"/>
                <w:szCs w:val="20"/>
              </w:rPr>
            </w:pPr>
          </w:p>
          <w:p w:rsidR="00A4788D" w:rsidRDefault="00A4788D" w:rsidP="001E0338">
            <w:pPr>
              <w:spacing w:after="0" w:line="240" w:lineRule="auto"/>
              <w:rPr>
                <w:rFonts w:ascii="Arial" w:hAnsi="Arial" w:cs="Arial"/>
                <w:sz w:val="20"/>
                <w:szCs w:val="20"/>
              </w:rPr>
            </w:pPr>
            <w:r>
              <w:rPr>
                <w:rFonts w:ascii="Arial" w:hAnsi="Arial" w:cs="Arial"/>
                <w:sz w:val="20"/>
                <w:szCs w:val="20"/>
              </w:rPr>
              <w:t>Josip Tadić, mag. iur., asistent</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A4788D" w:rsidRDefault="00A4788D" w:rsidP="001E0338">
            <w:pPr>
              <w:spacing w:after="0" w:line="240" w:lineRule="auto"/>
              <w:rPr>
                <w:rFonts w:ascii="Arial" w:hAnsi="Arial" w:cs="Arial"/>
                <w:sz w:val="20"/>
                <w:szCs w:val="20"/>
              </w:rPr>
            </w:pPr>
            <w:r>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4788D" w:rsidRDefault="00A4788D" w:rsidP="001E0338">
            <w:pPr>
              <w:spacing w:after="0" w:line="240" w:lineRule="auto"/>
              <w:rPr>
                <w:rFonts w:ascii="Arial" w:hAnsi="Arial" w:cs="Arial"/>
                <w:sz w:val="20"/>
                <w:szCs w:val="20"/>
              </w:rPr>
            </w:pPr>
            <w:r>
              <w:rPr>
                <w:rFonts w:ascii="Arial" w:hAnsi="Arial" w:cs="Arial"/>
                <w:sz w:val="20"/>
                <w:szCs w:val="20"/>
              </w:rPr>
              <w:t>6</w:t>
            </w:r>
          </w:p>
        </w:tc>
      </w:tr>
      <w:tr w:rsidR="00A4788D" w:rsidTr="001E0338">
        <w:trPr>
          <w:gridAfter w:val="1"/>
          <w:wAfter w:w="480" w:type="dxa"/>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spacing w:after="0" w:line="240" w:lineRule="auto"/>
              <w:rPr>
                <w:rFonts w:ascii="Arial" w:hAnsi="Arial" w:cs="Arial"/>
                <w:sz w:val="20"/>
                <w:szCs w:val="20"/>
              </w:rPr>
            </w:pPr>
            <w:r>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4788D" w:rsidRDefault="00A4788D" w:rsidP="001E0338">
            <w:pPr>
              <w:spacing w:after="0" w:line="240" w:lineRule="auto"/>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A4788D" w:rsidRDefault="00A4788D" w:rsidP="001E0338">
            <w:pPr>
              <w:spacing w:after="0" w:line="240" w:lineRule="auto"/>
              <w:rPr>
                <w:rFonts w:ascii="Arial" w:hAnsi="Arial" w:cs="Arial"/>
                <w:sz w:val="20"/>
                <w:szCs w:val="20"/>
              </w:rPr>
            </w:pPr>
            <w:r>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A4788D" w:rsidRDefault="00A4788D" w:rsidP="001E0338">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A4788D" w:rsidRDefault="00A4788D" w:rsidP="001E0338">
            <w:pPr>
              <w:spacing w:after="0" w:line="240" w:lineRule="auto"/>
              <w:jc w:val="center"/>
              <w:rPr>
                <w:rFonts w:ascii="Arial" w:hAnsi="Arial" w:cs="Arial"/>
                <w:sz w:val="20"/>
                <w:szCs w:val="20"/>
              </w:rPr>
            </w:pPr>
            <w:r>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A4788D" w:rsidRDefault="00A4788D" w:rsidP="001E0338">
            <w:pPr>
              <w:spacing w:after="0" w:line="240" w:lineRule="auto"/>
              <w:jc w:val="center"/>
              <w:rPr>
                <w:rFonts w:ascii="Arial" w:hAnsi="Arial" w:cs="Arial"/>
                <w:sz w:val="20"/>
                <w:szCs w:val="20"/>
              </w:rPr>
            </w:pPr>
            <w:r>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A4788D" w:rsidRDefault="00A4788D" w:rsidP="001E0338">
            <w:pPr>
              <w:spacing w:after="0" w:line="240" w:lineRule="auto"/>
              <w:jc w:val="center"/>
              <w:rPr>
                <w:rFonts w:ascii="Arial" w:hAnsi="Arial" w:cs="Arial"/>
                <w:sz w:val="20"/>
                <w:szCs w:val="20"/>
              </w:rPr>
            </w:pPr>
            <w:r>
              <w:rPr>
                <w:rFonts w:ascii="Arial" w:hAnsi="Arial" w:cs="Arial"/>
                <w:sz w:val="20"/>
                <w:szCs w:val="20"/>
              </w:rPr>
              <w:t>T</w:t>
            </w:r>
          </w:p>
        </w:tc>
      </w:tr>
      <w:tr w:rsidR="00A4788D" w:rsidTr="001E0338">
        <w:trPr>
          <w:gridAfter w:val="1"/>
          <w:wAfter w:w="480" w:type="dxa"/>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rsidR="00A4788D" w:rsidRDefault="00A4788D" w:rsidP="001E0338">
            <w:pPr>
              <w:spacing w:after="0" w:line="256" w:lineRule="auto"/>
              <w:rPr>
                <w:rFonts w:ascii="Arial" w:hAnsi="Arial" w:cs="Arial"/>
                <w:sz w:val="20"/>
                <w:szCs w:val="20"/>
              </w:rPr>
            </w:pPr>
          </w:p>
        </w:tc>
        <w:tc>
          <w:tcPr>
            <w:tcW w:w="7250" w:type="dxa"/>
            <w:gridSpan w:val="4"/>
            <w:vMerge/>
            <w:tcBorders>
              <w:top w:val="single" w:sz="4" w:space="0" w:color="auto"/>
              <w:left w:val="single" w:sz="4" w:space="0" w:color="auto"/>
              <w:bottom w:val="single" w:sz="12" w:space="0" w:color="auto"/>
              <w:right w:val="single" w:sz="12" w:space="0" w:color="auto"/>
            </w:tcBorders>
            <w:vAlign w:val="center"/>
            <w:hideMark/>
          </w:tcPr>
          <w:p w:rsidR="00A4788D" w:rsidRDefault="00A4788D" w:rsidP="001E0338">
            <w:pPr>
              <w:spacing w:after="0" w:line="256" w:lineRule="auto"/>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A4788D" w:rsidRDefault="00A4788D" w:rsidP="001E0338">
            <w:pPr>
              <w:spacing w:after="0" w:line="240" w:lineRule="auto"/>
              <w:rPr>
                <w:rFonts w:ascii="Arial" w:hAnsi="Arial" w:cs="Arial"/>
                <w:sz w:val="20"/>
                <w:szCs w:val="20"/>
              </w:rPr>
            </w:pPr>
            <w:r>
              <w:rPr>
                <w:rFonts w:ascii="Arial" w:hAnsi="Arial" w:cs="Arial"/>
                <w:sz w:val="20"/>
                <w:szCs w:val="20"/>
              </w:rPr>
              <w:t>45</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A4788D" w:rsidRDefault="00A4788D" w:rsidP="001E0338">
            <w:pPr>
              <w:spacing w:after="0" w:line="240" w:lineRule="auto"/>
              <w:rPr>
                <w:rFonts w:ascii="Arial" w:hAnsi="Arial" w:cs="Arial"/>
                <w:sz w:val="20"/>
                <w:szCs w:val="20"/>
              </w:rPr>
            </w:pPr>
            <w:r>
              <w:rPr>
                <w:rFonts w:ascii="Arial" w:hAnsi="Arial" w:cs="Arial"/>
                <w:sz w:val="20"/>
                <w:szCs w:val="20"/>
              </w:rPr>
              <w:t>15</w:t>
            </w:r>
          </w:p>
        </w:tc>
        <w:tc>
          <w:tcPr>
            <w:tcW w:w="712" w:type="dxa"/>
            <w:tcBorders>
              <w:top w:val="single" w:sz="4" w:space="0" w:color="auto"/>
              <w:left w:val="single" w:sz="4" w:space="0" w:color="auto"/>
              <w:bottom w:val="single" w:sz="12" w:space="0" w:color="auto"/>
              <w:right w:val="single" w:sz="12" w:space="0" w:color="auto"/>
            </w:tcBorders>
            <w:vAlign w:val="center"/>
          </w:tcPr>
          <w:p w:rsidR="00A4788D" w:rsidRDefault="00A4788D" w:rsidP="001E0338">
            <w:pPr>
              <w:spacing w:after="0" w:line="240" w:lineRule="auto"/>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A4788D" w:rsidRDefault="00A4788D" w:rsidP="001E0338">
            <w:pPr>
              <w:spacing w:after="0" w:line="240" w:lineRule="auto"/>
              <w:rPr>
                <w:rFonts w:ascii="Arial" w:hAnsi="Arial" w:cs="Arial"/>
                <w:sz w:val="20"/>
                <w:szCs w:val="20"/>
              </w:rPr>
            </w:pPr>
          </w:p>
        </w:tc>
      </w:tr>
      <w:tr w:rsidR="00A4788D" w:rsidTr="001E0338">
        <w:trPr>
          <w:gridAfter w:val="1"/>
          <w:wAfter w:w="480" w:type="dxa"/>
        </w:trPr>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spacing w:after="0" w:line="240" w:lineRule="auto"/>
              <w:rPr>
                <w:rFonts w:ascii="Arial" w:hAnsi="Arial" w:cs="Arial"/>
                <w:sz w:val="20"/>
                <w:szCs w:val="20"/>
              </w:rPr>
            </w:pPr>
            <w:r>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4788D" w:rsidRDefault="00A4788D" w:rsidP="001E0338">
            <w:pPr>
              <w:spacing w:after="0" w:line="240" w:lineRule="auto"/>
              <w:rPr>
                <w:rFonts w:ascii="Arial" w:hAnsi="Arial" w:cs="Arial"/>
                <w:sz w:val="20"/>
                <w:szCs w:val="20"/>
              </w:rPr>
            </w:pPr>
            <w:r>
              <w:rPr>
                <w:rFonts w:ascii="Arial" w:hAnsi="Arial" w:cs="Arial"/>
                <w:sz w:val="20"/>
                <w:szCs w:val="20"/>
              </w:rPr>
              <w:t xml:space="preserve">Obvezni </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A4788D" w:rsidRDefault="00A4788D" w:rsidP="001E0338">
            <w:pPr>
              <w:spacing w:after="0" w:line="240" w:lineRule="auto"/>
              <w:rPr>
                <w:rFonts w:ascii="Arial" w:hAnsi="Arial" w:cs="Arial"/>
                <w:sz w:val="20"/>
                <w:szCs w:val="20"/>
              </w:rPr>
            </w:pPr>
            <w:r>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4788D" w:rsidRDefault="00A4788D" w:rsidP="001E03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A4788D" w:rsidTr="001E0338">
        <w:trPr>
          <w:gridAfter w:val="1"/>
          <w:wAfter w:w="480" w:type="dxa"/>
        </w:trPr>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A4788D" w:rsidRDefault="00A4788D" w:rsidP="001E0338">
            <w:pPr>
              <w:tabs>
                <w:tab w:val="left" w:pos="2820"/>
              </w:tabs>
              <w:spacing w:after="0"/>
              <w:jc w:val="center"/>
              <w:rPr>
                <w:rFonts w:ascii="Arial" w:hAnsi="Arial" w:cs="Arial"/>
                <w:b/>
                <w:sz w:val="20"/>
                <w:szCs w:val="20"/>
              </w:rPr>
            </w:pPr>
            <w:r>
              <w:rPr>
                <w:rFonts w:ascii="Arial" w:hAnsi="Arial" w:cs="Arial"/>
                <w:b/>
                <w:sz w:val="20"/>
                <w:szCs w:val="20"/>
              </w:rPr>
              <w:t>OPIS PREDMETA</w:t>
            </w:r>
          </w:p>
        </w:tc>
      </w:tr>
      <w:tr w:rsidR="00A4788D" w:rsidTr="001E0338">
        <w:trPr>
          <w:gridAfter w:val="1"/>
          <w:wAfter w:w="480" w:type="dxa"/>
        </w:trPr>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tabs>
                <w:tab w:val="left" w:pos="2820"/>
              </w:tabs>
              <w:spacing w:after="0" w:line="240" w:lineRule="auto"/>
              <w:rPr>
                <w:rFonts w:ascii="Arial" w:hAnsi="Arial" w:cs="Arial"/>
                <w:sz w:val="20"/>
                <w:szCs w:val="20"/>
              </w:rPr>
            </w:pPr>
            <w:r>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sz w:val="20"/>
                <w:szCs w:val="20"/>
              </w:rPr>
            </w:pPr>
            <w:r w:rsidRPr="008F5E63">
              <w:rPr>
                <w:rFonts w:ascii="Arial" w:hAnsi="Arial" w:cs="Arial"/>
                <w:sz w:val="20"/>
                <w:szCs w:val="20"/>
              </w:rPr>
              <w:t>Sposobnost razumijevanja značenja adekvatnog pravnog normiranja za ostvarenje svrhe propisa i sposobnost sadržajnog pravnog normiranja. Sposobnost primjene načina i postupaka pravnog normiranja</w:t>
            </w:r>
          </w:p>
        </w:tc>
      </w:tr>
      <w:tr w:rsidR="00A4788D" w:rsidTr="001E0338">
        <w:trPr>
          <w:gridAfter w:val="1"/>
          <w:wAfter w:w="480" w:type="dxa"/>
        </w:trPr>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tabs>
                <w:tab w:val="left" w:pos="2820"/>
              </w:tabs>
              <w:spacing w:after="0" w:line="240" w:lineRule="auto"/>
              <w:rPr>
                <w:rFonts w:ascii="Arial" w:hAnsi="Arial" w:cs="Arial"/>
                <w:color w:val="000000"/>
                <w:sz w:val="20"/>
                <w:szCs w:val="20"/>
              </w:rPr>
            </w:pPr>
            <w:r>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A4788D" w:rsidRDefault="00A4788D" w:rsidP="001E0338">
            <w:pPr>
              <w:tabs>
                <w:tab w:val="left" w:pos="2820"/>
              </w:tabs>
              <w:spacing w:after="0"/>
              <w:rPr>
                <w:rFonts w:ascii="Arial" w:hAnsi="Arial" w:cs="Arial"/>
                <w:b/>
                <w:color w:val="FF0000"/>
                <w:sz w:val="20"/>
                <w:szCs w:val="20"/>
              </w:rPr>
            </w:pPr>
          </w:p>
          <w:p w:rsidR="00A4788D" w:rsidRDefault="00A4788D" w:rsidP="001E0338">
            <w:pPr>
              <w:tabs>
                <w:tab w:val="left" w:pos="2820"/>
              </w:tabs>
              <w:spacing w:after="0"/>
              <w:rPr>
                <w:rFonts w:ascii="Arial" w:hAnsi="Arial" w:cs="Arial"/>
                <w:sz w:val="20"/>
                <w:szCs w:val="20"/>
              </w:rPr>
            </w:pPr>
          </w:p>
        </w:tc>
      </w:tr>
      <w:tr w:rsidR="00A4788D" w:rsidTr="001E0338">
        <w:trPr>
          <w:gridAfter w:val="1"/>
          <w:wAfter w:w="480" w:type="dxa"/>
        </w:trPr>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tabs>
                <w:tab w:val="left" w:pos="2820"/>
              </w:tabs>
              <w:spacing w:after="0" w:line="240" w:lineRule="auto"/>
              <w:rPr>
                <w:rFonts w:ascii="Arial" w:hAnsi="Arial" w:cs="Arial"/>
                <w:color w:val="000000"/>
                <w:sz w:val="20"/>
                <w:szCs w:val="20"/>
              </w:rPr>
            </w:pPr>
            <w:r>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A4788D" w:rsidRPr="008F5E63" w:rsidRDefault="00A4788D" w:rsidP="001E0338">
            <w:pPr>
              <w:tabs>
                <w:tab w:val="left" w:pos="2820"/>
              </w:tabs>
              <w:spacing w:after="0"/>
              <w:rPr>
                <w:rFonts w:ascii="Arial" w:hAnsi="Arial" w:cs="Arial"/>
                <w:sz w:val="20"/>
                <w:szCs w:val="20"/>
              </w:rPr>
            </w:pPr>
            <w:r w:rsidRPr="008F5E63">
              <w:rPr>
                <w:rFonts w:ascii="Arial" w:hAnsi="Arial" w:cs="Arial"/>
                <w:sz w:val="20"/>
                <w:szCs w:val="20"/>
              </w:rPr>
              <w:t>a)</w:t>
            </w:r>
            <w:r>
              <w:rPr>
                <w:rFonts w:ascii="Arial" w:hAnsi="Arial" w:cs="Arial"/>
                <w:sz w:val="20"/>
                <w:szCs w:val="20"/>
              </w:rPr>
              <w:t xml:space="preserve"> s</w:t>
            </w:r>
            <w:r w:rsidRPr="008F5E63">
              <w:rPr>
                <w:rFonts w:ascii="Arial" w:hAnsi="Arial" w:cs="Arial"/>
                <w:sz w:val="20"/>
                <w:szCs w:val="20"/>
              </w:rPr>
              <w:t xml:space="preserve">posobnost razumijevanja značenja adekvatnog pravnog normiranja za ostvarenje svrhe propisa </w:t>
            </w:r>
          </w:p>
          <w:p w:rsidR="00A4788D" w:rsidRDefault="00A4788D" w:rsidP="001E0338">
            <w:pPr>
              <w:tabs>
                <w:tab w:val="left" w:pos="2820"/>
              </w:tabs>
              <w:spacing w:after="0"/>
              <w:rPr>
                <w:rFonts w:ascii="Arial" w:hAnsi="Arial" w:cs="Arial"/>
                <w:sz w:val="20"/>
                <w:szCs w:val="20"/>
              </w:rPr>
            </w:pPr>
            <w:r>
              <w:rPr>
                <w:rFonts w:ascii="Arial" w:hAnsi="Arial" w:cs="Arial"/>
                <w:sz w:val="20"/>
                <w:szCs w:val="20"/>
              </w:rPr>
              <w:t>b) s</w:t>
            </w:r>
            <w:r w:rsidRPr="008F5E63">
              <w:rPr>
                <w:rFonts w:ascii="Arial" w:hAnsi="Arial" w:cs="Arial"/>
                <w:sz w:val="20"/>
                <w:szCs w:val="20"/>
              </w:rPr>
              <w:t>posobnost sadržajnog pravnog normiranja</w:t>
            </w:r>
          </w:p>
          <w:p w:rsidR="00A4788D" w:rsidRDefault="00A4788D" w:rsidP="001E0338">
            <w:pPr>
              <w:tabs>
                <w:tab w:val="left" w:pos="2820"/>
              </w:tabs>
              <w:spacing w:after="0"/>
              <w:rPr>
                <w:rFonts w:ascii="Arial" w:hAnsi="Arial" w:cs="Arial"/>
                <w:sz w:val="20"/>
                <w:szCs w:val="20"/>
              </w:rPr>
            </w:pPr>
            <w:r>
              <w:rPr>
                <w:rFonts w:ascii="Arial" w:hAnsi="Arial" w:cs="Arial"/>
                <w:sz w:val="20"/>
                <w:szCs w:val="20"/>
              </w:rPr>
              <w:t>c) s</w:t>
            </w:r>
            <w:r w:rsidRPr="008F5E63">
              <w:rPr>
                <w:rFonts w:ascii="Arial" w:hAnsi="Arial" w:cs="Arial"/>
                <w:sz w:val="20"/>
                <w:szCs w:val="20"/>
              </w:rPr>
              <w:t>posobnost primjene načina i postupaka pravnog normiranja</w:t>
            </w:r>
          </w:p>
          <w:p w:rsidR="00A4788D" w:rsidRDefault="00A4788D" w:rsidP="001E0338">
            <w:pPr>
              <w:tabs>
                <w:tab w:val="left" w:pos="2820"/>
              </w:tabs>
              <w:spacing w:after="0"/>
              <w:rPr>
                <w:rFonts w:ascii="Arial" w:hAnsi="Arial" w:cs="Arial"/>
                <w:sz w:val="20"/>
                <w:szCs w:val="20"/>
              </w:rPr>
            </w:pPr>
            <w:r>
              <w:rPr>
                <w:rFonts w:ascii="Arial" w:hAnsi="Arial" w:cs="Arial"/>
                <w:sz w:val="20"/>
                <w:szCs w:val="20"/>
              </w:rPr>
              <w:t>d) a</w:t>
            </w:r>
            <w:r w:rsidRPr="008F5E63">
              <w:rPr>
                <w:rFonts w:ascii="Arial" w:hAnsi="Arial" w:cs="Arial"/>
                <w:sz w:val="20"/>
                <w:szCs w:val="20"/>
              </w:rPr>
              <w:t>ktivno sudjelova</w:t>
            </w:r>
            <w:r>
              <w:rPr>
                <w:rFonts w:ascii="Arial" w:hAnsi="Arial" w:cs="Arial"/>
                <w:sz w:val="20"/>
                <w:szCs w:val="20"/>
              </w:rPr>
              <w:t xml:space="preserve">nje </w:t>
            </w:r>
            <w:r w:rsidRPr="008F5E63">
              <w:rPr>
                <w:rFonts w:ascii="Arial" w:hAnsi="Arial" w:cs="Arial"/>
                <w:sz w:val="20"/>
                <w:szCs w:val="20"/>
              </w:rPr>
              <w:t>u izradi konkretnog općeg i/ili pojedinačnog pravnog akta jednostavnije karaktera</w:t>
            </w:r>
          </w:p>
          <w:p w:rsidR="00A4788D" w:rsidRDefault="00A4788D" w:rsidP="001E0338">
            <w:pPr>
              <w:tabs>
                <w:tab w:val="left" w:pos="2820"/>
              </w:tabs>
              <w:spacing w:after="0"/>
              <w:rPr>
                <w:rFonts w:ascii="Arial" w:hAnsi="Arial" w:cs="Arial"/>
                <w:sz w:val="20"/>
                <w:szCs w:val="20"/>
              </w:rPr>
            </w:pPr>
            <w:r>
              <w:rPr>
                <w:rFonts w:ascii="Arial" w:hAnsi="Arial" w:cs="Arial"/>
                <w:sz w:val="20"/>
                <w:szCs w:val="20"/>
              </w:rPr>
              <w:t>e) p</w:t>
            </w:r>
            <w:r w:rsidRPr="008F5E63">
              <w:rPr>
                <w:rFonts w:ascii="Arial" w:hAnsi="Arial" w:cs="Arial"/>
                <w:sz w:val="20"/>
                <w:szCs w:val="20"/>
              </w:rPr>
              <w:t xml:space="preserve">rimijeniti nomotehničke </w:t>
            </w:r>
            <w:r>
              <w:rPr>
                <w:rFonts w:ascii="Arial" w:hAnsi="Arial" w:cs="Arial"/>
                <w:sz w:val="20"/>
                <w:szCs w:val="20"/>
              </w:rPr>
              <w:t>principe</w:t>
            </w:r>
            <w:r w:rsidRPr="008F5E63">
              <w:rPr>
                <w:rFonts w:ascii="Arial" w:hAnsi="Arial" w:cs="Arial"/>
                <w:sz w:val="20"/>
                <w:szCs w:val="20"/>
              </w:rPr>
              <w:t xml:space="preserve"> </w:t>
            </w:r>
            <w:r>
              <w:rPr>
                <w:rFonts w:ascii="Arial" w:hAnsi="Arial" w:cs="Arial"/>
                <w:sz w:val="20"/>
                <w:szCs w:val="20"/>
              </w:rPr>
              <w:t>u izradi</w:t>
            </w:r>
            <w:r w:rsidRPr="008F5E63">
              <w:rPr>
                <w:rFonts w:ascii="Arial" w:hAnsi="Arial" w:cs="Arial"/>
                <w:sz w:val="20"/>
                <w:szCs w:val="20"/>
              </w:rPr>
              <w:t xml:space="preserve"> pravnih propisa</w:t>
            </w:r>
          </w:p>
        </w:tc>
      </w:tr>
      <w:tr w:rsidR="00A4788D" w:rsidTr="001E0338">
        <w:trPr>
          <w:gridAfter w:val="1"/>
          <w:wAfter w:w="480" w:type="dxa"/>
        </w:trPr>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tabs>
                <w:tab w:val="left" w:pos="2820"/>
              </w:tabs>
              <w:spacing w:after="0" w:line="240" w:lineRule="auto"/>
              <w:rPr>
                <w:rFonts w:ascii="Arial" w:hAnsi="Arial" w:cs="Arial"/>
                <w:color w:val="000000"/>
                <w:sz w:val="20"/>
                <w:szCs w:val="20"/>
              </w:rPr>
            </w:pPr>
            <w:r>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A4788D" w:rsidRDefault="00A4788D" w:rsidP="001E0338">
            <w:pPr>
              <w:tabs>
                <w:tab w:val="left" w:pos="2820"/>
              </w:tabs>
              <w:spacing w:after="0"/>
              <w:rPr>
                <w:rFonts w:ascii="Arial" w:hAnsi="Arial" w:cs="Arial"/>
                <w:sz w:val="20"/>
                <w:szCs w:val="20"/>
              </w:rPr>
            </w:pPr>
            <w:r w:rsidRPr="008F5E63">
              <w:rPr>
                <w:rFonts w:ascii="Arial" w:hAnsi="Arial" w:cs="Arial"/>
                <w:sz w:val="20"/>
                <w:szCs w:val="20"/>
              </w:rPr>
              <w:t>I. Pojmovi nomotehnika i normativna djelatnost; podjela normativne djelatnosti: prema subjektima koji je vrše i prema vrstama akata koji se donose; propisi i opći akti u hrvatskom pravnom sustavu;</w:t>
            </w:r>
            <w:r w:rsidRPr="008F5E63">
              <w:rPr>
                <w:rFonts w:ascii="Arial" w:hAnsi="Arial" w:cs="Arial"/>
                <w:sz w:val="20"/>
                <w:szCs w:val="20"/>
              </w:rPr>
              <w:br/>
              <w:t>II. Značenje pravnog normiranja; potreba postojanja posebne znanosti o izradi pravnog propisa; načela izrade pravnih propisa; plan normativne djelatnosti; postupci donošenja propisa;</w:t>
            </w:r>
            <w:r w:rsidRPr="008F5E63">
              <w:rPr>
                <w:rFonts w:ascii="Arial" w:hAnsi="Arial" w:cs="Arial"/>
                <w:sz w:val="20"/>
                <w:szCs w:val="20"/>
              </w:rPr>
              <w:br/>
              <w:t>III. Forma i sadržaj pravnog propisa; uvodni do, naslov, uvodne odredbe, središnji dio, kaznene odredbe, prijelazne i završne odredbe; Obujam pravnog propisa;</w:t>
            </w:r>
            <w:r w:rsidRPr="008F5E63">
              <w:rPr>
                <w:rFonts w:ascii="Arial" w:hAnsi="Arial" w:cs="Arial"/>
                <w:sz w:val="20"/>
                <w:szCs w:val="20"/>
              </w:rPr>
              <w:br/>
              <w:t>IV. Pretpostavke za donošenje i izradu pravnih propisa; načela za izradu pravnih propisa; izražavanje u pravnom propisu; semantika i sintaksa pravnog jezika; slike, nacrti, tablice, brojevi, grafikoni i matematičke formule u propisu;</w:t>
            </w:r>
            <w:r w:rsidRPr="008F5E63">
              <w:rPr>
                <w:rFonts w:ascii="Arial" w:hAnsi="Arial" w:cs="Arial"/>
                <w:sz w:val="20"/>
                <w:szCs w:val="20"/>
              </w:rPr>
              <w:br/>
              <w:t>V. Tehničke metode stvaranja pravnih propisa; apstraktno normiranje; načelno normiranje; primjerično normiranje, taksativno normiranje</w:t>
            </w:r>
            <w:r w:rsidRPr="008F5E63">
              <w:rPr>
                <w:rFonts w:ascii="Arial" w:hAnsi="Arial" w:cs="Arial"/>
                <w:sz w:val="20"/>
                <w:szCs w:val="20"/>
              </w:rPr>
              <w:br/>
              <w:t>VI. Vremensko i prostorno važenje pravnog propisa; objavljivanje; izmjene i dopune; prečišćeni tekst; ispravak pravnog propisa;</w:t>
            </w:r>
            <w:r w:rsidRPr="008F5E63">
              <w:rPr>
                <w:rFonts w:ascii="Arial" w:hAnsi="Arial" w:cs="Arial"/>
                <w:sz w:val="20"/>
                <w:szCs w:val="20"/>
              </w:rPr>
              <w:br/>
              <w:t>VII. Posebnosti nomotehnike europskih općih akata; objavljivanje i valjanost europskih propisa;</w:t>
            </w:r>
          </w:p>
        </w:tc>
      </w:tr>
      <w:tr w:rsidR="00A4788D" w:rsidTr="001E0338">
        <w:trPr>
          <w:gridAfter w:val="1"/>
          <w:wAfter w:w="480" w:type="dxa"/>
          <w:trHeight w:val="450"/>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tabs>
                <w:tab w:val="left" w:pos="2820"/>
              </w:tabs>
              <w:spacing w:after="0" w:line="240" w:lineRule="auto"/>
              <w:rPr>
                <w:rFonts w:ascii="Arial" w:hAnsi="Arial" w:cs="Arial"/>
                <w:color w:val="000000"/>
                <w:sz w:val="20"/>
                <w:szCs w:val="20"/>
              </w:rPr>
            </w:pPr>
            <w:r>
              <w:rPr>
                <w:rFonts w:ascii="Arial" w:hAnsi="Arial" w:cs="Arial"/>
                <w:color w:val="000000"/>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BF6505" w:rsidP="001E0338">
            <w:pPr>
              <w:pStyle w:val="FieldText"/>
              <w:spacing w:line="256" w:lineRule="auto"/>
              <w:rPr>
                <w:rFonts w:ascii="Arial" w:hAnsi="Arial" w:cs="Arial"/>
                <w:b w:val="0"/>
                <w:sz w:val="20"/>
                <w:szCs w:val="20"/>
                <w:lang w:val="hr-HR" w:eastAsia="en-US"/>
              </w:rPr>
            </w:pPr>
            <w:sdt>
              <w:sdtPr>
                <w:rPr>
                  <w:rFonts w:ascii="Arial" w:hAnsi="Arial" w:cs="Arial"/>
                  <w:b w:val="0"/>
                  <w:sz w:val="20"/>
                  <w:szCs w:val="20"/>
                  <w:lang w:val="hr-HR" w:eastAsia="en-US"/>
                </w:rPr>
                <w:id w:val="1194890494"/>
                <w14:checkbox>
                  <w14:checked w14:val="1"/>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eastAsia="en-US"/>
                  </w:rPr>
                  <w:t>☒</w:t>
                </w:r>
              </w:sdtContent>
            </w:sdt>
            <w:r w:rsidR="00A4788D">
              <w:rPr>
                <w:rFonts w:ascii="Arial" w:hAnsi="Arial" w:cs="Arial"/>
                <w:b w:val="0"/>
                <w:sz w:val="20"/>
                <w:szCs w:val="20"/>
                <w:lang w:val="hr-HR" w:eastAsia="en-US"/>
              </w:rPr>
              <w:t xml:space="preserve"> predavanja</w:t>
            </w:r>
          </w:p>
          <w:p w:rsidR="00A4788D" w:rsidRDefault="00BF6505" w:rsidP="001E0338">
            <w:pPr>
              <w:pStyle w:val="FieldText"/>
              <w:spacing w:line="256" w:lineRule="auto"/>
              <w:rPr>
                <w:rFonts w:ascii="Arial" w:hAnsi="Arial" w:cs="Arial"/>
                <w:b w:val="0"/>
                <w:sz w:val="20"/>
                <w:szCs w:val="20"/>
                <w:lang w:val="hr-HR" w:eastAsia="en-US"/>
              </w:rPr>
            </w:pPr>
            <w:sdt>
              <w:sdtPr>
                <w:rPr>
                  <w:rFonts w:ascii="Arial" w:hAnsi="Arial" w:cs="Arial"/>
                  <w:b w:val="0"/>
                  <w:sz w:val="20"/>
                  <w:szCs w:val="20"/>
                  <w:lang w:val="hr-HR" w:eastAsia="en-US"/>
                </w:rPr>
                <w:id w:val="681935745"/>
                <w14:checkbox>
                  <w14:checked w14:val="1"/>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eastAsia="en-US"/>
                  </w:rPr>
                  <w:t>☒</w:t>
                </w:r>
              </w:sdtContent>
            </w:sdt>
            <w:r w:rsidR="00A4788D">
              <w:rPr>
                <w:rFonts w:ascii="Arial" w:hAnsi="Arial" w:cs="Arial"/>
                <w:b w:val="0"/>
                <w:sz w:val="20"/>
                <w:szCs w:val="20"/>
                <w:lang w:val="hr-HR" w:eastAsia="en-US"/>
              </w:rPr>
              <w:t xml:space="preserve"> seminari i radionice  </w:t>
            </w:r>
          </w:p>
          <w:p w:rsidR="00A4788D" w:rsidRDefault="00BF6505" w:rsidP="001E0338">
            <w:pPr>
              <w:pStyle w:val="FieldText"/>
              <w:spacing w:line="256" w:lineRule="auto"/>
              <w:rPr>
                <w:rFonts w:ascii="Arial" w:hAnsi="Arial" w:cs="Arial"/>
                <w:b w:val="0"/>
                <w:sz w:val="20"/>
                <w:szCs w:val="20"/>
                <w:lang w:val="hr-HR" w:eastAsia="en-US"/>
              </w:rPr>
            </w:pPr>
            <w:sdt>
              <w:sdtPr>
                <w:rPr>
                  <w:rFonts w:ascii="Arial" w:hAnsi="Arial" w:cs="Arial"/>
                  <w:b w:val="0"/>
                  <w:sz w:val="20"/>
                  <w:szCs w:val="20"/>
                  <w:lang w:val="hr-HR" w:eastAsia="en-US"/>
                </w:rPr>
                <w:id w:val="1517413666"/>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eastAsia="en-US"/>
                  </w:rPr>
                  <w:t>☐</w:t>
                </w:r>
              </w:sdtContent>
            </w:sdt>
            <w:r w:rsidR="00A4788D">
              <w:rPr>
                <w:rFonts w:ascii="Arial" w:hAnsi="Arial" w:cs="Arial"/>
                <w:b w:val="0"/>
                <w:sz w:val="20"/>
                <w:szCs w:val="20"/>
                <w:lang w:val="hr-HR" w:eastAsia="en-US"/>
              </w:rPr>
              <w:t xml:space="preserve"> vježbe  </w:t>
            </w:r>
          </w:p>
          <w:p w:rsidR="00A4788D" w:rsidRDefault="00BF6505" w:rsidP="001E0338">
            <w:pPr>
              <w:pStyle w:val="FieldText"/>
              <w:spacing w:line="256" w:lineRule="auto"/>
              <w:rPr>
                <w:rFonts w:ascii="Arial" w:hAnsi="Arial" w:cs="Arial"/>
                <w:b w:val="0"/>
                <w:sz w:val="20"/>
                <w:szCs w:val="20"/>
                <w:lang w:val="hr-HR" w:eastAsia="en-US"/>
              </w:rPr>
            </w:pPr>
            <w:sdt>
              <w:sdtPr>
                <w:rPr>
                  <w:rFonts w:ascii="Arial" w:hAnsi="Arial" w:cs="Arial"/>
                  <w:b w:val="0"/>
                  <w:sz w:val="20"/>
                  <w:szCs w:val="20"/>
                  <w:lang w:val="hr-HR" w:eastAsia="en-US"/>
                </w:rPr>
                <w:id w:val="-1412463069"/>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eastAsia="en-US"/>
                  </w:rPr>
                  <w:t>☐</w:t>
                </w:r>
              </w:sdtContent>
            </w:sdt>
            <w:r w:rsidR="00A4788D">
              <w:rPr>
                <w:rFonts w:ascii="Arial" w:hAnsi="Arial" w:cs="Arial"/>
                <w:b w:val="0"/>
                <w:sz w:val="20"/>
                <w:szCs w:val="20"/>
                <w:lang w:val="hr-HR" w:eastAsia="en-US"/>
              </w:rPr>
              <w:t xml:space="preserve"> </w:t>
            </w:r>
            <w:r w:rsidR="00A4788D">
              <w:rPr>
                <w:rFonts w:ascii="Arial" w:hAnsi="Arial" w:cs="Arial"/>
                <w:b w:val="0"/>
                <w:i/>
                <w:sz w:val="20"/>
                <w:szCs w:val="20"/>
                <w:lang w:val="hr-HR" w:eastAsia="en-US"/>
              </w:rPr>
              <w:t>on line</w:t>
            </w:r>
            <w:r w:rsidR="00A4788D">
              <w:rPr>
                <w:rFonts w:ascii="Arial" w:hAnsi="Arial" w:cs="Arial"/>
                <w:b w:val="0"/>
                <w:sz w:val="20"/>
                <w:szCs w:val="20"/>
                <w:lang w:val="hr-HR" w:eastAsia="en-US"/>
              </w:rPr>
              <w:t xml:space="preserve"> u cijelosti</w:t>
            </w:r>
          </w:p>
          <w:p w:rsidR="00A4788D" w:rsidRDefault="00BF6505" w:rsidP="001E0338">
            <w:pPr>
              <w:pStyle w:val="FieldText"/>
              <w:spacing w:line="256" w:lineRule="auto"/>
              <w:rPr>
                <w:rFonts w:ascii="Arial" w:hAnsi="Arial" w:cs="Arial"/>
                <w:b w:val="0"/>
                <w:sz w:val="20"/>
                <w:szCs w:val="20"/>
                <w:lang w:val="hr-HR" w:eastAsia="en-US"/>
              </w:rPr>
            </w:pPr>
            <w:sdt>
              <w:sdtPr>
                <w:rPr>
                  <w:rFonts w:ascii="Arial" w:hAnsi="Arial" w:cs="Arial"/>
                  <w:b w:val="0"/>
                  <w:sz w:val="20"/>
                  <w:szCs w:val="20"/>
                  <w:lang w:val="hr-HR" w:eastAsia="en-US"/>
                </w:rPr>
                <w:id w:val="1277373818"/>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eastAsia="en-US"/>
                  </w:rPr>
                  <w:t>☐</w:t>
                </w:r>
              </w:sdtContent>
            </w:sdt>
            <w:r w:rsidR="00A4788D">
              <w:rPr>
                <w:rFonts w:ascii="Arial" w:hAnsi="Arial" w:cs="Arial"/>
                <w:b w:val="0"/>
                <w:sz w:val="20"/>
                <w:szCs w:val="20"/>
                <w:lang w:val="hr-HR" w:eastAsia="en-US"/>
              </w:rPr>
              <w:t xml:space="preserve"> mješovito e-učenje</w:t>
            </w:r>
          </w:p>
          <w:p w:rsidR="00A4788D" w:rsidRDefault="00BF6505" w:rsidP="001E0338">
            <w:pPr>
              <w:tabs>
                <w:tab w:val="left" w:pos="2820"/>
              </w:tabs>
              <w:spacing w:after="0"/>
              <w:rPr>
                <w:rFonts w:ascii="Arial" w:hAnsi="Arial" w:cs="Arial"/>
                <w:sz w:val="20"/>
                <w:szCs w:val="20"/>
              </w:rPr>
            </w:pPr>
            <w:sdt>
              <w:sdtPr>
                <w:rPr>
                  <w:rFonts w:ascii="Arial" w:hAnsi="Arial" w:cs="Arial"/>
                  <w:sz w:val="20"/>
                  <w:szCs w:val="20"/>
                </w:rPr>
                <w:id w:val="32161391"/>
                <w14:checkbox>
                  <w14:checked w14:val="0"/>
                  <w14:checkedState w14:val="2612" w14:font="MS Gothic"/>
                  <w14:uncheckedState w14:val="2610" w14:font="MS Gothic"/>
                </w14:checkbox>
              </w:sdtPr>
              <w:sdtEndPr/>
              <w:sdtContent>
                <w:r w:rsidR="00A4788D">
                  <w:rPr>
                    <w:rFonts w:ascii="MS Gothic" w:eastAsia="MS Gothic" w:hAnsi="MS Gothic" w:cs="Arial" w:hint="eastAsia"/>
                    <w:sz w:val="20"/>
                    <w:szCs w:val="20"/>
                    <w:lang w:val="en-US"/>
                  </w:rPr>
                  <w:t>☐</w:t>
                </w:r>
              </w:sdtContent>
            </w:sdt>
            <w:r w:rsidR="00A4788D">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BF6505" w:rsidP="001E0338">
            <w:pPr>
              <w:pStyle w:val="FieldText"/>
              <w:spacing w:line="256" w:lineRule="auto"/>
              <w:rPr>
                <w:rFonts w:ascii="Arial" w:hAnsi="Arial" w:cs="Arial"/>
                <w:b w:val="0"/>
                <w:sz w:val="20"/>
                <w:szCs w:val="20"/>
                <w:lang w:val="hr-HR" w:eastAsia="en-US"/>
              </w:rPr>
            </w:pPr>
            <w:sdt>
              <w:sdtPr>
                <w:rPr>
                  <w:rFonts w:ascii="Arial" w:hAnsi="Arial" w:cs="Arial"/>
                  <w:b w:val="0"/>
                  <w:sz w:val="20"/>
                  <w:szCs w:val="20"/>
                  <w:lang w:val="hr-HR" w:eastAsia="en-US"/>
                </w:rPr>
                <w:id w:val="25146563"/>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eastAsia="en-US"/>
                  </w:rPr>
                  <w:t>☐</w:t>
                </w:r>
              </w:sdtContent>
            </w:sdt>
            <w:r w:rsidR="00A4788D">
              <w:rPr>
                <w:rFonts w:ascii="Arial" w:hAnsi="Arial" w:cs="Arial"/>
                <w:b w:val="0"/>
                <w:sz w:val="20"/>
                <w:szCs w:val="20"/>
                <w:lang w:val="hr-HR" w:eastAsia="en-US"/>
              </w:rPr>
              <w:t xml:space="preserve"> samostalni  zadaci  </w:t>
            </w:r>
          </w:p>
          <w:p w:rsidR="00A4788D" w:rsidRDefault="00BF6505" w:rsidP="001E0338">
            <w:pPr>
              <w:pStyle w:val="FieldText"/>
              <w:spacing w:line="256" w:lineRule="auto"/>
              <w:rPr>
                <w:rFonts w:ascii="Arial" w:hAnsi="Arial" w:cs="Arial"/>
                <w:b w:val="0"/>
                <w:sz w:val="20"/>
                <w:szCs w:val="20"/>
                <w:lang w:val="hr-HR" w:eastAsia="en-US"/>
              </w:rPr>
            </w:pPr>
            <w:sdt>
              <w:sdtPr>
                <w:rPr>
                  <w:rFonts w:ascii="Arial" w:hAnsi="Arial" w:cs="Arial"/>
                  <w:b w:val="0"/>
                  <w:sz w:val="20"/>
                  <w:szCs w:val="20"/>
                  <w:lang w:val="hr-HR" w:eastAsia="en-US"/>
                </w:rPr>
                <w:id w:val="-156846536"/>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eastAsia="en-US"/>
                  </w:rPr>
                  <w:t>☐</w:t>
                </w:r>
              </w:sdtContent>
            </w:sdt>
            <w:r w:rsidR="00A4788D">
              <w:rPr>
                <w:rFonts w:ascii="Arial" w:hAnsi="Arial" w:cs="Arial"/>
                <w:b w:val="0"/>
                <w:sz w:val="20"/>
                <w:szCs w:val="20"/>
                <w:lang w:val="hr-HR" w:eastAsia="en-US"/>
              </w:rPr>
              <w:t xml:space="preserve"> multimedija </w:t>
            </w:r>
          </w:p>
          <w:p w:rsidR="00A4788D" w:rsidRDefault="00BF6505" w:rsidP="001E0338">
            <w:pPr>
              <w:pStyle w:val="FieldText"/>
              <w:spacing w:line="256" w:lineRule="auto"/>
              <w:rPr>
                <w:rFonts w:ascii="Arial" w:hAnsi="Arial" w:cs="Arial"/>
                <w:b w:val="0"/>
                <w:sz w:val="20"/>
                <w:szCs w:val="20"/>
                <w:lang w:val="hr-HR" w:eastAsia="en-US"/>
              </w:rPr>
            </w:pPr>
            <w:sdt>
              <w:sdtPr>
                <w:rPr>
                  <w:rFonts w:ascii="Arial" w:hAnsi="Arial" w:cs="Arial"/>
                  <w:b w:val="0"/>
                  <w:sz w:val="20"/>
                  <w:szCs w:val="20"/>
                  <w:lang w:val="hr-HR" w:eastAsia="en-US"/>
                </w:rPr>
                <w:id w:val="-536899224"/>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eastAsia="en-US"/>
                  </w:rPr>
                  <w:t>☐</w:t>
                </w:r>
              </w:sdtContent>
            </w:sdt>
            <w:r w:rsidR="00A4788D">
              <w:rPr>
                <w:rFonts w:ascii="Arial" w:hAnsi="Arial" w:cs="Arial"/>
                <w:b w:val="0"/>
                <w:sz w:val="20"/>
                <w:szCs w:val="20"/>
                <w:lang w:val="hr-HR" w:eastAsia="en-US"/>
              </w:rPr>
              <w:t xml:space="preserve"> laboratorij</w:t>
            </w:r>
          </w:p>
          <w:p w:rsidR="00A4788D" w:rsidRDefault="00BF6505" w:rsidP="001E0338">
            <w:pPr>
              <w:pStyle w:val="FieldText"/>
              <w:spacing w:line="256" w:lineRule="auto"/>
              <w:rPr>
                <w:rFonts w:ascii="Arial" w:hAnsi="Arial" w:cs="Arial"/>
                <w:b w:val="0"/>
                <w:sz w:val="20"/>
                <w:szCs w:val="20"/>
                <w:lang w:val="hr-HR" w:eastAsia="en-US"/>
              </w:rPr>
            </w:pPr>
            <w:sdt>
              <w:sdtPr>
                <w:rPr>
                  <w:rFonts w:ascii="Arial" w:hAnsi="Arial" w:cs="Arial"/>
                  <w:b w:val="0"/>
                  <w:sz w:val="20"/>
                  <w:szCs w:val="20"/>
                  <w:lang w:val="hr-HR" w:eastAsia="en-US"/>
                </w:rPr>
                <w:id w:val="-1617978341"/>
                <w14:checkbox>
                  <w14:checked w14:val="0"/>
                  <w14:checkedState w14:val="2612" w14:font="MS Gothic"/>
                  <w14:uncheckedState w14:val="2610" w14:font="MS Gothic"/>
                </w14:checkbox>
              </w:sdtPr>
              <w:sdtEndPr/>
              <w:sdtContent>
                <w:r w:rsidR="00A4788D">
                  <w:rPr>
                    <w:rFonts w:ascii="MS Gothic" w:eastAsia="MS Gothic" w:hAnsi="MS Gothic" w:cs="Arial" w:hint="eastAsia"/>
                    <w:b w:val="0"/>
                    <w:sz w:val="20"/>
                    <w:szCs w:val="20"/>
                    <w:lang w:val="hr-HR" w:eastAsia="en-US"/>
                  </w:rPr>
                  <w:t>☐</w:t>
                </w:r>
              </w:sdtContent>
            </w:sdt>
            <w:r w:rsidR="00A4788D">
              <w:rPr>
                <w:rFonts w:ascii="Arial" w:hAnsi="Arial" w:cs="Arial"/>
                <w:b w:val="0"/>
                <w:sz w:val="20"/>
                <w:szCs w:val="20"/>
                <w:lang w:val="hr-HR" w:eastAsia="en-US"/>
              </w:rPr>
              <w:t xml:space="preserve"> mentorski rad</w:t>
            </w:r>
          </w:p>
          <w:p w:rsidR="00A4788D" w:rsidRDefault="00BF6505" w:rsidP="001E0338">
            <w:pPr>
              <w:tabs>
                <w:tab w:val="left" w:pos="2820"/>
              </w:tabs>
              <w:spacing w:after="0"/>
              <w:rPr>
                <w:rFonts w:ascii="Arial" w:hAnsi="Arial" w:cs="Arial"/>
                <w:sz w:val="20"/>
                <w:szCs w:val="20"/>
              </w:rPr>
            </w:pPr>
            <w:sdt>
              <w:sdtPr>
                <w:rPr>
                  <w:rFonts w:ascii="Arial" w:hAnsi="Arial" w:cs="Arial"/>
                  <w:sz w:val="20"/>
                  <w:szCs w:val="20"/>
                </w:rPr>
                <w:id w:val="185031780"/>
                <w14:checkbox>
                  <w14:checked w14:val="0"/>
                  <w14:checkedState w14:val="2612" w14:font="MS Gothic"/>
                  <w14:uncheckedState w14:val="2610" w14:font="MS Gothic"/>
                </w14:checkbox>
              </w:sdtPr>
              <w:sdtEndPr/>
              <w:sdtContent>
                <w:r w:rsidR="00A4788D">
                  <w:rPr>
                    <w:rFonts w:ascii="MS Gothic" w:eastAsia="MS Gothic" w:hAnsi="MS Gothic" w:cs="Arial" w:hint="eastAsia"/>
                    <w:sz w:val="20"/>
                    <w:szCs w:val="20"/>
                    <w:lang w:val="en-US"/>
                  </w:rPr>
                  <w:t>☐</w:t>
                </w:r>
              </w:sdtContent>
            </w:sdt>
            <w:r w:rsidR="00A4788D">
              <w:rPr>
                <w:rFonts w:ascii="Arial" w:hAnsi="Arial" w:cs="Arial"/>
                <w:sz w:val="20"/>
                <w:szCs w:val="20"/>
              </w:rPr>
              <w:t xml:space="preserve"> </w:t>
            </w:r>
            <w:r w:rsidR="00A4788D">
              <w:rPr>
                <w:rFonts w:ascii="Arial" w:hAnsi="Arial" w:cs="Arial"/>
                <w:sz w:val="20"/>
                <w:szCs w:val="20"/>
              </w:rPr>
              <w:fldChar w:fldCharType="begin">
                <w:ffData>
                  <w:name w:val="Text1"/>
                  <w:enabled/>
                  <w:calcOnExit w:val="0"/>
                  <w:textInput/>
                </w:ffData>
              </w:fldChar>
            </w:r>
            <w:r w:rsidR="00A4788D">
              <w:rPr>
                <w:rFonts w:ascii="Arial" w:hAnsi="Arial" w:cs="Arial"/>
                <w:sz w:val="20"/>
                <w:szCs w:val="20"/>
              </w:rPr>
              <w:instrText xml:space="preserve"> FORMTEXT </w:instrText>
            </w:r>
            <w:r w:rsidR="00A4788D">
              <w:rPr>
                <w:rFonts w:ascii="Arial" w:hAnsi="Arial" w:cs="Arial"/>
                <w:sz w:val="20"/>
                <w:szCs w:val="20"/>
              </w:rPr>
            </w:r>
            <w:r w:rsidR="00A4788D">
              <w:rPr>
                <w:rFonts w:ascii="Arial" w:hAnsi="Arial" w:cs="Arial"/>
                <w:sz w:val="20"/>
                <w:szCs w:val="20"/>
              </w:rPr>
              <w:fldChar w:fldCharType="separate"/>
            </w:r>
            <w:r w:rsidR="00A4788D">
              <w:rPr>
                <w:rFonts w:ascii="Arial" w:hAnsi="Arial" w:cs="Arial"/>
                <w:sz w:val="20"/>
                <w:szCs w:val="20"/>
              </w:rPr>
              <w:t> </w:t>
            </w:r>
            <w:r w:rsidR="00A4788D">
              <w:rPr>
                <w:rFonts w:ascii="Arial" w:hAnsi="Arial" w:cs="Arial"/>
                <w:sz w:val="20"/>
                <w:szCs w:val="20"/>
              </w:rPr>
              <w:t> </w:t>
            </w:r>
            <w:r w:rsidR="00A4788D">
              <w:rPr>
                <w:rFonts w:ascii="Arial" w:hAnsi="Arial" w:cs="Arial"/>
                <w:sz w:val="20"/>
                <w:szCs w:val="20"/>
              </w:rPr>
              <w:t> </w:t>
            </w:r>
            <w:r w:rsidR="00A4788D">
              <w:rPr>
                <w:rFonts w:ascii="Arial" w:hAnsi="Arial" w:cs="Arial"/>
                <w:sz w:val="20"/>
                <w:szCs w:val="20"/>
              </w:rPr>
              <w:t> </w:t>
            </w:r>
            <w:r w:rsidR="00A4788D">
              <w:rPr>
                <w:rFonts w:ascii="Arial" w:hAnsi="Arial" w:cs="Arial"/>
                <w:sz w:val="20"/>
                <w:szCs w:val="20"/>
              </w:rPr>
              <w:t> </w:t>
            </w:r>
            <w:r w:rsidR="00A4788D">
              <w:rPr>
                <w:rFonts w:ascii="Arial" w:hAnsi="Arial" w:cs="Arial"/>
                <w:sz w:val="20"/>
                <w:szCs w:val="20"/>
              </w:rPr>
              <w:fldChar w:fldCharType="end"/>
            </w:r>
            <w:r w:rsidR="00A4788D">
              <w:rPr>
                <w:rFonts w:ascii="Arial" w:hAnsi="Arial" w:cs="Arial"/>
                <w:sz w:val="20"/>
                <w:szCs w:val="20"/>
              </w:rPr>
              <w:t xml:space="preserve"> (ostalo upisati)</w:t>
            </w:r>
            <w:r w:rsidR="00A4788D">
              <w:rPr>
                <w:rFonts w:ascii="Arial" w:hAnsi="Arial" w:cs="Arial"/>
                <w:b/>
                <w:sz w:val="20"/>
                <w:szCs w:val="20"/>
              </w:rPr>
              <w:t xml:space="preserve"> </w:t>
            </w:r>
            <w:r w:rsidR="00A4788D">
              <w:rPr>
                <w:rFonts w:ascii="Arial" w:hAnsi="Arial" w:cs="Arial"/>
                <w:b/>
                <w:sz w:val="20"/>
                <w:szCs w:val="20"/>
                <w:bdr w:val="single" w:sz="12" w:space="0" w:color="auto" w:frame="1"/>
              </w:rPr>
              <w:t xml:space="preserve"> </w:t>
            </w:r>
          </w:p>
        </w:tc>
      </w:tr>
      <w:tr w:rsidR="00A4788D" w:rsidTr="001E0338">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A4788D" w:rsidRDefault="00A4788D" w:rsidP="001E0338">
            <w:pPr>
              <w:spacing w:after="0" w:line="256" w:lineRule="auto"/>
              <w:rPr>
                <w:rFonts w:ascii="Arial" w:hAnsi="Arial" w:cs="Arial"/>
                <w:sz w:val="20"/>
                <w:szCs w:val="20"/>
              </w:rPr>
            </w:pPr>
          </w:p>
        </w:tc>
        <w:tc>
          <w:tcPr>
            <w:tcW w:w="13884" w:type="dxa"/>
            <w:gridSpan w:val="8"/>
            <w:vMerge/>
            <w:tcBorders>
              <w:top w:val="single" w:sz="4" w:space="0" w:color="auto"/>
              <w:left w:val="single" w:sz="4" w:space="0" w:color="auto"/>
              <w:bottom w:val="single" w:sz="4" w:space="0" w:color="auto"/>
              <w:right w:val="single" w:sz="4" w:space="0" w:color="auto"/>
            </w:tcBorders>
            <w:vAlign w:val="center"/>
            <w:hideMark/>
          </w:tcPr>
          <w:p w:rsidR="00A4788D" w:rsidRDefault="00A4788D" w:rsidP="001E0338">
            <w:pPr>
              <w:spacing w:after="0" w:line="256" w:lineRule="auto"/>
              <w:rPr>
                <w:rFonts w:ascii="Arial" w:hAnsi="Arial" w:cs="Arial"/>
                <w:sz w:val="20"/>
                <w:szCs w:val="20"/>
              </w:rPr>
            </w:pPr>
          </w:p>
        </w:tc>
        <w:tc>
          <w:tcPr>
            <w:tcW w:w="480" w:type="dxa"/>
            <w:tcBorders>
              <w:top w:val="outset" w:sz="6" w:space="0" w:color="auto"/>
              <w:left w:val="outset" w:sz="6" w:space="0" w:color="auto"/>
              <w:bottom w:val="outset" w:sz="6" w:space="0" w:color="auto"/>
              <w:right w:val="outset" w:sz="6" w:space="0" w:color="auto"/>
            </w:tcBorders>
            <w:vAlign w:val="center"/>
            <w:hideMark/>
          </w:tcPr>
          <w:p w:rsidR="00A4788D" w:rsidRDefault="00A4788D" w:rsidP="001E0338">
            <w:pPr>
              <w:rPr>
                <w:rFonts w:ascii="Arial" w:hAnsi="Arial" w:cs="Arial"/>
                <w:sz w:val="20"/>
                <w:szCs w:val="20"/>
              </w:rPr>
            </w:pPr>
          </w:p>
        </w:tc>
      </w:tr>
      <w:tr w:rsidR="00A4788D" w:rsidTr="001E033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tabs>
                <w:tab w:val="left" w:pos="2820"/>
              </w:tabs>
              <w:spacing w:after="0" w:line="240" w:lineRule="auto"/>
              <w:rPr>
                <w:rFonts w:ascii="Arial" w:hAnsi="Arial" w:cs="Arial"/>
                <w:color w:val="000000"/>
                <w:sz w:val="20"/>
                <w:szCs w:val="20"/>
              </w:rPr>
            </w:pPr>
            <w:r>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A4788D" w:rsidRDefault="00A4788D" w:rsidP="001E0338">
            <w:pPr>
              <w:tabs>
                <w:tab w:val="left" w:pos="2820"/>
              </w:tabs>
              <w:spacing w:after="0"/>
              <w:rPr>
                <w:rFonts w:ascii="Arial" w:hAnsi="Arial" w:cs="Arial"/>
                <w:color w:val="000000"/>
                <w:sz w:val="20"/>
                <w:szCs w:val="20"/>
              </w:rPr>
            </w:pPr>
            <w:r>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tabs>
                <w:tab w:val="left" w:pos="2820"/>
              </w:tabs>
              <w:spacing w:after="0" w:line="240" w:lineRule="auto"/>
              <w:rPr>
                <w:rFonts w:ascii="Arial" w:hAnsi="Arial" w:cs="Arial"/>
                <w:color w:val="000000"/>
                <w:sz w:val="20"/>
                <w:szCs w:val="20"/>
              </w:rPr>
            </w:pPr>
            <w:r>
              <w:rPr>
                <w:rFonts w:ascii="Arial" w:hAnsi="Arial" w:cs="Arial"/>
                <w:color w:val="000000"/>
                <w:sz w:val="20"/>
                <w:szCs w:val="20"/>
              </w:rPr>
              <w:t xml:space="preserve">Praćenje rada studenata </w:t>
            </w:r>
            <w:r>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color w:val="000000"/>
                <w:sz w:val="20"/>
                <w:szCs w:val="20"/>
                <w:lang w:val="hr-HR" w:eastAsia="en-US"/>
              </w:rPr>
            </w:pPr>
            <w:r>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color w:val="00000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color w:val="00000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r>
              <w:rPr>
                <w:rFonts w:ascii="Arial" w:hAnsi="Arial" w:cs="Arial"/>
                <w:b w:val="0"/>
                <w:sz w:val="20"/>
                <w:szCs w:val="20"/>
                <w:lang w:val="hr-HR" w:eastAsia="en-US"/>
              </w:rPr>
              <w:t xml:space="preserve"> </w:t>
            </w:r>
            <w:r>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color w:val="00000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color w:val="00000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r>
              <w:rPr>
                <w:rFonts w:ascii="Arial" w:hAnsi="Arial" w:cs="Arial"/>
                <w:b w:val="0"/>
                <w:sz w:val="20"/>
                <w:szCs w:val="20"/>
                <w:lang w:val="hr-HR" w:eastAsia="en-US"/>
              </w:rPr>
              <w:t xml:space="preserve"> </w:t>
            </w:r>
            <w:r>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color w:val="00000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pStyle w:val="FieldText"/>
              <w:spacing w:line="256" w:lineRule="auto"/>
              <w:rPr>
                <w:rFonts w:ascii="Arial" w:hAnsi="Arial" w:cs="Arial"/>
                <w:b w:val="0"/>
                <w:sz w:val="20"/>
                <w:szCs w:val="20"/>
                <w:lang w:val="hr-HR" w:eastAsia="en-US"/>
              </w:rPr>
            </w:pPr>
            <w:r>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tabs>
                <w:tab w:val="left" w:pos="2820"/>
              </w:tabs>
              <w:spacing w:after="0"/>
              <w:rPr>
                <w:rFonts w:ascii="Arial" w:hAnsi="Arial" w:cs="Arial"/>
                <w:sz w:val="20"/>
                <w:szCs w:val="20"/>
              </w:rPr>
            </w:pPr>
            <w:r>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788D" w:rsidRDefault="00A4788D" w:rsidP="001E0338">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4788D" w:rsidRDefault="00A4788D" w:rsidP="001E0338">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A4788D" w:rsidRDefault="00A4788D" w:rsidP="001E0338">
            <w:pPr>
              <w:tabs>
                <w:tab w:val="left" w:pos="2820"/>
              </w:tabs>
              <w:spacing w:after="0"/>
              <w:rPr>
                <w:rFonts w:ascii="Arial" w:hAnsi="Arial" w:cs="Arial"/>
                <w:color w:val="000000"/>
                <w:sz w:val="20"/>
                <w:szCs w:val="20"/>
                <w:highlight w:val="yellow"/>
              </w:rPr>
            </w:pPr>
            <w:r>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4788D" w:rsidRDefault="00A4788D" w:rsidP="001E0338">
            <w:pPr>
              <w:tabs>
                <w:tab w:val="left" w:pos="2820"/>
              </w:tabs>
              <w:spacing w:after="0"/>
              <w:rPr>
                <w:rFonts w:ascii="Arial" w:hAnsi="Arial" w:cs="Arial"/>
                <w:color w:val="000000"/>
                <w:sz w:val="20"/>
                <w:szCs w:val="20"/>
                <w:highlight w:val="yellow"/>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4788D" w:rsidRDefault="00A4788D" w:rsidP="001E0338">
            <w:pPr>
              <w:tabs>
                <w:tab w:val="left" w:pos="2820"/>
              </w:tabs>
              <w:spacing w:after="0"/>
              <w:rPr>
                <w:rFonts w:ascii="Arial" w:hAnsi="Arial" w:cs="Arial"/>
                <w:color w:val="000000"/>
                <w:sz w:val="20"/>
                <w:szCs w:val="20"/>
                <w:highlight w:val="yellow"/>
              </w:rPr>
            </w:pPr>
            <w:r>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4788D" w:rsidRDefault="00A4788D" w:rsidP="001E0338">
            <w:pPr>
              <w:tabs>
                <w:tab w:val="left" w:pos="2820"/>
              </w:tabs>
              <w:spacing w:after="0"/>
              <w:rPr>
                <w:rFonts w:ascii="Arial" w:hAnsi="Arial" w:cs="Arial"/>
                <w:color w:val="000000"/>
                <w:sz w:val="20"/>
                <w:szCs w:val="20"/>
                <w:highlight w:val="yellow"/>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4788D" w:rsidRDefault="00A4788D" w:rsidP="001E0338">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A4788D" w:rsidRDefault="00A4788D" w:rsidP="001E0338">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sz w:val="20"/>
                <w:szCs w:val="20"/>
              </w:rPr>
            </w:pPr>
            <w:r>
              <w:rPr>
                <w:rFonts w:ascii="Arial" w:hAnsi="Arial" w:cs="Arial"/>
                <w:sz w:val="20"/>
                <w:szCs w:val="20"/>
              </w:rPr>
              <w:t>Studenti trebaju prisustvovati svim oblicima nastave, usmeni ispit.</w:t>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tabs>
                <w:tab w:val="left" w:pos="540"/>
              </w:tabs>
              <w:spacing w:after="0" w:line="240" w:lineRule="auto"/>
              <w:rPr>
                <w:rFonts w:ascii="Arial" w:hAnsi="Arial" w:cs="Arial"/>
                <w:color w:val="000000"/>
                <w:sz w:val="20"/>
                <w:szCs w:val="20"/>
              </w:rPr>
            </w:pPr>
            <w:r>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A4788D" w:rsidRDefault="00A4788D" w:rsidP="001E0338">
            <w:pPr>
              <w:tabs>
                <w:tab w:val="left" w:pos="2820"/>
              </w:tabs>
              <w:spacing w:after="0"/>
              <w:jc w:val="center"/>
              <w:rPr>
                <w:rFonts w:ascii="Arial" w:hAnsi="Arial" w:cs="Arial"/>
                <w:b/>
                <w:color w:val="000000"/>
                <w:sz w:val="20"/>
                <w:szCs w:val="20"/>
              </w:rPr>
            </w:pPr>
            <w:r>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A4788D" w:rsidRDefault="00A4788D" w:rsidP="001E0338">
            <w:pPr>
              <w:tabs>
                <w:tab w:val="left" w:pos="2820"/>
              </w:tabs>
              <w:spacing w:after="0"/>
              <w:jc w:val="center"/>
              <w:rPr>
                <w:rFonts w:ascii="Arial" w:hAnsi="Arial" w:cs="Arial"/>
                <w:b/>
                <w:color w:val="000000"/>
                <w:sz w:val="20"/>
                <w:szCs w:val="20"/>
              </w:rPr>
            </w:pPr>
            <w:r>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A4788D" w:rsidRDefault="00A4788D" w:rsidP="001E0338">
            <w:pPr>
              <w:tabs>
                <w:tab w:val="left" w:pos="2820"/>
              </w:tabs>
              <w:spacing w:after="0"/>
              <w:jc w:val="center"/>
              <w:rPr>
                <w:rFonts w:ascii="Arial" w:hAnsi="Arial" w:cs="Arial"/>
                <w:b/>
                <w:color w:val="000000"/>
                <w:sz w:val="20"/>
                <w:szCs w:val="20"/>
              </w:rPr>
            </w:pPr>
            <w:r>
              <w:rPr>
                <w:rFonts w:ascii="Arial" w:hAnsi="Arial" w:cs="Arial"/>
                <w:b/>
                <w:color w:val="000000"/>
                <w:sz w:val="20"/>
                <w:szCs w:val="20"/>
              </w:rPr>
              <w:t>Dostupnost putem ostalih medija</w:t>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color w:val="000000"/>
                <w:sz w:val="20"/>
                <w:szCs w:val="20"/>
              </w:rPr>
            </w:pPr>
            <w:r w:rsidRPr="00B3759D">
              <w:rPr>
                <w:rFonts w:ascii="Arial" w:hAnsi="Arial" w:cs="Arial"/>
                <w:color w:val="000000"/>
                <w:sz w:val="20"/>
                <w:szCs w:val="20"/>
              </w:rPr>
              <w:t>Borković, I., Nomotehnika, Split, Pravni fakultet Sveučilišta u Splitu, 2000. (ne str. 36-47) uz odredbe Poslovnika Hrvatskog sabora (NN br.81/13) poglavlje II. Postupak donošenja akata Sabora, čl. 171.-207.</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color w:val="000000"/>
                <w:sz w:val="20"/>
                <w:szCs w:val="20"/>
              </w:rPr>
            </w:pPr>
            <w:r w:rsidRPr="00B3759D">
              <w:rPr>
                <w:rFonts w:ascii="Arial" w:hAnsi="Arial" w:cs="Arial"/>
                <w:color w:val="000000"/>
                <w:sz w:val="20"/>
                <w:szCs w:val="20"/>
              </w:rPr>
              <w:t>Dario Đerđa, Teodor Antić, Izrada pravnih propisa - studija slučaja, Zbornik Pravnog fakulteta Sveučilišta u Rijeci, Rijeka, Vol. 38, br. 1, 2017, str. 93-130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color w:val="000000"/>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color w:val="000000"/>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4788D" w:rsidRDefault="00A4788D" w:rsidP="001E0338">
            <w:pPr>
              <w:spacing w:after="0" w:line="256"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44"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A4788D" w:rsidRDefault="00A4788D" w:rsidP="001E0338">
            <w:pPr>
              <w:tabs>
                <w:tab w:val="left" w:pos="567"/>
              </w:tabs>
              <w:spacing w:after="0" w:line="240" w:lineRule="auto"/>
              <w:rPr>
                <w:rFonts w:ascii="Arial" w:hAnsi="Arial" w:cs="Arial"/>
                <w:color w:val="000000"/>
                <w:sz w:val="20"/>
                <w:szCs w:val="20"/>
              </w:rPr>
            </w:pPr>
            <w:r>
              <w:rPr>
                <w:rFonts w:ascii="Arial" w:hAnsi="Arial" w:cs="Arial"/>
                <w:color w:val="000000"/>
                <w:sz w:val="20"/>
                <w:szCs w:val="20"/>
              </w:rPr>
              <w:t xml:space="preserve">Dopunska literatura </w:t>
            </w:r>
          </w:p>
          <w:p w:rsidR="00A4788D" w:rsidRDefault="00A4788D" w:rsidP="001E033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A4788D" w:rsidRDefault="00A4788D" w:rsidP="001E0338">
            <w:pPr>
              <w:tabs>
                <w:tab w:val="left" w:pos="2820"/>
              </w:tabs>
              <w:spacing w:after="0"/>
              <w:rPr>
                <w:rFonts w:ascii="Arial" w:hAnsi="Arial" w:cs="Arial"/>
                <w:sz w:val="20"/>
                <w:szCs w:val="20"/>
              </w:rPr>
            </w:pPr>
            <w:r w:rsidRPr="00B3759D">
              <w:rPr>
                <w:rFonts w:ascii="Arial" w:hAnsi="Arial" w:cs="Arial"/>
                <w:sz w:val="20"/>
                <w:szCs w:val="20"/>
              </w:rPr>
              <w:t>1.Ivančević, V., Nomotehnika (ogledi), Zagreb, Narodne novine, 1988.</w:t>
            </w:r>
          </w:p>
          <w:p w:rsidR="00A4788D" w:rsidRDefault="00A4788D" w:rsidP="001E0338">
            <w:pPr>
              <w:tabs>
                <w:tab w:val="left" w:pos="2820"/>
              </w:tabs>
              <w:spacing w:after="0"/>
              <w:rPr>
                <w:rFonts w:ascii="Arial" w:hAnsi="Arial" w:cs="Arial"/>
                <w:sz w:val="20"/>
                <w:szCs w:val="20"/>
              </w:rPr>
            </w:pPr>
            <w:r w:rsidRPr="00B3759D">
              <w:rPr>
                <w:rFonts w:ascii="Arial" w:hAnsi="Arial" w:cs="Arial"/>
                <w:sz w:val="20"/>
                <w:szCs w:val="20"/>
              </w:rPr>
              <w:br/>
              <w:t>2.Jedinstvena metodološko-nomotehnička pravila za izradu akata koje donosi Hrvatski sabor,Narodne novine br.74/15.</w:t>
            </w:r>
          </w:p>
          <w:p w:rsidR="00A4788D" w:rsidRDefault="00A4788D" w:rsidP="001E0338">
            <w:pPr>
              <w:tabs>
                <w:tab w:val="left" w:pos="2820"/>
              </w:tabs>
              <w:spacing w:after="0"/>
              <w:rPr>
                <w:rFonts w:ascii="Arial" w:hAnsi="Arial" w:cs="Arial"/>
                <w:sz w:val="20"/>
                <w:szCs w:val="20"/>
              </w:rPr>
            </w:pPr>
            <w:r w:rsidRPr="00B3759D">
              <w:rPr>
                <w:rFonts w:ascii="Arial" w:hAnsi="Arial" w:cs="Arial"/>
                <w:sz w:val="20"/>
                <w:szCs w:val="20"/>
              </w:rPr>
              <w:br/>
              <w:t>3.Služba Vlade Republike Slovenije, Nomotehničke smernice, Uradni list Republike Slovenije, Ljubljana, 2008.</w:t>
            </w:r>
          </w:p>
          <w:p w:rsidR="00A4788D" w:rsidRDefault="00A4788D" w:rsidP="001E0338">
            <w:pPr>
              <w:tabs>
                <w:tab w:val="left" w:pos="2820"/>
              </w:tabs>
              <w:spacing w:after="0"/>
              <w:rPr>
                <w:rFonts w:ascii="Arial" w:hAnsi="Arial" w:cs="Arial"/>
                <w:sz w:val="20"/>
                <w:szCs w:val="20"/>
              </w:rPr>
            </w:pP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tabs>
                <w:tab w:val="left" w:pos="567"/>
              </w:tabs>
              <w:spacing w:after="0" w:line="240" w:lineRule="auto"/>
              <w:rPr>
                <w:rFonts w:ascii="Arial" w:hAnsi="Arial" w:cs="Arial"/>
                <w:color w:val="000000"/>
                <w:sz w:val="20"/>
                <w:szCs w:val="20"/>
              </w:rPr>
            </w:pPr>
            <w:r>
              <w:rPr>
                <w:rFonts w:ascii="Arial" w:hAnsi="Arial" w:cs="Arial"/>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sz w:val="20"/>
                <w:szCs w:val="20"/>
              </w:rPr>
            </w:pPr>
            <w:r>
              <w:rPr>
                <w:rFonts w:ascii="Arial" w:hAnsi="Arial" w:cs="Arial"/>
                <w:sz w:val="20"/>
                <w:szCs w:val="20"/>
              </w:rPr>
              <w:t>Mišljenje studenata o kvaliteti nastave putem anketa</w:t>
            </w:r>
            <w:r>
              <w:rPr>
                <w:rFonts w:ascii="Arial" w:hAnsi="Arial" w:cs="Arial"/>
                <w:sz w:val="20"/>
                <w:szCs w:val="20"/>
              </w:rPr>
              <w:br/>
              <w:t>Nastavnici koji podučavaju srodne predmete surađuju i zajednički vode brigu o kvaliteti nastave</w:t>
            </w:r>
          </w:p>
        </w:tc>
        <w:tc>
          <w:tcPr>
            <w:tcW w:w="480" w:type="dxa"/>
            <w:vAlign w:val="center"/>
            <w:hideMark/>
          </w:tcPr>
          <w:p w:rsidR="00A4788D" w:rsidRDefault="00A4788D" w:rsidP="001E0338">
            <w:pPr>
              <w:spacing w:after="0" w:line="256" w:lineRule="auto"/>
              <w:rPr>
                <w:sz w:val="20"/>
                <w:szCs w:val="20"/>
                <w:lang w:eastAsia="hr-HR"/>
              </w:rPr>
            </w:pPr>
          </w:p>
        </w:tc>
      </w:tr>
      <w:tr w:rsidR="00A4788D" w:rsidTr="001E033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4788D" w:rsidRDefault="00A4788D" w:rsidP="001E0338">
            <w:pPr>
              <w:tabs>
                <w:tab w:val="left" w:pos="567"/>
              </w:tabs>
              <w:spacing w:after="0" w:line="240" w:lineRule="auto"/>
              <w:rPr>
                <w:rFonts w:ascii="Arial" w:hAnsi="Arial" w:cs="Arial"/>
                <w:color w:val="000000"/>
                <w:sz w:val="20"/>
                <w:szCs w:val="20"/>
              </w:rPr>
            </w:pPr>
            <w:r>
              <w:rPr>
                <w:rFonts w:ascii="Arial" w:hAnsi="Arial" w:cs="Arial"/>
                <w:color w:val="000000"/>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4788D" w:rsidRDefault="00A4788D" w:rsidP="001E0338">
            <w:pPr>
              <w:tabs>
                <w:tab w:val="left" w:pos="2820"/>
              </w:tabs>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80" w:type="dxa"/>
            <w:vAlign w:val="center"/>
            <w:hideMark/>
          </w:tcPr>
          <w:p w:rsidR="00A4788D" w:rsidRDefault="00A4788D" w:rsidP="001E0338">
            <w:pPr>
              <w:spacing w:after="0" w:line="256" w:lineRule="auto"/>
              <w:rPr>
                <w:sz w:val="20"/>
                <w:szCs w:val="20"/>
                <w:lang w:eastAsia="hr-HR"/>
              </w:rPr>
            </w:pPr>
          </w:p>
        </w:tc>
      </w:tr>
    </w:tbl>
    <w:p w:rsidR="00A4788D" w:rsidRDefault="00A4788D" w:rsidP="00D012D2">
      <w:pPr>
        <w:rPr>
          <w:sz w:val="20"/>
          <w:szCs w:val="20"/>
        </w:rPr>
      </w:pPr>
    </w:p>
    <w:p w:rsidR="00D012D2" w:rsidRPr="002638CE" w:rsidRDefault="00D012D2" w:rsidP="00D012D2">
      <w:pPr>
        <w:rPr>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2638CE"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spacing w:before="60" w:after="60" w:line="240" w:lineRule="auto"/>
              <w:ind w:left="397" w:hanging="397"/>
              <w:jc w:val="center"/>
              <w:rPr>
                <w:rFonts w:ascii="Arial" w:hAnsi="Arial" w:cs="Arial"/>
                <w:b/>
                <w:sz w:val="20"/>
                <w:szCs w:val="20"/>
              </w:rPr>
            </w:pPr>
            <w:r w:rsidRPr="00F5736F">
              <w:rPr>
                <w:rFonts w:ascii="Arial" w:hAnsi="Arial" w:cs="Arial"/>
                <w:b/>
                <w:sz w:val="20"/>
                <w:szCs w:val="20"/>
              </w:rPr>
              <w:t>UPRAVLJANJE KOMUNALNIM SUSTAVIMA</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II.</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B0731B" w:rsidRPr="00B0731B" w:rsidRDefault="00B0731B" w:rsidP="00B0731B">
            <w:pPr>
              <w:spacing w:after="0" w:line="240" w:lineRule="auto"/>
              <w:rPr>
                <w:rFonts w:ascii="Arial" w:hAnsi="Arial" w:cs="Arial"/>
                <w:sz w:val="20"/>
                <w:szCs w:val="20"/>
              </w:rPr>
            </w:pPr>
            <w:r w:rsidRPr="00B0731B">
              <w:rPr>
                <w:rFonts w:ascii="Arial" w:hAnsi="Arial" w:cs="Arial"/>
                <w:sz w:val="20"/>
                <w:szCs w:val="20"/>
              </w:rPr>
              <w:t>Prof. dr. sc  Mirko Klarić</w:t>
            </w:r>
          </w:p>
          <w:p w:rsidR="005B22E3" w:rsidRPr="00F5736F" w:rsidRDefault="00B0731B" w:rsidP="00B0731B">
            <w:pPr>
              <w:spacing w:after="0" w:line="240" w:lineRule="auto"/>
              <w:rPr>
                <w:rFonts w:ascii="Arial" w:hAnsi="Arial" w:cs="Arial"/>
                <w:sz w:val="20"/>
                <w:szCs w:val="20"/>
              </w:rPr>
            </w:pPr>
            <w:r w:rsidRPr="00B0731B">
              <w:rPr>
                <w:rFonts w:ascii="Arial" w:hAnsi="Arial" w:cs="Arial"/>
                <w:sz w:val="20"/>
                <w:szCs w:val="20"/>
              </w:rPr>
              <w:t>Josip Lucijan Boban, mag. iur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6</w:t>
            </w:r>
          </w:p>
        </w:tc>
      </w:tr>
      <w:tr w:rsidR="005B22E3" w:rsidRPr="002638CE"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2638CE"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15</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2638CE"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 xml:space="preserve">Kolegij daje visoku razinu znanja i pomaže studentima u njihovom kasnijem radu u lokalnoj samoupravi. On je nužna dopuna znanjima i vještinama koje studenti stječu slušanjem obveznog predmeta. </w:t>
            </w:r>
          </w:p>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Od studenta se, nakon što odsluša predmet, očekuje da uoči i razumije probleme u organizaciji komunalnih službi. Student treba biti sposoban analizirati osnovna načela vezana uz funkcioniranje komunalnih službi, upravne aspekte komunalnih službi u Europi i Hrvatskoj. Od studenta se također očekuje da razvije sposobnosti za primjenu naučenih znanja na rješavanje različitih problema u komunalnim službama.</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Uvjeti propisani općim aktima Pravnog fakulteta u Splitu.</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F5736F" w:rsidRDefault="005B22E3" w:rsidP="00D529D5">
            <w:pPr>
              <w:pStyle w:val="ListParagraph"/>
              <w:numPr>
                <w:ilvl w:val="0"/>
                <w:numId w:val="52"/>
              </w:numPr>
              <w:spacing w:after="160" w:line="259" w:lineRule="auto"/>
              <w:jc w:val="both"/>
              <w:rPr>
                <w:rFonts w:ascii="Arial" w:hAnsi="Arial" w:cs="Arial"/>
                <w:sz w:val="20"/>
                <w:szCs w:val="20"/>
              </w:rPr>
            </w:pPr>
            <w:r w:rsidRPr="00F5736F">
              <w:rPr>
                <w:rFonts w:ascii="Arial" w:hAnsi="Arial" w:cs="Arial"/>
                <w:sz w:val="20"/>
                <w:szCs w:val="20"/>
              </w:rPr>
              <w:t xml:space="preserve">Analizirati položaj i ulogu komunalnih sustava u hrvatskom i europskom kontekstu </w:t>
            </w:r>
          </w:p>
          <w:p w:rsidR="005B22E3" w:rsidRPr="00F5736F" w:rsidRDefault="005B22E3" w:rsidP="00D529D5">
            <w:pPr>
              <w:pStyle w:val="ListParagraph"/>
              <w:numPr>
                <w:ilvl w:val="0"/>
                <w:numId w:val="52"/>
              </w:numPr>
              <w:spacing w:after="160" w:line="259" w:lineRule="auto"/>
              <w:jc w:val="both"/>
              <w:rPr>
                <w:rFonts w:ascii="Arial" w:hAnsi="Arial" w:cs="Arial"/>
                <w:sz w:val="20"/>
                <w:szCs w:val="20"/>
              </w:rPr>
            </w:pPr>
            <w:r w:rsidRPr="00F5736F">
              <w:rPr>
                <w:rFonts w:ascii="Arial" w:hAnsi="Arial" w:cs="Arial"/>
                <w:sz w:val="20"/>
                <w:szCs w:val="20"/>
              </w:rPr>
              <w:t xml:space="preserve">Objasniti osnovne pojmove i analizirati temeljne aspekte lokalnih javnih službi </w:t>
            </w:r>
          </w:p>
          <w:p w:rsidR="005B22E3" w:rsidRPr="00F5736F" w:rsidRDefault="005B22E3" w:rsidP="00D529D5">
            <w:pPr>
              <w:pStyle w:val="ListParagraph"/>
              <w:numPr>
                <w:ilvl w:val="0"/>
                <w:numId w:val="52"/>
              </w:numPr>
              <w:spacing w:after="160" w:line="259" w:lineRule="auto"/>
              <w:jc w:val="both"/>
              <w:rPr>
                <w:rFonts w:ascii="Arial" w:hAnsi="Arial" w:cs="Arial"/>
                <w:sz w:val="20"/>
                <w:szCs w:val="20"/>
              </w:rPr>
            </w:pPr>
            <w:r w:rsidRPr="00F5736F">
              <w:rPr>
                <w:rFonts w:ascii="Arial" w:hAnsi="Arial" w:cs="Arial"/>
                <w:sz w:val="20"/>
                <w:szCs w:val="20"/>
              </w:rPr>
              <w:t>Organizirati obavljanje komunalnih javnih službi u lokalnoj zajednici.</w:t>
            </w:r>
          </w:p>
          <w:p w:rsidR="005B22E3" w:rsidRPr="00F5736F" w:rsidRDefault="005B22E3" w:rsidP="00D529D5">
            <w:pPr>
              <w:pStyle w:val="ListParagraph"/>
              <w:numPr>
                <w:ilvl w:val="0"/>
                <w:numId w:val="52"/>
              </w:numPr>
              <w:spacing w:after="160" w:line="259" w:lineRule="auto"/>
              <w:jc w:val="both"/>
              <w:rPr>
                <w:rFonts w:ascii="Arial" w:hAnsi="Arial" w:cs="Arial"/>
                <w:sz w:val="20"/>
                <w:szCs w:val="20"/>
              </w:rPr>
            </w:pPr>
            <w:r w:rsidRPr="00F5736F">
              <w:rPr>
                <w:rFonts w:ascii="Arial" w:hAnsi="Arial" w:cs="Arial"/>
                <w:sz w:val="20"/>
                <w:szCs w:val="20"/>
              </w:rPr>
              <w:t>Primijeniti stečena znanja za rješavanje komunalnih i prostorno-planskih problema u lokalnoj zajednici.</w:t>
            </w:r>
          </w:p>
          <w:p w:rsidR="005B22E3" w:rsidRPr="00F5736F" w:rsidRDefault="005B22E3" w:rsidP="00D529D5">
            <w:pPr>
              <w:pStyle w:val="ListParagraph"/>
              <w:numPr>
                <w:ilvl w:val="0"/>
                <w:numId w:val="52"/>
              </w:numPr>
              <w:spacing w:after="160" w:line="259" w:lineRule="auto"/>
              <w:jc w:val="both"/>
              <w:rPr>
                <w:rFonts w:ascii="Arial" w:hAnsi="Arial" w:cs="Arial"/>
                <w:sz w:val="20"/>
                <w:szCs w:val="20"/>
              </w:rPr>
            </w:pPr>
            <w:r w:rsidRPr="00F5736F">
              <w:rPr>
                <w:rFonts w:ascii="Arial" w:hAnsi="Arial" w:cs="Arial"/>
                <w:sz w:val="20"/>
                <w:szCs w:val="20"/>
              </w:rPr>
              <w:t>Primijeniti načela mjerodavna za izgradnju etičke dimenzije vezanu uz obavljanje komunalnih djelatnosti.</w:t>
            </w:r>
          </w:p>
          <w:p w:rsidR="005B22E3" w:rsidRPr="00F5736F" w:rsidRDefault="005B22E3" w:rsidP="00D529D5">
            <w:pPr>
              <w:pStyle w:val="ListParagraph"/>
              <w:numPr>
                <w:ilvl w:val="0"/>
                <w:numId w:val="52"/>
              </w:numPr>
              <w:spacing w:after="160" w:line="259" w:lineRule="auto"/>
              <w:jc w:val="both"/>
              <w:rPr>
                <w:rFonts w:ascii="Arial" w:hAnsi="Arial" w:cs="Arial"/>
                <w:sz w:val="20"/>
                <w:szCs w:val="20"/>
              </w:rPr>
            </w:pPr>
            <w:r w:rsidRPr="00F5736F">
              <w:rPr>
                <w:rFonts w:ascii="Arial" w:hAnsi="Arial" w:cs="Arial"/>
                <w:sz w:val="20"/>
                <w:szCs w:val="20"/>
              </w:rPr>
              <w:t>Samostalno koristiti komunikacijske alate za efikasno obavljanje komunalnih službi.</w:t>
            </w:r>
          </w:p>
          <w:p w:rsidR="005B22E3" w:rsidRPr="00F5736F" w:rsidRDefault="005B22E3" w:rsidP="00D012D2">
            <w:pPr>
              <w:tabs>
                <w:tab w:val="left" w:pos="2820"/>
              </w:tabs>
              <w:spacing w:after="0"/>
              <w:rPr>
                <w:rFonts w:ascii="Arial" w:hAnsi="Arial" w:cs="Arial"/>
                <w:sz w:val="20"/>
                <w:szCs w:val="20"/>
              </w:rPr>
            </w:pP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F5736F" w:rsidRDefault="005B22E3" w:rsidP="00D012D2">
            <w:pPr>
              <w:spacing w:after="0"/>
              <w:rPr>
                <w:rFonts w:ascii="Arial" w:hAnsi="Arial" w:cs="Arial"/>
                <w:sz w:val="20"/>
                <w:szCs w:val="20"/>
              </w:rPr>
            </w:pPr>
            <w:r w:rsidRPr="00F5736F">
              <w:rPr>
                <w:rFonts w:ascii="Arial" w:hAnsi="Arial" w:cs="Arial"/>
                <w:sz w:val="20"/>
                <w:szCs w:val="20"/>
              </w:rPr>
              <w:t>1. Lokalna samouprava i lokalni poslovi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2. Nastanak i razvoj lokalnih javnih službi kroz povijest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3. Temeljna obilježja lokalnih javnih službi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4. Povijesni razvoj komunalnih službi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5. Komunalne djelatnosti u procesu urbanizacije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6. Osnovna obilježja komunalnih sustava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7. Organizacija komunalnih službi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lastRenderedPageBreak/>
              <w:t>8. Modeli upravljanja komunalnim službama u kompleksnim urbanim područjima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9. Pregled obavljanja komunalnih djelatnosti u hrvatskom i europskom kontekstu (3P + 1S)</w:t>
            </w:r>
          </w:p>
          <w:p w:rsidR="005B22E3" w:rsidRPr="00F5736F" w:rsidRDefault="005B22E3" w:rsidP="00D012D2">
            <w:pPr>
              <w:spacing w:after="0"/>
              <w:rPr>
                <w:rFonts w:ascii="Arial" w:hAnsi="Arial" w:cs="Arial"/>
                <w:sz w:val="20"/>
                <w:szCs w:val="20"/>
              </w:rPr>
            </w:pPr>
            <w:r w:rsidRPr="00F5736F">
              <w:rPr>
                <w:rFonts w:ascii="Arial" w:hAnsi="Arial" w:cs="Arial"/>
                <w:sz w:val="20"/>
                <w:szCs w:val="20"/>
              </w:rPr>
              <w:t xml:space="preserve"> </w:t>
            </w:r>
          </w:p>
          <w:p w:rsidR="005B22E3" w:rsidRPr="00F5736F" w:rsidRDefault="005B22E3" w:rsidP="00D012D2">
            <w:pPr>
              <w:spacing w:after="0"/>
              <w:rPr>
                <w:rFonts w:ascii="Arial" w:hAnsi="Arial" w:cs="Arial"/>
                <w:sz w:val="20"/>
                <w:szCs w:val="20"/>
              </w:rPr>
            </w:pPr>
            <w:r w:rsidRPr="00F5736F">
              <w:rPr>
                <w:rFonts w:ascii="Arial" w:hAnsi="Arial" w:cs="Arial"/>
                <w:sz w:val="20"/>
                <w:szCs w:val="20"/>
              </w:rPr>
              <w:t>10. Neposredno obavljanje komunalnih djelatnosti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11. Posredno obavljanje komunalnih djelatnosti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10. Gospodarenje otpadom i cirkularna ekonomija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12. Gospodarenje i zaštita vodnih resursa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13. Pred obavljanja glavnih komunalnih djelatnosti u Republici Hrvatskoj (3P + 1S)</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14. Lokalna samouprava i javno upravljanje prostorom (3P + 1S)</w:t>
            </w:r>
          </w:p>
          <w:p w:rsidR="005B22E3" w:rsidRPr="00F5736F" w:rsidRDefault="005B22E3" w:rsidP="00D012D2">
            <w:pPr>
              <w:tabs>
                <w:tab w:val="left" w:pos="2820"/>
              </w:tabs>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15. Primjeri upravljanja prostorom u europskoj perspektivi (3P + 1S)</w:t>
            </w:r>
          </w:p>
          <w:p w:rsidR="005B22E3" w:rsidRPr="00F5736F" w:rsidRDefault="005B22E3" w:rsidP="00D012D2">
            <w:pPr>
              <w:tabs>
                <w:tab w:val="left" w:pos="2820"/>
              </w:tabs>
              <w:spacing w:after="0"/>
              <w:rPr>
                <w:rFonts w:ascii="Arial" w:hAnsi="Arial" w:cs="Arial"/>
                <w:sz w:val="20"/>
                <w:szCs w:val="20"/>
              </w:rPr>
            </w:pPr>
          </w:p>
        </w:tc>
      </w:tr>
      <w:tr w:rsidR="005B22E3" w:rsidRPr="002638CE"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seminari i radionice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rPr>
              <w:t>☐</w:t>
            </w:r>
            <w:r w:rsidRPr="00F5736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rPr>
              <w:t>☐</w:t>
            </w:r>
            <w:r w:rsidRPr="00F5736F">
              <w:rPr>
                <w:rFonts w:ascii="Arial" w:hAnsi="Arial" w:cs="Arial"/>
                <w:sz w:val="20"/>
                <w:szCs w:val="20"/>
              </w:rPr>
              <w:t xml:space="preserve"> </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r w:rsidRPr="00F5736F">
              <w:rPr>
                <w:rFonts w:ascii="Arial" w:hAnsi="Arial" w:cs="Arial"/>
                <w:b/>
                <w:sz w:val="20"/>
                <w:szCs w:val="20"/>
              </w:rPr>
              <w:t xml:space="preserve"> </w:t>
            </w:r>
            <w:r w:rsidRPr="00F5736F">
              <w:rPr>
                <w:rFonts w:ascii="Arial" w:hAnsi="Arial" w:cs="Arial"/>
                <w:b/>
                <w:sz w:val="20"/>
                <w:szCs w:val="20"/>
                <w:bdr w:val="single" w:sz="12" w:space="0" w:color="auto"/>
              </w:rPr>
              <w:t xml:space="preserve"> </w:t>
            </w:r>
          </w:p>
        </w:tc>
      </w:tr>
      <w:tr w:rsidR="005B22E3" w:rsidRPr="002638CE"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r>
      <w:tr w:rsidR="00D012D2"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D012D2" w:rsidRPr="002638CE" w:rsidTr="00D012D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012D2" w:rsidRPr="00F5736F" w:rsidRDefault="00D012D2"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2638CE"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D012D2" w:rsidRPr="00F5736F" w:rsidRDefault="00D012D2" w:rsidP="00D012D2">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4"/>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D012D2" w:rsidRPr="002638CE" w:rsidTr="00D012D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D012D2" w:rsidRPr="002638CE" w:rsidTr="00D012D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012D2" w:rsidRPr="00F5736F" w:rsidRDefault="00D012D2" w:rsidP="00D012D2">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2638CE"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2638CE"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F5736F" w:rsidRDefault="005B22E3" w:rsidP="00D012D2">
            <w:pPr>
              <w:jc w:val="both"/>
              <w:rPr>
                <w:rFonts w:ascii="Arial" w:hAnsi="Arial" w:cs="Arial"/>
                <w:sz w:val="20"/>
                <w:szCs w:val="20"/>
              </w:rPr>
            </w:pPr>
            <w:r w:rsidRPr="00F5736F">
              <w:rPr>
                <w:rFonts w:ascii="Arial" w:hAnsi="Arial" w:cs="Arial"/>
                <w:sz w:val="20"/>
                <w:szCs w:val="20"/>
              </w:rPr>
              <w:t>Pavić, Ž.: Od antičkog do globalnog grada. Pravni fakultet u Zagrebu, Zagreb, 1999.</w:t>
            </w:r>
          </w:p>
          <w:p w:rsidR="005B22E3" w:rsidRPr="00F5736F" w:rsidRDefault="005B22E3" w:rsidP="00D012D2">
            <w:pPr>
              <w:tabs>
                <w:tab w:val="left" w:pos="2820"/>
              </w:tabs>
              <w:spacing w:after="0"/>
              <w:rPr>
                <w:rFonts w:ascii="Arial" w:hAnsi="Arial" w:cs="Arial"/>
                <w:color w:val="000000"/>
                <w:sz w:val="20"/>
                <w:szCs w:val="20"/>
              </w:rPr>
            </w:pPr>
            <w:r w:rsidRPr="00F5736F">
              <w:rPr>
                <w:rFonts w:ascii="Arial" w:hAnsi="Arial" w:cs="Arial"/>
                <w:sz w:val="20"/>
                <w:szCs w:val="20"/>
              </w:rPr>
              <w:t>Antić, T.: Sustav obavljanja komunalnih djelatnosti u Republici Hrvatskoj, 1999. Hrvatska javna uprava, god. 1., br. 4. 623. – 651.,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color w:val="000000"/>
                <w:sz w:val="20"/>
                <w:szCs w:val="20"/>
              </w:rPr>
            </w:pP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Upravno-pravni aspekti komunalnih djelatnosti, Pravni fakultet u zagrebu, Zagreb, 2001.</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Načini praćenja kvalitete koji </w:t>
            </w:r>
            <w:r w:rsidRPr="00F5736F">
              <w:rPr>
                <w:rFonts w:ascii="Arial" w:hAnsi="Arial" w:cs="Arial"/>
                <w:color w:val="000000"/>
                <w:sz w:val="20"/>
                <w:szCs w:val="20"/>
              </w:rPr>
              <w:lastRenderedPageBreak/>
              <w:t>osiguravaju stjecanje utvrđenih ishoda učenja</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lastRenderedPageBreak/>
              <w:t xml:space="preserve">Student će imati mogućnost permanentnog komuniciranja s nastavnikom putem e-maila i na konzultacijama. Bit će dostupne upute o tome kao napisati dobar esej. </w:t>
            </w:r>
            <w:r w:rsidRPr="00F5736F">
              <w:rPr>
                <w:rFonts w:ascii="Arial" w:hAnsi="Arial" w:cs="Arial"/>
                <w:sz w:val="20"/>
                <w:szCs w:val="20"/>
              </w:rPr>
              <w:lastRenderedPageBreak/>
              <w:t>Teme eseja bit će dostupne na početku predavanja, a studenti će sami izabrati neku od ponuđenih. Studentima će nastavnik biti dostupan te će ih voditi kroz izradu eseja i svladavanje predviđenog nastavnog gradiva.</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hAnsi="Arial" w:cs="Arial"/>
                <w:sz w:val="20"/>
                <w:szCs w:val="20"/>
              </w:rPr>
              <w:fldChar w:fldCharType="end"/>
            </w:r>
          </w:p>
        </w:tc>
      </w:tr>
    </w:tbl>
    <w:p w:rsidR="005B22E3" w:rsidRDefault="005B22E3" w:rsidP="00D012D2"/>
    <w:p w:rsidR="00D012D2" w:rsidRDefault="00D012D2" w:rsidP="00D012D2"/>
    <w:p w:rsidR="00D012D2" w:rsidRDefault="00D012D2" w:rsidP="00D012D2"/>
    <w:p w:rsidR="00D012D2" w:rsidRDefault="00D012D2" w:rsidP="00D012D2"/>
    <w:p w:rsidR="00D012D2" w:rsidRDefault="00D012D2" w:rsidP="00D012D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F5736F"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spacing w:before="60" w:after="60" w:line="240" w:lineRule="auto"/>
              <w:ind w:left="397" w:hanging="397"/>
              <w:jc w:val="center"/>
              <w:rPr>
                <w:rFonts w:ascii="Arial" w:hAnsi="Arial" w:cs="Arial"/>
                <w:b/>
                <w:sz w:val="20"/>
                <w:szCs w:val="20"/>
              </w:rPr>
            </w:pPr>
            <w:r w:rsidRPr="00F5736F">
              <w:rPr>
                <w:rFonts w:ascii="Arial" w:hAnsi="Arial" w:cs="Arial"/>
                <w:b/>
                <w:sz w:val="20"/>
                <w:szCs w:val="20"/>
              </w:rPr>
              <w:t>SLOBODA KRETANJA RADNIKA</w:t>
            </w: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UPESP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w:t>
            </w: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Izv.prof.dr.sc. Andrijana Bilić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6</w:t>
            </w:r>
          </w:p>
        </w:tc>
      </w:tr>
      <w:tr w:rsidR="005B22E3" w:rsidRPr="00F5736F"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F5736F"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15</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F5736F"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rPr>
                <w:rFonts w:ascii="Arial" w:hAnsi="Arial" w:cs="Arial"/>
                <w:sz w:val="20"/>
                <w:szCs w:val="20"/>
              </w:rPr>
            </w:pPr>
            <w:r w:rsidRPr="00F5736F">
              <w:rPr>
                <w:rFonts w:ascii="Arial" w:hAnsi="Arial" w:cs="Arial"/>
                <w:sz w:val="20"/>
                <w:szCs w:val="20"/>
              </w:rPr>
              <w:t>Upoznati studente sa znanjima koja su nužna u ostvarivanju jedne od temeljnih gospodarskih sloboda Europske unije - slobodom kretanja radne snage</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lang w:val="pl-PL"/>
              </w:rPr>
              <w:t>Uvjeti koji su propisani općim aktima Pravnog fakulteta.</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F5736F" w:rsidRDefault="005B22E3" w:rsidP="00D012D2">
            <w:pPr>
              <w:pStyle w:val="ListParagraph"/>
              <w:numPr>
                <w:ilvl w:val="0"/>
                <w:numId w:val="7"/>
              </w:numPr>
              <w:spacing w:after="160" w:line="259" w:lineRule="auto"/>
              <w:jc w:val="both"/>
              <w:rPr>
                <w:rFonts w:ascii="Arial" w:hAnsi="Arial" w:cs="Arial"/>
                <w:sz w:val="20"/>
                <w:szCs w:val="20"/>
              </w:rPr>
            </w:pPr>
            <w:r w:rsidRPr="00F5736F">
              <w:rPr>
                <w:rFonts w:ascii="Arial" w:hAnsi="Arial" w:cs="Arial"/>
                <w:bCs/>
                <w:sz w:val="20"/>
                <w:szCs w:val="20"/>
              </w:rPr>
              <w:t xml:space="preserve">Identificirati čimbenike mjerodavne za stvaranje i razvoj europskog radnog prava  nužna za ostvarivanje jedne od temeljnih gospodarskih sloboda Europske unije – slobodom kretanja radne snage. </w:t>
            </w:r>
          </w:p>
          <w:p w:rsidR="005B22E3" w:rsidRPr="00F5736F" w:rsidRDefault="005B22E3" w:rsidP="00D012D2">
            <w:pPr>
              <w:pStyle w:val="ListParagraph"/>
              <w:numPr>
                <w:ilvl w:val="0"/>
                <w:numId w:val="7"/>
              </w:numPr>
              <w:spacing w:after="160" w:line="259" w:lineRule="auto"/>
              <w:jc w:val="both"/>
              <w:rPr>
                <w:rFonts w:ascii="Arial" w:hAnsi="Arial" w:cs="Arial"/>
                <w:sz w:val="20"/>
                <w:szCs w:val="20"/>
              </w:rPr>
            </w:pPr>
            <w:r w:rsidRPr="00F5736F">
              <w:rPr>
                <w:rFonts w:ascii="Arial" w:hAnsi="Arial" w:cs="Arial"/>
                <w:bCs/>
                <w:sz w:val="20"/>
                <w:szCs w:val="20"/>
              </w:rPr>
              <w:t xml:space="preserve">Definirati osnovne pojmove i institute te temeljne doktrine i načela europskog radnog i socijalnog prava u sferi slobode kretanja radnika, te izraziti stavove preciznim korištenjem pravne terminologije. </w:t>
            </w:r>
          </w:p>
          <w:p w:rsidR="005B22E3" w:rsidRPr="00F5736F" w:rsidRDefault="005B22E3" w:rsidP="00D012D2">
            <w:pPr>
              <w:pStyle w:val="ListParagraph"/>
              <w:numPr>
                <w:ilvl w:val="0"/>
                <w:numId w:val="7"/>
              </w:numPr>
              <w:spacing w:after="160" w:line="259" w:lineRule="auto"/>
              <w:jc w:val="both"/>
              <w:rPr>
                <w:rFonts w:ascii="Arial" w:hAnsi="Arial" w:cs="Arial"/>
                <w:sz w:val="20"/>
                <w:szCs w:val="20"/>
              </w:rPr>
            </w:pPr>
            <w:r w:rsidRPr="00F5736F">
              <w:rPr>
                <w:rFonts w:ascii="Arial" w:hAnsi="Arial" w:cs="Arial"/>
                <w:sz w:val="20"/>
                <w:szCs w:val="20"/>
              </w:rPr>
              <w:t>Odrediti relevantna pravila pravnog sustava Europske unije koji reguliraju pitanje slobode kretanja radnika.</w:t>
            </w:r>
          </w:p>
          <w:p w:rsidR="005B22E3" w:rsidRPr="00F5736F" w:rsidRDefault="005B22E3" w:rsidP="00D012D2">
            <w:pPr>
              <w:pStyle w:val="ListParagraph"/>
              <w:numPr>
                <w:ilvl w:val="0"/>
                <w:numId w:val="7"/>
              </w:numPr>
              <w:spacing w:after="160" w:line="259" w:lineRule="auto"/>
              <w:jc w:val="both"/>
              <w:rPr>
                <w:rFonts w:ascii="Arial" w:hAnsi="Arial" w:cs="Arial"/>
                <w:sz w:val="20"/>
                <w:szCs w:val="20"/>
              </w:rPr>
            </w:pPr>
            <w:r w:rsidRPr="00F5736F">
              <w:rPr>
                <w:rFonts w:ascii="Arial" w:hAnsi="Arial" w:cs="Arial"/>
                <w:sz w:val="20"/>
                <w:szCs w:val="20"/>
              </w:rPr>
              <w:t>Upotrijebiti odgovarajuća pravna pravila europskog radnog prava koji reguliraju pitanje slobode kretanja radnika.</w:t>
            </w:r>
          </w:p>
          <w:p w:rsidR="005B22E3" w:rsidRPr="00F5736F" w:rsidRDefault="005B22E3" w:rsidP="00D012D2">
            <w:pPr>
              <w:spacing w:line="240" w:lineRule="auto"/>
              <w:rPr>
                <w:rFonts w:ascii="Arial" w:hAnsi="Arial" w:cs="Arial"/>
                <w:sz w:val="20"/>
                <w:szCs w:val="20"/>
              </w:rPr>
            </w:pP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F5736F" w:rsidRDefault="005B22E3" w:rsidP="00D529D5">
            <w:pPr>
              <w:pStyle w:val="ListParagraph"/>
              <w:numPr>
                <w:ilvl w:val="0"/>
                <w:numId w:val="16"/>
              </w:numPr>
              <w:jc w:val="both"/>
              <w:rPr>
                <w:rFonts w:ascii="Arial" w:hAnsi="Arial" w:cs="Arial"/>
                <w:sz w:val="20"/>
                <w:szCs w:val="20"/>
              </w:rPr>
            </w:pPr>
            <w:r w:rsidRPr="00F5736F">
              <w:rPr>
                <w:rFonts w:ascii="Arial" w:hAnsi="Arial" w:cs="Arial"/>
                <w:sz w:val="20"/>
                <w:szCs w:val="20"/>
              </w:rPr>
              <w:t>Pravne osnove prava na slobodu kretanja radnika (- Ugovor o EZ-u, - Uredba (EU) 492/2011 (zamjenjuje staru uredbu 1612/68/EEC) o slobodi kretanja radnika unutar EZ, - Dir . 2004/38/EC – pravo građana EU i članova obitelji da se slobodno kreću i borave na teritoriju države članice (uključujući pravo da se ostane na teritoriju države članice nakon što je prestao radni odnos), - Europski sporazumi (Sporazum o stabilizaciji i pridruživanju), - Uloga suda EU). (15P)</w:t>
            </w:r>
          </w:p>
          <w:p w:rsidR="005B22E3" w:rsidRPr="00F5736F" w:rsidRDefault="005B22E3" w:rsidP="00D529D5">
            <w:pPr>
              <w:pStyle w:val="ListParagraph"/>
              <w:numPr>
                <w:ilvl w:val="0"/>
                <w:numId w:val="16"/>
              </w:numPr>
              <w:jc w:val="both"/>
              <w:rPr>
                <w:rFonts w:ascii="Arial" w:hAnsi="Arial" w:cs="Arial"/>
                <w:sz w:val="20"/>
                <w:szCs w:val="20"/>
              </w:rPr>
            </w:pPr>
            <w:r w:rsidRPr="00F5736F">
              <w:rPr>
                <w:rFonts w:ascii="Arial" w:hAnsi="Arial" w:cs="Arial"/>
                <w:sz w:val="20"/>
                <w:szCs w:val="20"/>
              </w:rPr>
              <w:t xml:space="preserve">Sadržaj i opseg prava na slobodu kretanja radnika, Prava radnika temeljem izvora primarnog europskog prava (- Prihvaćanje stvarnih ponuda za zaposlenje, - Slobodu kretanja unutar države članice u svrhu zapošljavanja, </w:t>
            </w:r>
            <w:r w:rsidRPr="00F5736F">
              <w:rPr>
                <w:rFonts w:ascii="Arial" w:hAnsi="Arial" w:cs="Arial"/>
                <w:sz w:val="20"/>
                <w:szCs w:val="20"/>
              </w:rPr>
              <w:lastRenderedPageBreak/>
              <w:t>- Pravo boravka u države članice u svrhu zapošljavanja, - Pravo ostanka na području države članice i nakon prekida radnog odnosa u toj državi, pod uvjetima sadržanim u provedbenim propisima). (15P)</w:t>
            </w:r>
          </w:p>
          <w:p w:rsidR="005B22E3" w:rsidRPr="00F5736F" w:rsidRDefault="005B22E3" w:rsidP="00D529D5">
            <w:pPr>
              <w:pStyle w:val="ListParagraph"/>
              <w:numPr>
                <w:ilvl w:val="0"/>
                <w:numId w:val="16"/>
              </w:numPr>
              <w:jc w:val="both"/>
              <w:rPr>
                <w:rFonts w:ascii="Arial" w:hAnsi="Arial" w:cs="Arial"/>
                <w:sz w:val="20"/>
                <w:szCs w:val="20"/>
              </w:rPr>
            </w:pPr>
            <w:r w:rsidRPr="00F5736F">
              <w:rPr>
                <w:rFonts w:ascii="Arial" w:hAnsi="Arial" w:cs="Arial"/>
                <w:sz w:val="20"/>
                <w:szCs w:val="20"/>
              </w:rPr>
              <w:t>Prava radnika temeljem sekundarnog europskog prava (- Izbor zaposlenja pod jednakim uvjetima, - Pomoć pri traženju posla, - Jednaki uvjeti rada. - Jednaka socijalna i porezna prava, - Pravo na obrazovanje i doškolovanje, - Pravo na boravak, - Pravo na trajni boravak). (15P)</w:t>
            </w:r>
          </w:p>
          <w:p w:rsidR="005B22E3" w:rsidRPr="00F5736F" w:rsidRDefault="005B22E3" w:rsidP="00D012D2">
            <w:pPr>
              <w:spacing w:line="240" w:lineRule="auto"/>
              <w:rPr>
                <w:rFonts w:ascii="Arial" w:hAnsi="Arial" w:cs="Arial"/>
                <w:sz w:val="20"/>
                <w:szCs w:val="20"/>
              </w:rPr>
            </w:pPr>
          </w:p>
        </w:tc>
      </w:tr>
      <w:tr w:rsidR="005B22E3" w:rsidRPr="00F5736F"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seminari i radionice  </w:t>
            </w:r>
          </w:p>
          <w:p w:rsidR="005B22E3" w:rsidRPr="00F5736F" w:rsidRDefault="005B22E3" w:rsidP="00D012D2">
            <w:pPr>
              <w:pStyle w:val="FieldText"/>
              <w:rPr>
                <w:rFonts w:ascii="Arial" w:hAnsi="Arial" w:cs="Arial"/>
                <w:b w:val="0"/>
                <w:sz w:val="20"/>
                <w:szCs w:val="20"/>
                <w:lang w:val="hr-HR"/>
              </w:rPr>
            </w:pPr>
            <w:r w:rsidRPr="00F5736F">
              <w:rPr>
                <w:rFonts w:ascii="Arial" w:eastAsia="MS Gothic" w:hAnsi="Arial" w:cs="Arial"/>
                <w:b w:val="0"/>
                <w:sz w:val="20"/>
                <w:szCs w:val="20"/>
                <w:lang w:val="hr-HR"/>
              </w:rPr>
              <w:t>×</w:t>
            </w:r>
            <w:r w:rsidRPr="00F5736F">
              <w:rPr>
                <w:rFonts w:ascii="Arial" w:hAnsi="Arial" w:cs="Arial"/>
                <w:b w:val="0"/>
                <w:sz w:val="20"/>
                <w:szCs w:val="20"/>
                <w:lang w:val="hr-HR"/>
              </w:rPr>
              <w:t xml:space="preserve">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rPr>
              <w:t>☐</w:t>
            </w:r>
            <w:r w:rsidRPr="00F5736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rPr>
              <w:t>☐</w:t>
            </w:r>
            <w:r w:rsidRPr="00F5736F">
              <w:rPr>
                <w:rFonts w:ascii="Arial" w:hAnsi="Arial" w:cs="Arial"/>
                <w:sz w:val="20"/>
                <w:szCs w:val="20"/>
              </w:rPr>
              <w:t xml:space="preserve"> </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r w:rsidRPr="00F5736F">
              <w:rPr>
                <w:rFonts w:ascii="Arial" w:hAnsi="Arial" w:cs="Arial"/>
                <w:b/>
                <w:sz w:val="20"/>
                <w:szCs w:val="20"/>
              </w:rPr>
              <w:t xml:space="preserve"> </w:t>
            </w:r>
            <w:r w:rsidRPr="00F5736F">
              <w:rPr>
                <w:rFonts w:ascii="Arial" w:hAnsi="Arial" w:cs="Arial"/>
                <w:b/>
                <w:sz w:val="20"/>
                <w:szCs w:val="20"/>
                <w:bdr w:val="single" w:sz="12" w:space="0" w:color="auto"/>
              </w:rPr>
              <w:t xml:space="preserve"> </w:t>
            </w:r>
          </w:p>
        </w:tc>
      </w:tr>
      <w:tr w:rsidR="005B22E3" w:rsidRPr="00F5736F"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r>
      <w:tr w:rsidR="00D012D2"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D012D2" w:rsidRPr="00F5736F" w:rsidTr="00D012D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012D2" w:rsidRPr="00F5736F" w:rsidRDefault="00D012D2"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D012D2" w:rsidRPr="00F5736F" w:rsidTr="00D012D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D012D2" w:rsidRPr="00F5736F" w:rsidRDefault="00D012D2" w:rsidP="00D012D2">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D012D2" w:rsidRPr="00F5736F" w:rsidRDefault="00D012D2" w:rsidP="00D012D2">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4"/>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D012D2" w:rsidRPr="00F5736F" w:rsidTr="00D012D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012D2" w:rsidRPr="00F5736F" w:rsidRDefault="00D012D2" w:rsidP="00D012D2">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D012D2" w:rsidRPr="00F5736F" w:rsidTr="00D012D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012D2" w:rsidRPr="00F5736F" w:rsidRDefault="00D012D2" w:rsidP="00D012D2">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012D2" w:rsidRPr="00F5736F" w:rsidRDefault="00D012D2" w:rsidP="00D012D2">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F5736F"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F5736F"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F5736F" w:rsidRDefault="005B22E3" w:rsidP="00D012D2">
            <w:pPr>
              <w:tabs>
                <w:tab w:val="left" w:pos="2820"/>
              </w:tabs>
              <w:spacing w:after="0"/>
              <w:rPr>
                <w:rFonts w:ascii="Arial" w:hAnsi="Arial" w:cs="Arial"/>
                <w:color w:val="000000"/>
                <w:sz w:val="20"/>
                <w:szCs w:val="20"/>
              </w:rPr>
            </w:pPr>
            <w:r w:rsidRPr="00F5736F">
              <w:rPr>
                <w:rFonts w:ascii="Arial" w:hAnsi="Arial" w:cs="Arial"/>
                <w:sz w:val="20"/>
                <w:szCs w:val="20"/>
              </w:rPr>
              <w:t>Blanpain, R., European labour law, kluwer law International, 2010. (str. .276- 423.)</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spacing w:after="0" w:line="360" w:lineRule="auto"/>
              <w:ind w:left="60"/>
              <w:jc w:val="both"/>
              <w:rPr>
                <w:rFonts w:ascii="Arial" w:hAnsi="Arial" w:cs="Arial"/>
                <w:sz w:val="20"/>
                <w:szCs w:val="20"/>
              </w:rPr>
            </w:pPr>
            <w:r w:rsidRPr="00F5736F">
              <w:rPr>
                <w:rFonts w:ascii="Arial" w:hAnsi="Arial" w:cs="Arial"/>
                <w:sz w:val="20"/>
                <w:szCs w:val="20"/>
              </w:rPr>
              <w:t>Goldner Lang, Iris, Sloboda kretanja ljudi u EU, Školska knjiga, Zagreb, 2007.</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Style w:val="hps"/>
                <w:rFonts w:ascii="Arial" w:hAnsi="Arial" w:cs="Arial"/>
                <w:sz w:val="20"/>
                <w:szCs w:val="20"/>
              </w:rPr>
              <w:t>Student</w:t>
            </w:r>
            <w:r w:rsidRPr="00F5736F">
              <w:rPr>
                <w:rFonts w:ascii="Arial" w:hAnsi="Arial" w:cs="Arial"/>
                <w:sz w:val="20"/>
                <w:szCs w:val="20"/>
              </w:rPr>
              <w:t xml:space="preserve"> </w:t>
            </w:r>
            <w:r w:rsidRPr="00F5736F">
              <w:rPr>
                <w:rStyle w:val="hps"/>
                <w:rFonts w:ascii="Arial" w:hAnsi="Arial" w:cs="Arial"/>
                <w:sz w:val="20"/>
                <w:szCs w:val="20"/>
              </w:rPr>
              <w:t>će imati</w:t>
            </w:r>
            <w:r w:rsidRPr="00F5736F">
              <w:rPr>
                <w:rFonts w:ascii="Arial" w:hAnsi="Arial" w:cs="Arial"/>
                <w:sz w:val="20"/>
                <w:szCs w:val="20"/>
              </w:rPr>
              <w:t xml:space="preserve"> </w:t>
            </w:r>
            <w:r w:rsidRPr="00F5736F">
              <w:rPr>
                <w:rStyle w:val="hps"/>
                <w:rFonts w:ascii="Arial" w:hAnsi="Arial" w:cs="Arial"/>
                <w:sz w:val="20"/>
                <w:szCs w:val="20"/>
              </w:rPr>
              <w:t>mogućnost</w:t>
            </w:r>
            <w:r w:rsidRPr="00F5736F">
              <w:rPr>
                <w:rFonts w:ascii="Arial" w:hAnsi="Arial" w:cs="Arial"/>
                <w:sz w:val="20"/>
                <w:szCs w:val="20"/>
              </w:rPr>
              <w:t xml:space="preserve"> </w:t>
            </w:r>
            <w:r w:rsidRPr="00F5736F">
              <w:rPr>
                <w:rStyle w:val="hps"/>
                <w:rFonts w:ascii="Arial" w:hAnsi="Arial" w:cs="Arial"/>
                <w:sz w:val="20"/>
                <w:szCs w:val="20"/>
              </w:rPr>
              <w:t>stalne komunikacije s</w:t>
            </w:r>
            <w:r w:rsidRPr="00F5736F">
              <w:rPr>
                <w:rFonts w:ascii="Arial" w:hAnsi="Arial" w:cs="Arial"/>
                <w:sz w:val="20"/>
                <w:szCs w:val="20"/>
              </w:rPr>
              <w:t xml:space="preserve"> </w:t>
            </w:r>
            <w:r w:rsidRPr="00F5736F">
              <w:rPr>
                <w:rStyle w:val="hps"/>
                <w:rFonts w:ascii="Arial" w:hAnsi="Arial" w:cs="Arial"/>
                <w:sz w:val="20"/>
                <w:szCs w:val="20"/>
              </w:rPr>
              <w:t>nastavnikom</w:t>
            </w:r>
            <w:r w:rsidRPr="00F5736F">
              <w:rPr>
                <w:rFonts w:ascii="Arial" w:hAnsi="Arial" w:cs="Arial"/>
                <w:sz w:val="20"/>
                <w:szCs w:val="20"/>
              </w:rPr>
              <w:t xml:space="preserve"> </w:t>
            </w:r>
            <w:r w:rsidRPr="00F5736F">
              <w:rPr>
                <w:rStyle w:val="hps"/>
                <w:rFonts w:ascii="Arial" w:hAnsi="Arial" w:cs="Arial"/>
                <w:sz w:val="20"/>
                <w:szCs w:val="20"/>
              </w:rPr>
              <w:t>putem e</w:t>
            </w:r>
            <w:r w:rsidRPr="00F5736F">
              <w:rPr>
                <w:rFonts w:ascii="Arial" w:hAnsi="Arial" w:cs="Arial"/>
                <w:sz w:val="20"/>
                <w:szCs w:val="20"/>
              </w:rPr>
              <w:t xml:space="preserve">-maila </w:t>
            </w:r>
            <w:r w:rsidRPr="00F5736F">
              <w:rPr>
                <w:rStyle w:val="hps"/>
                <w:rFonts w:ascii="Arial" w:hAnsi="Arial" w:cs="Arial"/>
                <w:sz w:val="20"/>
                <w:szCs w:val="20"/>
              </w:rPr>
              <w:t>i</w:t>
            </w:r>
            <w:r w:rsidRPr="00F5736F">
              <w:rPr>
                <w:rFonts w:ascii="Arial" w:hAnsi="Arial" w:cs="Arial"/>
                <w:sz w:val="20"/>
                <w:szCs w:val="20"/>
              </w:rPr>
              <w:t xml:space="preserve"> </w:t>
            </w:r>
            <w:r w:rsidRPr="00F5736F">
              <w:rPr>
                <w:rStyle w:val="hps"/>
                <w:rFonts w:ascii="Arial" w:hAnsi="Arial" w:cs="Arial"/>
                <w:sz w:val="20"/>
                <w:szCs w:val="20"/>
              </w:rPr>
              <w:t>na</w:t>
            </w:r>
            <w:r w:rsidRPr="00F5736F">
              <w:rPr>
                <w:rFonts w:ascii="Arial" w:hAnsi="Arial" w:cs="Arial"/>
                <w:sz w:val="20"/>
                <w:szCs w:val="20"/>
              </w:rPr>
              <w:t xml:space="preserve"> </w:t>
            </w:r>
            <w:r w:rsidRPr="00F5736F">
              <w:rPr>
                <w:rStyle w:val="hps"/>
                <w:rFonts w:ascii="Arial" w:hAnsi="Arial" w:cs="Arial"/>
                <w:sz w:val="20"/>
                <w:szCs w:val="20"/>
              </w:rPr>
              <w:t>konzultacijama</w:t>
            </w:r>
            <w:r w:rsidRPr="00F5736F">
              <w:rPr>
                <w:rFonts w:ascii="Arial" w:hAnsi="Arial" w:cs="Arial"/>
                <w:sz w:val="20"/>
                <w:szCs w:val="20"/>
              </w:rPr>
              <w:t>. Nastavnik će biti i mentor studentu pri izradi seminarskog rada.</w:t>
            </w: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p>
        </w:tc>
      </w:tr>
    </w:tbl>
    <w:p w:rsidR="005B22E3" w:rsidRPr="002638CE" w:rsidRDefault="005B22E3" w:rsidP="00D012D2">
      <w:pPr>
        <w:rPr>
          <w:sz w:val="20"/>
          <w:szCs w:val="20"/>
        </w:rPr>
      </w:pPr>
    </w:p>
    <w:p w:rsidR="005B22E3" w:rsidRDefault="005B22E3"/>
    <w:p w:rsidR="00742FB9" w:rsidRDefault="00742FB9"/>
    <w:p w:rsidR="00742FB9" w:rsidRDefault="00742FB9"/>
    <w:p w:rsidR="005B22E3" w:rsidRPr="002638CE" w:rsidRDefault="005B22E3" w:rsidP="00D012D2">
      <w:pPr>
        <w:rPr>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2638CE"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F5736F" w:rsidRDefault="005B22E3" w:rsidP="00D012D2">
            <w:pPr>
              <w:spacing w:before="60" w:after="60" w:line="240" w:lineRule="auto"/>
              <w:rPr>
                <w:rFonts w:ascii="Arial" w:hAnsi="Arial" w:cs="Arial"/>
                <w:b/>
                <w:sz w:val="20"/>
                <w:szCs w:val="20"/>
              </w:rPr>
            </w:pPr>
            <w:r w:rsidRPr="00F5736F">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spacing w:before="60" w:after="60" w:line="240" w:lineRule="auto"/>
              <w:ind w:left="397" w:hanging="397"/>
              <w:jc w:val="center"/>
              <w:rPr>
                <w:rFonts w:ascii="Arial" w:hAnsi="Arial" w:cs="Arial"/>
                <w:b/>
                <w:sz w:val="20"/>
                <w:szCs w:val="20"/>
              </w:rPr>
            </w:pPr>
            <w:r w:rsidRPr="00F5736F">
              <w:rPr>
                <w:rFonts w:ascii="Arial" w:hAnsi="Arial" w:cs="Arial"/>
                <w:b/>
                <w:sz w:val="20"/>
                <w:szCs w:val="20"/>
              </w:rPr>
              <w:t>ARGUMENTACIJA U UPRAVNOM SUDOVANJU</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UPAUS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1.</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Prof. dr. sc. Žaklina Harašić, redovita profesorica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742FB9" w:rsidP="00D012D2">
            <w:pPr>
              <w:spacing w:after="0" w:line="240" w:lineRule="auto"/>
              <w:rPr>
                <w:rFonts w:ascii="Arial" w:hAnsi="Arial" w:cs="Arial"/>
                <w:sz w:val="20"/>
                <w:szCs w:val="20"/>
              </w:rPr>
            </w:pPr>
            <w:r>
              <w:rPr>
                <w:rFonts w:ascii="Arial" w:hAnsi="Arial" w:cs="Arial"/>
                <w:sz w:val="20"/>
                <w:szCs w:val="20"/>
              </w:rPr>
              <w:t>6</w:t>
            </w:r>
          </w:p>
        </w:tc>
      </w:tr>
      <w:tr w:rsidR="005B22E3" w:rsidRPr="002638CE"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2638CE"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F5736F" w:rsidRDefault="00742FB9" w:rsidP="00D012D2">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2638CE"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Spoznaje o specifičnostima argumentacije i obrazloženja odluka iz upravne oblasti sudovanja</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Za upis predmeta potrebno je ispuniti opće uvjete za upis na studij.</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F5736F" w:rsidRDefault="005B22E3" w:rsidP="00D529D5">
            <w:pPr>
              <w:pStyle w:val="ListParagraph"/>
              <w:numPr>
                <w:ilvl w:val="0"/>
                <w:numId w:val="53"/>
              </w:numPr>
              <w:spacing w:after="160" w:line="259" w:lineRule="auto"/>
              <w:rPr>
                <w:rFonts w:ascii="Arial" w:hAnsi="Arial" w:cs="Arial"/>
                <w:bCs/>
                <w:sz w:val="20"/>
                <w:szCs w:val="20"/>
              </w:rPr>
            </w:pPr>
            <w:r w:rsidRPr="00F5736F">
              <w:rPr>
                <w:rFonts w:ascii="Arial" w:hAnsi="Arial" w:cs="Arial"/>
                <w:bCs/>
                <w:sz w:val="20"/>
                <w:szCs w:val="20"/>
              </w:rPr>
              <w:t>Objasniti pojam i glavne značajke argumentacije u upravnom sudovanju.</w:t>
            </w:r>
          </w:p>
          <w:p w:rsidR="005B22E3" w:rsidRPr="00F5736F" w:rsidRDefault="005B22E3" w:rsidP="00D529D5">
            <w:pPr>
              <w:pStyle w:val="ListParagraph"/>
              <w:numPr>
                <w:ilvl w:val="0"/>
                <w:numId w:val="53"/>
              </w:numPr>
              <w:spacing w:after="160" w:line="259" w:lineRule="auto"/>
              <w:rPr>
                <w:rFonts w:ascii="Arial" w:hAnsi="Arial" w:cs="Arial"/>
                <w:bCs/>
                <w:sz w:val="20"/>
                <w:szCs w:val="20"/>
              </w:rPr>
            </w:pPr>
            <w:r w:rsidRPr="00F5736F">
              <w:rPr>
                <w:rFonts w:ascii="Arial" w:hAnsi="Arial" w:cs="Arial"/>
                <w:bCs/>
                <w:sz w:val="20"/>
                <w:szCs w:val="20"/>
              </w:rPr>
              <w:t>Analizirati institute materijalnog i postupnog prava s obzirom na konkretno hrvatsko unutarnje i vanjsko pravno i društveno okruženje.</w:t>
            </w:r>
          </w:p>
          <w:p w:rsidR="005B22E3" w:rsidRPr="00F5736F" w:rsidRDefault="005B22E3" w:rsidP="00D529D5">
            <w:pPr>
              <w:pStyle w:val="ListParagraph"/>
              <w:numPr>
                <w:ilvl w:val="0"/>
                <w:numId w:val="53"/>
              </w:numPr>
              <w:spacing w:after="160" w:line="259" w:lineRule="auto"/>
              <w:rPr>
                <w:rFonts w:ascii="Arial" w:hAnsi="Arial" w:cs="Arial"/>
                <w:bCs/>
                <w:sz w:val="20"/>
                <w:szCs w:val="20"/>
              </w:rPr>
            </w:pPr>
            <w:r w:rsidRPr="00F5736F">
              <w:rPr>
                <w:rFonts w:ascii="Arial" w:hAnsi="Arial" w:cs="Arial"/>
                <w:bCs/>
                <w:sz w:val="20"/>
                <w:szCs w:val="20"/>
              </w:rPr>
              <w:t>Analizirati sličnosti i razlike između pojedinih sredstava argumentacije.</w:t>
            </w:r>
          </w:p>
          <w:p w:rsidR="005B22E3" w:rsidRPr="00F5736F" w:rsidRDefault="005B22E3" w:rsidP="00D529D5">
            <w:pPr>
              <w:pStyle w:val="ListParagraph"/>
              <w:numPr>
                <w:ilvl w:val="0"/>
                <w:numId w:val="53"/>
              </w:numPr>
              <w:tabs>
                <w:tab w:val="left" w:pos="2820"/>
              </w:tabs>
              <w:spacing w:after="0"/>
              <w:rPr>
                <w:rFonts w:ascii="Arial" w:hAnsi="Arial" w:cs="Arial"/>
                <w:sz w:val="20"/>
                <w:szCs w:val="20"/>
              </w:rPr>
            </w:pPr>
            <w:r w:rsidRPr="00F5736F">
              <w:rPr>
                <w:rFonts w:ascii="Arial" w:hAnsi="Arial" w:cs="Arial"/>
                <w:bCs/>
                <w:sz w:val="20"/>
                <w:szCs w:val="20"/>
              </w:rPr>
              <w:t>Identificirati i razlikovati izvore prava te objasniti odnos stvaranja i primjene prava.</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Pojam sudske argumentacije.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Pojam upravnog spora.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Upravni spor u formalnom i materijalnom smislu.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Spor o zakonitosti i spor pune jurisdikcije.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Subjektivni i objektivni upravni spor.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Upravni spor u Republici Hrvatskoj i Zakon o upravnim sporovima.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Pravni lijekovi.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Izvanredni pravni lijekovi.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Šutnja administracije.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Argumentacija u presudama upravnih sudova Republike Hrvatske.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Argumentacija Vrhovnog suda Republike Hrvatske povodom pravnih lijekova u upravnom sporu.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Odvjetnička argumentacija u upravnom sudovanju.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Specifičnosti argumentacije u upravnoj oblasti sudovanja prema argumentaciji u građanskoj oblasti. (3P)</w:t>
            </w:r>
          </w:p>
          <w:p w:rsid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Specifičnosti argumentacije u upravnoj oblasti sudovanja prema argumentaciji u kaznenoj oblasti. (3P)</w:t>
            </w:r>
          </w:p>
          <w:p w:rsidR="005B22E3" w:rsidRPr="00F5736F" w:rsidRDefault="005B22E3" w:rsidP="00D529D5">
            <w:pPr>
              <w:pStyle w:val="ListParagraph"/>
              <w:numPr>
                <w:ilvl w:val="0"/>
                <w:numId w:val="17"/>
              </w:numPr>
              <w:spacing w:after="160" w:line="259" w:lineRule="auto"/>
              <w:rPr>
                <w:rFonts w:ascii="Arial" w:hAnsi="Arial" w:cs="Arial"/>
                <w:color w:val="000000" w:themeColor="text1"/>
                <w:sz w:val="20"/>
                <w:szCs w:val="20"/>
              </w:rPr>
            </w:pPr>
            <w:r w:rsidRPr="00F5736F">
              <w:rPr>
                <w:rFonts w:ascii="Arial" w:hAnsi="Arial" w:cs="Arial"/>
                <w:color w:val="000000" w:themeColor="text1"/>
                <w:sz w:val="20"/>
                <w:szCs w:val="20"/>
              </w:rPr>
              <w:t>Argumentacija Ustavnog suda i upravna oblast sudovanja. (3P)</w:t>
            </w:r>
          </w:p>
        </w:tc>
      </w:tr>
      <w:tr w:rsidR="005B22E3" w:rsidRPr="002638CE"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seminari i radionice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rPr>
              <w:t>☐</w:t>
            </w:r>
            <w:r w:rsidRPr="00F5736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rPr>
              <w:t>☐</w:t>
            </w:r>
            <w:r w:rsidRPr="00F5736F">
              <w:rPr>
                <w:rFonts w:ascii="Arial" w:hAnsi="Arial" w:cs="Arial"/>
                <w:sz w:val="20"/>
                <w:szCs w:val="20"/>
              </w:rPr>
              <w:t xml:space="preserve"> </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r w:rsidRPr="00F5736F">
              <w:rPr>
                <w:rFonts w:ascii="Arial" w:hAnsi="Arial" w:cs="Arial"/>
                <w:b/>
                <w:sz w:val="20"/>
                <w:szCs w:val="20"/>
              </w:rPr>
              <w:t xml:space="preserve"> </w:t>
            </w:r>
            <w:r w:rsidRPr="00F5736F">
              <w:rPr>
                <w:rFonts w:ascii="Arial" w:hAnsi="Arial" w:cs="Arial"/>
                <w:b/>
                <w:sz w:val="20"/>
                <w:szCs w:val="20"/>
                <w:bdr w:val="single" w:sz="12" w:space="0" w:color="auto"/>
              </w:rPr>
              <w:t xml:space="preserve"> </w:t>
            </w:r>
          </w:p>
        </w:tc>
      </w:tr>
      <w:tr w:rsidR="005B22E3" w:rsidRPr="002638CE"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r>
      <w:tr w:rsidR="008E38D0" w:rsidRPr="002638CE" w:rsidTr="008C3A3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8E38D0" w:rsidRPr="002638CE" w:rsidTr="008C3A3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 xml:space="preserve">(upisati udio u ECTS bodovima za svaku </w:t>
            </w:r>
            <w:r w:rsidRPr="00F5736F">
              <w:rPr>
                <w:rFonts w:ascii="Arial" w:hAnsi="Arial" w:cs="Arial"/>
                <w:i/>
                <w:color w:val="000000"/>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4"/>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2638CE" w:rsidTr="008C3A3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2638CE" w:rsidTr="008C3A3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2638CE"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2638CE"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F5736F" w:rsidRDefault="005B22E3" w:rsidP="00D012D2">
            <w:pPr>
              <w:jc w:val="both"/>
              <w:rPr>
                <w:rFonts w:ascii="Arial" w:hAnsi="Arial" w:cs="Arial"/>
                <w:sz w:val="20"/>
                <w:szCs w:val="20"/>
              </w:rPr>
            </w:pPr>
            <w:r w:rsidRPr="00F5736F">
              <w:rPr>
                <w:rFonts w:ascii="Arial" w:hAnsi="Arial" w:cs="Arial"/>
                <w:sz w:val="20"/>
                <w:szCs w:val="20"/>
              </w:rPr>
              <w:t>Harašić, Žaklina: Sudska argumentacija. Pravni fakultet Split, Split, 2010.</w:t>
            </w:r>
          </w:p>
          <w:p w:rsidR="005B22E3" w:rsidRPr="00F5736F" w:rsidRDefault="005B22E3" w:rsidP="00D012D2">
            <w:pPr>
              <w:tabs>
                <w:tab w:val="left" w:pos="2820"/>
              </w:tabs>
              <w:spacing w:after="0"/>
              <w:rPr>
                <w:rFonts w:ascii="Arial" w:hAnsi="Arial" w:cs="Arial"/>
                <w:color w:val="000000"/>
                <w:sz w:val="20"/>
                <w:szCs w:val="20"/>
              </w:rPr>
            </w:pPr>
            <w:r w:rsidRPr="00F5736F">
              <w:rPr>
                <w:rFonts w:ascii="Arial" w:hAnsi="Arial" w:cs="Arial"/>
                <w:sz w:val="20"/>
                <w:szCs w:val="20"/>
              </w:rPr>
              <w:t>Presude upravnih sudova Republike Hrvatske</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color w:val="000000"/>
                <w:sz w:val="20"/>
                <w:szCs w:val="20"/>
              </w:rPr>
            </w:pP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Borković, Ivo: Upravno pravo (7. izdanje). Narodne novine, Zagreb, 2002.</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Studenti će dati svoje mišljenje o kvaliteti nastave putem anketa.</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eastAsia="Times New Roman" w:hAnsi="Arial" w:cs="Arial"/>
                <w:noProof/>
                <w:sz w:val="20"/>
                <w:szCs w:val="20"/>
              </w:rPr>
              <w:t> </w:t>
            </w:r>
            <w:r w:rsidRPr="00F5736F">
              <w:rPr>
                <w:rFonts w:ascii="Arial" w:hAnsi="Arial" w:cs="Arial"/>
                <w:sz w:val="20"/>
                <w:szCs w:val="20"/>
              </w:rPr>
              <w:fldChar w:fldCharType="end"/>
            </w:r>
          </w:p>
        </w:tc>
      </w:tr>
    </w:tbl>
    <w:p w:rsidR="005B22E3" w:rsidRDefault="005B22E3"/>
    <w:p w:rsidR="00F5736F" w:rsidRDefault="00F5736F"/>
    <w:p w:rsidR="005B22E3" w:rsidRPr="002638CE" w:rsidRDefault="005B22E3" w:rsidP="00D012D2">
      <w:pPr>
        <w:rPr>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F5736F"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spacing w:before="60" w:after="60" w:line="240" w:lineRule="auto"/>
              <w:ind w:left="397" w:hanging="397"/>
              <w:jc w:val="center"/>
              <w:rPr>
                <w:rFonts w:ascii="Arial" w:hAnsi="Arial" w:cs="Arial"/>
                <w:b/>
                <w:sz w:val="20"/>
                <w:szCs w:val="20"/>
              </w:rPr>
            </w:pPr>
            <w:r w:rsidRPr="00F5736F">
              <w:rPr>
                <w:rFonts w:ascii="Arial" w:hAnsi="Arial" w:cs="Arial"/>
                <w:b/>
                <w:sz w:val="20"/>
                <w:szCs w:val="20"/>
              </w:rPr>
              <w:t>KOMUNIKACIJE I KOMUNIKACIJSKE VJEŠTINE</w:t>
            </w: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UPKKV</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IV. (I.)</w:t>
            </w: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Izv. prof. dr. sc. Marija Boban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3</w:t>
            </w:r>
          </w:p>
        </w:tc>
      </w:tr>
      <w:tr w:rsidR="005B22E3" w:rsidRPr="00F5736F"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F5736F"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F5736F"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 xml:space="preserve">Stječu se znanja iz komunikacija i komunikacijskih vještina. </w:t>
            </w:r>
            <w:r w:rsidRPr="00F5736F">
              <w:rPr>
                <w:rFonts w:ascii="Arial" w:hAnsi="Arial" w:cs="Arial"/>
                <w:sz w:val="20"/>
                <w:szCs w:val="20"/>
                <w:lang w:val="pl-PL"/>
              </w:rPr>
              <w:t xml:space="preserve">Ista znanja su neophodna u praksi. </w:t>
            </w:r>
            <w:r w:rsidRPr="00F5736F">
              <w:rPr>
                <w:rFonts w:ascii="Arial" w:hAnsi="Arial" w:cs="Arial"/>
                <w:sz w:val="20"/>
                <w:szCs w:val="20"/>
                <w:lang w:val="es-ES"/>
              </w:rPr>
              <w:t>Stoga će polaznicima ovog kolegija uvelike dobro doći.</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lang w:val="pl-PL"/>
              </w:rPr>
              <w:t>Završen trogodišnji stručni studij</w:t>
            </w:r>
            <w:r w:rsidRPr="00F5736F">
              <w:rPr>
                <w:rFonts w:ascii="Arial" w:hAnsi="Arial" w:cs="Arial"/>
                <w:sz w:val="20"/>
                <w:szCs w:val="20"/>
              </w:rPr>
              <w:t xml:space="preserve"> </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F5736F" w:rsidRDefault="005B22E3" w:rsidP="00D529D5">
            <w:pPr>
              <w:pStyle w:val="ListParagraph"/>
              <w:numPr>
                <w:ilvl w:val="0"/>
                <w:numId w:val="54"/>
              </w:numPr>
              <w:spacing w:after="160" w:line="259" w:lineRule="auto"/>
              <w:jc w:val="both"/>
              <w:rPr>
                <w:rFonts w:ascii="Arial" w:hAnsi="Arial" w:cs="Arial"/>
                <w:sz w:val="20"/>
                <w:szCs w:val="20"/>
              </w:rPr>
            </w:pPr>
            <w:r w:rsidRPr="00F5736F">
              <w:rPr>
                <w:rFonts w:ascii="Arial" w:hAnsi="Arial" w:cs="Arial"/>
                <w:sz w:val="20"/>
                <w:szCs w:val="20"/>
              </w:rPr>
              <w:t>Objasniti pojam i glavne značajke komunikacija i komunikacijskih vještina</w:t>
            </w:r>
          </w:p>
          <w:p w:rsidR="005B22E3" w:rsidRPr="00F5736F" w:rsidRDefault="005B22E3" w:rsidP="00D529D5">
            <w:pPr>
              <w:pStyle w:val="ListParagraph"/>
              <w:numPr>
                <w:ilvl w:val="0"/>
                <w:numId w:val="54"/>
              </w:numPr>
              <w:spacing w:after="160" w:line="259" w:lineRule="auto"/>
              <w:jc w:val="both"/>
              <w:rPr>
                <w:rFonts w:ascii="Arial" w:hAnsi="Arial" w:cs="Arial"/>
                <w:sz w:val="20"/>
                <w:szCs w:val="20"/>
              </w:rPr>
            </w:pPr>
            <w:r w:rsidRPr="00F5736F">
              <w:rPr>
                <w:rFonts w:ascii="Arial" w:hAnsi="Arial" w:cs="Arial"/>
                <w:sz w:val="20"/>
                <w:szCs w:val="20"/>
              </w:rPr>
              <w:t>Analizirati aspekte primjene komunikacijskih vještina u javnoj upravi</w:t>
            </w:r>
          </w:p>
          <w:p w:rsidR="005B22E3" w:rsidRPr="00F5736F" w:rsidRDefault="005B22E3" w:rsidP="00D529D5">
            <w:pPr>
              <w:pStyle w:val="ListParagraph"/>
              <w:numPr>
                <w:ilvl w:val="0"/>
                <w:numId w:val="54"/>
              </w:numPr>
              <w:spacing w:after="160" w:line="259" w:lineRule="auto"/>
              <w:jc w:val="both"/>
              <w:rPr>
                <w:rFonts w:ascii="Arial" w:hAnsi="Arial" w:cs="Arial"/>
                <w:sz w:val="20"/>
                <w:szCs w:val="20"/>
              </w:rPr>
            </w:pPr>
            <w:r w:rsidRPr="00F5736F">
              <w:rPr>
                <w:rFonts w:ascii="Arial" w:hAnsi="Arial" w:cs="Arial"/>
                <w:sz w:val="20"/>
                <w:szCs w:val="20"/>
              </w:rPr>
              <w:t>Identificirati čimbenike mjerodavne za stvaranje i razvoj komunikacijskih vještina</w:t>
            </w:r>
          </w:p>
          <w:p w:rsidR="005B22E3" w:rsidRPr="00F5736F" w:rsidRDefault="005B22E3" w:rsidP="00D529D5">
            <w:pPr>
              <w:pStyle w:val="ListParagraph"/>
              <w:numPr>
                <w:ilvl w:val="0"/>
                <w:numId w:val="54"/>
              </w:numPr>
              <w:tabs>
                <w:tab w:val="left" w:pos="2820"/>
              </w:tabs>
              <w:spacing w:after="0"/>
              <w:rPr>
                <w:rFonts w:ascii="Arial" w:hAnsi="Arial" w:cs="Arial"/>
                <w:sz w:val="20"/>
                <w:szCs w:val="20"/>
              </w:rPr>
            </w:pPr>
            <w:r w:rsidRPr="00F5736F">
              <w:rPr>
                <w:rFonts w:ascii="Arial" w:hAnsi="Arial" w:cs="Arial"/>
                <w:sz w:val="20"/>
                <w:szCs w:val="20"/>
              </w:rPr>
              <w:t>Vrednovati procese razvoja novih tehnologija i njihov utjecaj na komunikaciju i komunikacijske vještine</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Uvod u predmet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Komunikacija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Podjela komunikacije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Načela komunikacije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Vještine komunikacije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Uspješno komuniciranje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Slušanje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Razvijanje strategije djelotvornog učenja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Zaboravljanje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Vještine postavljanja pitanja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Kritičko mišljenje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Tim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Komunikacija u timu (3P)</w:t>
            </w:r>
          </w:p>
          <w:p w:rsidR="005B22E3" w:rsidRPr="00F5736F" w:rsidRDefault="005B22E3" w:rsidP="00D529D5">
            <w:pPr>
              <w:pStyle w:val="ListParagraph"/>
              <w:numPr>
                <w:ilvl w:val="0"/>
                <w:numId w:val="13"/>
              </w:numPr>
              <w:tabs>
                <w:tab w:val="left" w:pos="2820"/>
              </w:tabs>
              <w:spacing w:after="0"/>
              <w:rPr>
                <w:rFonts w:ascii="Arial" w:hAnsi="Arial" w:cs="Arial"/>
                <w:sz w:val="20"/>
                <w:szCs w:val="20"/>
              </w:rPr>
            </w:pPr>
            <w:r w:rsidRPr="00F5736F">
              <w:rPr>
                <w:rFonts w:ascii="Arial" w:hAnsi="Arial" w:cs="Arial"/>
                <w:sz w:val="20"/>
                <w:szCs w:val="20"/>
              </w:rPr>
              <w:t>Pisano komuniciranje (3P)</w:t>
            </w:r>
          </w:p>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Govorno komuniciranje (3P)</w:t>
            </w:r>
          </w:p>
        </w:tc>
      </w:tr>
      <w:tr w:rsidR="005B22E3" w:rsidRPr="00F5736F"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seminari i radionice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rPr>
              <w:t>☐</w:t>
            </w:r>
            <w:r w:rsidRPr="00F5736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rPr>
              <w:t>☐</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p>
        </w:tc>
      </w:tr>
      <w:tr w:rsidR="005B22E3" w:rsidRPr="00F5736F"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r>
      <w:tr w:rsidR="008E38D0" w:rsidRPr="00F5736F" w:rsidTr="008C3A3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8E38D0" w:rsidRPr="00F5736F" w:rsidTr="008C3A3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F5736F"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F5736F"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F5736F"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4"/>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F5736F" w:rsidTr="008C3A3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F5736F" w:rsidTr="008C3A3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F5736F"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F5736F"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F5736F" w:rsidRDefault="005B22E3" w:rsidP="00D012D2">
            <w:pPr>
              <w:jc w:val="both"/>
              <w:rPr>
                <w:rFonts w:ascii="Arial" w:hAnsi="Arial" w:cs="Arial"/>
                <w:sz w:val="20"/>
                <w:szCs w:val="20"/>
                <w:lang w:val="es-ES"/>
              </w:rPr>
            </w:pPr>
            <w:r w:rsidRPr="00F5736F">
              <w:rPr>
                <w:rFonts w:ascii="Arial" w:hAnsi="Arial" w:cs="Arial"/>
                <w:sz w:val="20"/>
                <w:szCs w:val="20"/>
                <w:lang w:val="es-ES"/>
              </w:rPr>
              <w:t>1. Boban, Marija; Komunikacije i komunikacijske vještine, e-nastavni material, Sveučilište u Splitu, Pravni fakultet, 2021.</w:t>
            </w:r>
          </w:p>
          <w:p w:rsidR="005B22E3" w:rsidRPr="00F5736F" w:rsidRDefault="005B22E3" w:rsidP="00D012D2">
            <w:pPr>
              <w:tabs>
                <w:tab w:val="left" w:pos="2820"/>
              </w:tabs>
              <w:spacing w:after="0"/>
              <w:rPr>
                <w:rFonts w:ascii="Arial" w:hAnsi="Arial" w:cs="Arial"/>
                <w:color w:val="000000"/>
                <w:sz w:val="20"/>
                <w:szCs w:val="20"/>
              </w:rPr>
            </w:pPr>
            <w:r w:rsidRPr="00F5736F">
              <w:rPr>
                <w:rFonts w:ascii="Arial" w:hAnsi="Arial" w:cs="Arial"/>
                <w:sz w:val="20"/>
                <w:szCs w:val="20"/>
              </w:rPr>
              <w:t>2. Samovar, Larry A.; Komunikacija između kultura; Naklada Slap, 2013. god.</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color w:val="000000"/>
                <w:sz w:val="20"/>
                <w:szCs w:val="20"/>
              </w:rPr>
            </w:pP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jc w:val="both"/>
              <w:rPr>
                <w:rFonts w:ascii="Arial" w:hAnsi="Arial" w:cs="Arial"/>
                <w:sz w:val="20"/>
                <w:szCs w:val="20"/>
              </w:rPr>
            </w:pPr>
            <w:r w:rsidRPr="00F5736F">
              <w:rPr>
                <w:rFonts w:ascii="Arial" w:hAnsi="Arial" w:cs="Arial"/>
                <w:sz w:val="20"/>
                <w:szCs w:val="20"/>
              </w:rPr>
              <w:t xml:space="preserve">1. Harms,,Louise, Pierce, Joanna, Working with People: Communication Skills for Reflective Practice, Oxford </w:t>
            </w:r>
          </w:p>
          <w:p w:rsidR="005B22E3" w:rsidRPr="00F5736F" w:rsidRDefault="005B22E3" w:rsidP="00D012D2">
            <w:pPr>
              <w:jc w:val="both"/>
              <w:rPr>
                <w:rFonts w:ascii="Arial" w:hAnsi="Arial" w:cs="Arial"/>
                <w:sz w:val="20"/>
                <w:szCs w:val="20"/>
              </w:rPr>
            </w:pPr>
            <w:r w:rsidRPr="00F5736F">
              <w:rPr>
                <w:rFonts w:ascii="Arial" w:hAnsi="Arial" w:cs="Arial"/>
                <w:sz w:val="20"/>
                <w:szCs w:val="20"/>
              </w:rPr>
              <w:t>2. University Press, 2019.</w:t>
            </w:r>
          </w:p>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3. Ralph G. Nichols, ‎Leonard A. Stevens, ‎Fernando Bartolome, Harvard Business Review on Effective Communication, Harvard Business School Press, 1999.</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Načini praćenja kvalitete koji </w:t>
            </w:r>
            <w:r w:rsidRPr="00F5736F">
              <w:rPr>
                <w:rFonts w:ascii="Arial" w:hAnsi="Arial" w:cs="Arial"/>
                <w:color w:val="000000"/>
                <w:sz w:val="20"/>
                <w:szCs w:val="20"/>
              </w:rPr>
              <w:lastRenderedPageBreak/>
              <w:t>osiguravaju stjecanje utvrđenih ishoda učenja</w:t>
            </w:r>
          </w:p>
        </w:tc>
        <w:tc>
          <w:tcPr>
            <w:tcW w:w="7552" w:type="dxa"/>
            <w:gridSpan w:val="12"/>
            <w:tcBorders>
              <w:right w:val="single" w:sz="12" w:space="0" w:color="auto"/>
            </w:tcBorders>
            <w:tcMar>
              <w:left w:w="57" w:type="dxa"/>
              <w:right w:w="57" w:type="dxa"/>
            </w:tcMar>
          </w:tcPr>
          <w:p w:rsidR="005B22E3" w:rsidRPr="00F5736F" w:rsidRDefault="005B22E3" w:rsidP="00D529D5">
            <w:pPr>
              <w:numPr>
                <w:ilvl w:val="0"/>
                <w:numId w:val="18"/>
              </w:numPr>
              <w:spacing w:after="0" w:line="240" w:lineRule="auto"/>
              <w:rPr>
                <w:rFonts w:ascii="Arial" w:hAnsi="Arial" w:cs="Arial"/>
                <w:sz w:val="20"/>
                <w:szCs w:val="20"/>
                <w:lang w:val="pl-PL"/>
              </w:rPr>
            </w:pPr>
            <w:r w:rsidRPr="00F5736F">
              <w:rPr>
                <w:rFonts w:ascii="Arial" w:hAnsi="Arial" w:cs="Arial"/>
                <w:sz w:val="20"/>
                <w:szCs w:val="20"/>
                <w:lang w:val="pl-PL"/>
              </w:rPr>
              <w:lastRenderedPageBreak/>
              <w:t>Mišljenje studenata o kvaliteti nastave putem anketa</w:t>
            </w:r>
          </w:p>
          <w:p w:rsidR="005B22E3" w:rsidRPr="00F5736F" w:rsidRDefault="005B22E3" w:rsidP="00D529D5">
            <w:pPr>
              <w:numPr>
                <w:ilvl w:val="0"/>
                <w:numId w:val="18"/>
              </w:numPr>
              <w:spacing w:after="0" w:line="240" w:lineRule="auto"/>
              <w:rPr>
                <w:rFonts w:ascii="Arial" w:hAnsi="Arial" w:cs="Arial"/>
                <w:sz w:val="20"/>
                <w:szCs w:val="20"/>
                <w:lang w:val="pl-PL"/>
              </w:rPr>
            </w:pPr>
            <w:r w:rsidRPr="00F5736F">
              <w:rPr>
                <w:rFonts w:ascii="Arial" w:hAnsi="Arial" w:cs="Arial"/>
                <w:sz w:val="20"/>
                <w:szCs w:val="20"/>
                <w:lang w:val="pl-PL"/>
              </w:rPr>
              <w:lastRenderedPageBreak/>
              <w:t>Nastavnici koji podučavaju srodne predmete surađuju i zajednički vode brigu o kvaliteti nastave.</w:t>
            </w: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p>
        </w:tc>
      </w:tr>
    </w:tbl>
    <w:p w:rsidR="005B22E3" w:rsidRDefault="005B22E3"/>
    <w:p w:rsidR="005B22E3" w:rsidRDefault="005B22E3" w:rsidP="00D012D2">
      <w:pPr>
        <w:rPr>
          <w:sz w:val="20"/>
          <w:szCs w:val="20"/>
        </w:rPr>
      </w:pPr>
    </w:p>
    <w:p w:rsidR="008E38D0" w:rsidRDefault="008E38D0" w:rsidP="00D012D2">
      <w:pPr>
        <w:rPr>
          <w:sz w:val="20"/>
          <w:szCs w:val="20"/>
        </w:rPr>
      </w:pPr>
    </w:p>
    <w:p w:rsidR="008E38D0" w:rsidRDefault="008E38D0" w:rsidP="00D012D2">
      <w:pPr>
        <w:rPr>
          <w:sz w:val="20"/>
          <w:szCs w:val="20"/>
        </w:rPr>
      </w:pPr>
    </w:p>
    <w:p w:rsidR="008E38D0" w:rsidRPr="002638CE" w:rsidRDefault="008E38D0" w:rsidP="00D012D2">
      <w:pPr>
        <w:rPr>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5B22E3" w:rsidRPr="002638CE" w:rsidTr="008E38D0">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tcPr>
          <w:p w:rsidR="005B22E3" w:rsidRPr="00F5736F" w:rsidRDefault="005B22E3" w:rsidP="00F5736F">
            <w:pPr>
              <w:spacing w:before="60" w:after="60" w:line="240" w:lineRule="auto"/>
              <w:rPr>
                <w:rFonts w:ascii="Arial" w:hAnsi="Arial" w:cs="Arial"/>
                <w:b/>
                <w:sz w:val="20"/>
                <w:szCs w:val="20"/>
              </w:rPr>
            </w:pPr>
            <w:r w:rsidRPr="00F5736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spacing w:before="60" w:after="60" w:line="240" w:lineRule="auto"/>
              <w:ind w:left="397" w:hanging="397"/>
              <w:jc w:val="center"/>
              <w:rPr>
                <w:rFonts w:ascii="Arial" w:hAnsi="Arial" w:cs="Arial"/>
                <w:b/>
                <w:sz w:val="20"/>
                <w:szCs w:val="20"/>
              </w:rPr>
            </w:pPr>
            <w:r w:rsidRPr="00F5736F">
              <w:rPr>
                <w:rFonts w:ascii="Arial" w:hAnsi="Arial" w:cs="Arial"/>
                <w:b/>
                <w:sz w:val="20"/>
                <w:szCs w:val="20"/>
                <w:lang w:val="pl-PL"/>
              </w:rPr>
              <w:t>SLUŽBENIČKO GRAĐANSKO POSTUPOVNO PRAVO</w:t>
            </w:r>
          </w:p>
        </w:tc>
      </w:tr>
      <w:tr w:rsidR="005B22E3" w:rsidRPr="002638CE" w:rsidTr="008E38D0">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5"/>
            <w:tcBorders>
              <w:top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IV</w:t>
            </w:r>
          </w:p>
        </w:tc>
      </w:tr>
      <w:tr w:rsidR="005B22E3" w:rsidRPr="002638CE" w:rsidTr="008E38D0">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Prof.dr.sc. Jozo Čizmić</w:t>
            </w:r>
          </w:p>
          <w:p w:rsidR="00F5736F" w:rsidRPr="00F5736F" w:rsidRDefault="00F5736F" w:rsidP="00D012D2">
            <w:pPr>
              <w:spacing w:after="0" w:line="240" w:lineRule="auto"/>
              <w:rPr>
                <w:rFonts w:ascii="Arial" w:hAnsi="Arial" w:cs="Arial"/>
                <w:sz w:val="20"/>
                <w:szCs w:val="20"/>
              </w:rPr>
            </w:pPr>
            <w:r w:rsidRPr="00F5736F">
              <w:rPr>
                <w:rFonts w:ascii="Arial" w:hAnsi="Arial" w:cs="Arial"/>
                <w:sz w:val="20"/>
                <w:szCs w:val="20"/>
              </w:rPr>
              <w:t>Izv. prof. dr. sc. Dinka Šago</w:t>
            </w:r>
          </w:p>
        </w:tc>
        <w:tc>
          <w:tcPr>
            <w:tcW w:w="2288" w:type="dxa"/>
            <w:gridSpan w:val="4"/>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5"/>
            <w:tcBorders>
              <w:bottom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3 ECTS</w:t>
            </w:r>
          </w:p>
        </w:tc>
      </w:tr>
      <w:tr w:rsidR="005B22E3" w:rsidRPr="002638CE" w:rsidTr="008E38D0">
        <w:trPr>
          <w:trHeight w:val="345"/>
        </w:trPr>
        <w:tc>
          <w:tcPr>
            <w:tcW w:w="1913" w:type="dxa"/>
            <w:gridSpan w:val="2"/>
            <w:vMerge w:val="restart"/>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bottom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val="restart"/>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top w:w="0" w:type="dxa"/>
              <w:left w:w="57" w:type="dxa"/>
              <w:bottom w:w="0"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2638CE" w:rsidTr="008E38D0">
        <w:trPr>
          <w:trHeight w:val="345"/>
        </w:trPr>
        <w:tc>
          <w:tcPr>
            <w:tcW w:w="1913" w:type="dxa"/>
            <w:gridSpan w:val="2"/>
            <w:vMerge/>
            <w:tcBorders>
              <w:left w:val="single" w:sz="12" w:space="0" w:color="auto"/>
              <w:bottom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2638CE" w:rsidTr="008E38D0">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top w:w="0" w:type="dxa"/>
              <w:left w:w="57" w:type="dxa"/>
              <w:bottom w:w="0"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2638CE" w:rsidTr="008E38D0">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2638CE" w:rsidTr="008E38D0">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top w:w="0" w:type="dxa"/>
              <w:left w:w="57" w:type="dxa"/>
              <w:bottom w:w="0" w:type="dxa"/>
              <w:right w:w="57" w:type="dxa"/>
            </w:tcMar>
          </w:tcPr>
          <w:p w:rsidR="005B22E3" w:rsidRPr="00F5736F" w:rsidRDefault="005B22E3" w:rsidP="00D012D2">
            <w:pPr>
              <w:tabs>
                <w:tab w:val="left" w:pos="2820"/>
              </w:tabs>
              <w:spacing w:after="0"/>
              <w:jc w:val="both"/>
              <w:rPr>
                <w:rFonts w:ascii="Arial" w:hAnsi="Arial" w:cs="Arial"/>
                <w:sz w:val="20"/>
                <w:szCs w:val="20"/>
              </w:rPr>
            </w:pPr>
            <w:r w:rsidRPr="00F5736F">
              <w:rPr>
                <w:rFonts w:ascii="Arial" w:hAnsi="Arial" w:cs="Arial"/>
                <w:sz w:val="20"/>
                <w:szCs w:val="20"/>
              </w:rPr>
              <w:t>Teorijska i praktična znanja o: odnosu građanskog sudskog postupka i upravnog postupka, supsidijarna primjena Zakona o parničnom postupku i Ovršnog zakona, pravnoj pomoći između sudova i državnih/ javnopravnih tijela, prethodnom pitanju i vezanosti sudova za pravomoćne upravne akte, sukobu nadležnosti između sudova i upravnih tijela, nadležnosti građanskih sudova za štete nastale građanima i pravnim osobama od strane državnih i drugih javnopravnih tijela, prisilnom izvršenju upravnog akta i izvršenje radi osiguranja sudskim putem – sudsko izvršenje, mirnom izvansudskom rješavanju službeničkih sporova (arbitraža, mirenje, nagodba); zaštiti tajnosti podataka od strane službenika (profesionalna službenička tajna i javne tajne).</w:t>
            </w:r>
          </w:p>
        </w:tc>
      </w:tr>
      <w:tr w:rsidR="005B22E3" w:rsidRPr="002638CE" w:rsidTr="008E38D0">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top w:w="0" w:type="dxa"/>
              <w:left w:w="57" w:type="dxa"/>
              <w:bottom w:w="0"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Za upis predmeta potrebno je ispuniti opće uvjete za upis na studij.</w:t>
            </w:r>
          </w:p>
        </w:tc>
      </w:tr>
      <w:tr w:rsidR="005B22E3" w:rsidRPr="002638CE" w:rsidTr="008E38D0">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top w:w="0" w:type="dxa"/>
              <w:left w:w="57" w:type="dxa"/>
              <w:bottom w:w="0" w:type="dxa"/>
              <w:right w:w="57" w:type="dxa"/>
            </w:tcMar>
          </w:tcPr>
          <w:p w:rsidR="005B22E3" w:rsidRPr="00F5736F" w:rsidRDefault="005B22E3" w:rsidP="00D529D5">
            <w:pPr>
              <w:pStyle w:val="ListParagraph"/>
              <w:numPr>
                <w:ilvl w:val="0"/>
                <w:numId w:val="11"/>
              </w:numPr>
              <w:spacing w:after="160" w:line="259" w:lineRule="auto"/>
              <w:rPr>
                <w:rFonts w:ascii="Arial" w:hAnsi="Arial" w:cs="Arial"/>
                <w:b/>
                <w:sz w:val="20"/>
                <w:szCs w:val="20"/>
              </w:rPr>
            </w:pPr>
            <w:r w:rsidRPr="00F5736F">
              <w:rPr>
                <w:rFonts w:ascii="Arial" w:hAnsi="Arial" w:cs="Arial"/>
                <w:b/>
                <w:sz w:val="20"/>
                <w:szCs w:val="20"/>
              </w:rPr>
              <w:t>Analizirati odnos građanskog sudskog postupka i upravnog postupka</w:t>
            </w:r>
          </w:p>
          <w:p w:rsidR="005B22E3" w:rsidRPr="00F5736F" w:rsidRDefault="005B22E3" w:rsidP="00D529D5">
            <w:pPr>
              <w:pStyle w:val="ListParagraph"/>
              <w:numPr>
                <w:ilvl w:val="0"/>
                <w:numId w:val="11"/>
              </w:numPr>
              <w:tabs>
                <w:tab w:val="left" w:pos="1340"/>
              </w:tabs>
              <w:spacing w:after="160" w:line="259" w:lineRule="auto"/>
              <w:jc w:val="both"/>
              <w:rPr>
                <w:rFonts w:ascii="Arial" w:hAnsi="Arial" w:cs="Arial"/>
                <w:b/>
                <w:sz w:val="20"/>
                <w:szCs w:val="20"/>
              </w:rPr>
            </w:pPr>
            <w:r w:rsidRPr="00F5736F">
              <w:rPr>
                <w:rFonts w:ascii="Arial" w:hAnsi="Arial" w:cs="Arial"/>
                <w:b/>
                <w:sz w:val="20"/>
                <w:szCs w:val="20"/>
              </w:rPr>
              <w:t>Kritički ocijeniti mogućnost ostvarivanja pojedinih zakonskih rješenja u praksi.</w:t>
            </w:r>
          </w:p>
          <w:p w:rsidR="005B22E3" w:rsidRPr="00F5736F" w:rsidRDefault="005B22E3" w:rsidP="00D529D5">
            <w:pPr>
              <w:pStyle w:val="ListParagraph"/>
              <w:numPr>
                <w:ilvl w:val="0"/>
                <w:numId w:val="11"/>
              </w:numPr>
              <w:tabs>
                <w:tab w:val="left" w:pos="1340"/>
              </w:tabs>
              <w:spacing w:after="160" w:line="259" w:lineRule="auto"/>
              <w:jc w:val="both"/>
              <w:rPr>
                <w:rFonts w:ascii="Arial" w:hAnsi="Arial" w:cs="Arial"/>
                <w:b/>
                <w:sz w:val="20"/>
                <w:szCs w:val="20"/>
              </w:rPr>
            </w:pPr>
            <w:r w:rsidRPr="00F5736F">
              <w:rPr>
                <w:rFonts w:ascii="Arial" w:hAnsi="Arial" w:cs="Arial"/>
                <w:b/>
                <w:sz w:val="20"/>
                <w:szCs w:val="20"/>
              </w:rPr>
              <w:t>Kategorizirati organizaciju pravosuđa.</w:t>
            </w:r>
          </w:p>
          <w:p w:rsidR="005B22E3" w:rsidRPr="00F5736F" w:rsidRDefault="005B22E3" w:rsidP="00D012D2">
            <w:pPr>
              <w:tabs>
                <w:tab w:val="left" w:pos="2820"/>
              </w:tabs>
              <w:spacing w:after="0"/>
              <w:jc w:val="both"/>
              <w:rPr>
                <w:rFonts w:ascii="Arial" w:hAnsi="Arial" w:cs="Arial"/>
                <w:sz w:val="20"/>
                <w:szCs w:val="20"/>
              </w:rPr>
            </w:pPr>
            <w:r w:rsidRPr="00F5736F">
              <w:rPr>
                <w:rFonts w:ascii="Arial" w:hAnsi="Arial" w:cs="Arial"/>
                <w:b/>
                <w:sz w:val="20"/>
                <w:szCs w:val="20"/>
              </w:rPr>
              <w:t>Analizirati položaj i ulogu javnih tijela.</w:t>
            </w:r>
          </w:p>
        </w:tc>
      </w:tr>
      <w:tr w:rsidR="005B22E3" w:rsidRPr="002638CE" w:rsidTr="008E38D0">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top w:w="0" w:type="dxa"/>
              <w:left w:w="57" w:type="dxa"/>
              <w:bottom w:w="0" w:type="dxa"/>
              <w:right w:w="57" w:type="dxa"/>
            </w:tcMar>
          </w:tcPr>
          <w:p w:rsidR="005B22E3" w:rsidRPr="00F5736F" w:rsidRDefault="00F5736F" w:rsidP="00D012D2">
            <w:pPr>
              <w:tabs>
                <w:tab w:val="left" w:pos="2820"/>
              </w:tabs>
              <w:spacing w:after="0"/>
              <w:rPr>
                <w:rFonts w:ascii="Arial" w:hAnsi="Arial" w:cs="Arial"/>
                <w:b/>
                <w:sz w:val="20"/>
                <w:szCs w:val="20"/>
              </w:rPr>
            </w:pPr>
            <w:r w:rsidRPr="00F5736F">
              <w:rPr>
                <w:rFonts w:ascii="Arial" w:hAnsi="Arial" w:cs="Arial"/>
                <w:sz w:val="20"/>
                <w:szCs w:val="20"/>
              </w:rPr>
              <w:t>1.odnos građanskog sudskog postupka i upravnog postupka  (3p)</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2.upravni sudovi – organizacijske odredbe</w:t>
            </w:r>
            <w:r w:rsidR="005B22E3" w:rsidRPr="00F5736F">
              <w:rPr>
                <w:rFonts w:ascii="Arial" w:hAnsi="Arial" w:cs="Arial"/>
                <w:sz w:val="20"/>
                <w:szCs w:val="20"/>
              </w:rPr>
              <w:t xml:space="preserve"> </w:t>
            </w:r>
            <w:r w:rsidRPr="00F5736F">
              <w:rPr>
                <w:rFonts w:ascii="Arial" w:hAnsi="Arial" w:cs="Arial"/>
                <w:sz w:val="20"/>
                <w:szCs w:val="20"/>
              </w:rPr>
              <w:t>(3p</w:t>
            </w:r>
            <w:r w:rsidR="005B22E3" w:rsidRPr="00F5736F">
              <w:rPr>
                <w:rFonts w:ascii="Arial" w:hAnsi="Arial" w:cs="Arial"/>
                <w:sz w:val="20"/>
                <w:szCs w:val="20"/>
              </w:rPr>
              <w:t>)</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3.upravni sudovi – postupovne odredbe</w:t>
            </w:r>
            <w:r w:rsidR="005B22E3" w:rsidRPr="00F5736F">
              <w:rPr>
                <w:rFonts w:ascii="Arial" w:hAnsi="Arial" w:cs="Arial"/>
                <w:sz w:val="20"/>
                <w:szCs w:val="20"/>
              </w:rPr>
              <w:t xml:space="preserve"> </w:t>
            </w:r>
            <w:r w:rsidRPr="00F5736F">
              <w:rPr>
                <w:rFonts w:ascii="Arial" w:hAnsi="Arial" w:cs="Arial"/>
                <w:sz w:val="20"/>
                <w:szCs w:val="20"/>
              </w:rPr>
              <w:t>(3p)</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4.upravni sudovi – postupovne odredbe</w:t>
            </w:r>
            <w:r w:rsidR="005B22E3" w:rsidRPr="00F5736F">
              <w:rPr>
                <w:rFonts w:ascii="Arial" w:hAnsi="Arial" w:cs="Arial"/>
                <w:sz w:val="20"/>
                <w:szCs w:val="20"/>
              </w:rPr>
              <w:t xml:space="preserve"> </w:t>
            </w:r>
            <w:r w:rsidRPr="00F5736F">
              <w:rPr>
                <w:rFonts w:ascii="Arial" w:hAnsi="Arial" w:cs="Arial"/>
                <w:sz w:val="20"/>
                <w:szCs w:val="20"/>
              </w:rPr>
              <w:t>(3p)</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5.arbitražno rješavanje radnih sporova službenika i namještenika</w:t>
            </w:r>
            <w:r w:rsidR="005B22E3" w:rsidRPr="00F5736F">
              <w:rPr>
                <w:rFonts w:ascii="Arial" w:hAnsi="Arial" w:cs="Arial"/>
                <w:sz w:val="20"/>
                <w:szCs w:val="20"/>
              </w:rPr>
              <w:t xml:space="preserve"> </w:t>
            </w:r>
            <w:r w:rsidRPr="00F5736F">
              <w:rPr>
                <w:rFonts w:ascii="Arial" w:hAnsi="Arial" w:cs="Arial"/>
                <w:sz w:val="20"/>
                <w:szCs w:val="20"/>
              </w:rPr>
              <w:t>(3p)</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6.medijacija - posredovanje za razrješenje nastalih spornih odnosa između službenika putem posrednika u državnoj službi</w:t>
            </w:r>
            <w:r w:rsidR="005B22E3" w:rsidRPr="00F5736F">
              <w:rPr>
                <w:rFonts w:ascii="Arial" w:hAnsi="Arial" w:cs="Arial"/>
                <w:sz w:val="20"/>
                <w:szCs w:val="20"/>
              </w:rPr>
              <w:t xml:space="preserve"> </w:t>
            </w:r>
            <w:r w:rsidRPr="00F5736F">
              <w:rPr>
                <w:rFonts w:ascii="Arial" w:hAnsi="Arial" w:cs="Arial"/>
                <w:sz w:val="20"/>
                <w:szCs w:val="20"/>
              </w:rPr>
              <w:t>(3p)</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7.mirenje u individualnim radnim i kolektivnim sporovima državnih službenika i namještenika</w:t>
            </w:r>
            <w:r w:rsidR="005B22E3" w:rsidRPr="00F5736F">
              <w:rPr>
                <w:rFonts w:ascii="Arial" w:hAnsi="Arial" w:cs="Arial"/>
                <w:sz w:val="20"/>
                <w:szCs w:val="20"/>
              </w:rPr>
              <w:t xml:space="preserve"> </w:t>
            </w:r>
            <w:r w:rsidRPr="00F5736F">
              <w:rPr>
                <w:rFonts w:ascii="Arial" w:hAnsi="Arial" w:cs="Arial"/>
                <w:sz w:val="20"/>
                <w:szCs w:val="20"/>
              </w:rPr>
              <w:t>(3p)</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lastRenderedPageBreak/>
              <w:t>8.sudska nagodba</w:t>
            </w:r>
            <w:r w:rsidR="005B22E3" w:rsidRPr="00F5736F">
              <w:rPr>
                <w:rFonts w:ascii="Arial" w:hAnsi="Arial" w:cs="Arial"/>
                <w:sz w:val="20"/>
                <w:szCs w:val="20"/>
              </w:rPr>
              <w:t xml:space="preserve"> </w:t>
            </w:r>
            <w:r w:rsidRPr="00F5736F">
              <w:rPr>
                <w:rFonts w:ascii="Arial" w:hAnsi="Arial" w:cs="Arial"/>
                <w:sz w:val="20"/>
                <w:szCs w:val="20"/>
              </w:rPr>
              <w:t>(3p)</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9.ovršna isprava</w:t>
            </w:r>
            <w:r w:rsidR="005B22E3" w:rsidRPr="00F5736F">
              <w:rPr>
                <w:rFonts w:ascii="Arial" w:hAnsi="Arial" w:cs="Arial"/>
                <w:sz w:val="20"/>
                <w:szCs w:val="20"/>
              </w:rPr>
              <w:t xml:space="preserve"> </w:t>
            </w:r>
            <w:r w:rsidRPr="00F5736F">
              <w:rPr>
                <w:rFonts w:ascii="Arial" w:hAnsi="Arial" w:cs="Arial"/>
                <w:sz w:val="20"/>
                <w:szCs w:val="20"/>
              </w:rPr>
              <w:t>(3p</w:t>
            </w:r>
            <w:r w:rsidR="005B22E3" w:rsidRPr="00F5736F">
              <w:rPr>
                <w:rFonts w:ascii="Arial" w:hAnsi="Arial" w:cs="Arial"/>
                <w:sz w:val="20"/>
                <w:szCs w:val="20"/>
              </w:rPr>
              <w:t>)</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10.pravni lijekovi protiv odluka upravnih sudova</w:t>
            </w:r>
            <w:r w:rsidR="005B22E3" w:rsidRPr="00F5736F">
              <w:rPr>
                <w:rFonts w:ascii="Arial" w:hAnsi="Arial" w:cs="Arial"/>
                <w:sz w:val="20"/>
                <w:szCs w:val="20"/>
              </w:rPr>
              <w:t xml:space="preserve"> </w:t>
            </w:r>
            <w:r w:rsidRPr="00F5736F">
              <w:rPr>
                <w:rFonts w:ascii="Arial" w:hAnsi="Arial" w:cs="Arial"/>
                <w:sz w:val="20"/>
                <w:szCs w:val="20"/>
              </w:rPr>
              <w:t>(3p</w:t>
            </w:r>
            <w:r w:rsidR="005B22E3" w:rsidRPr="00F5736F">
              <w:rPr>
                <w:rFonts w:ascii="Arial" w:hAnsi="Arial" w:cs="Arial"/>
                <w:sz w:val="20"/>
                <w:szCs w:val="20"/>
              </w:rPr>
              <w:t>)</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11.pravni lijek protiv drugostupanjskih odluka službeničkih sudova – i. Dio</w:t>
            </w:r>
            <w:r w:rsidR="005B22E3" w:rsidRPr="00F5736F">
              <w:rPr>
                <w:rFonts w:ascii="Arial" w:hAnsi="Arial" w:cs="Arial"/>
                <w:sz w:val="20"/>
                <w:szCs w:val="20"/>
              </w:rPr>
              <w:t xml:space="preserve"> </w:t>
            </w:r>
            <w:r w:rsidRPr="00F5736F">
              <w:rPr>
                <w:rFonts w:ascii="Arial" w:hAnsi="Arial" w:cs="Arial"/>
                <w:sz w:val="20"/>
                <w:szCs w:val="20"/>
              </w:rPr>
              <w:t>(3p)</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12.pravni lijek protiv drugostupanjskih odluka službeničkih sudova – ii. Dio</w:t>
            </w:r>
            <w:r w:rsidR="005B22E3" w:rsidRPr="00F5736F">
              <w:rPr>
                <w:rFonts w:ascii="Arial" w:hAnsi="Arial" w:cs="Arial"/>
                <w:sz w:val="20"/>
                <w:szCs w:val="20"/>
              </w:rPr>
              <w:t xml:space="preserve"> </w:t>
            </w:r>
            <w:r w:rsidRPr="00F5736F">
              <w:rPr>
                <w:rFonts w:ascii="Arial" w:hAnsi="Arial" w:cs="Arial"/>
                <w:sz w:val="20"/>
                <w:szCs w:val="20"/>
              </w:rPr>
              <w:t>(3p)</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13.pravna pomoć (između sudova i državnih/ javnopravnih tijela – i. Dio</w:t>
            </w:r>
            <w:r w:rsidR="005B22E3" w:rsidRPr="00F5736F">
              <w:rPr>
                <w:rFonts w:ascii="Arial" w:hAnsi="Arial" w:cs="Arial"/>
                <w:sz w:val="20"/>
                <w:szCs w:val="20"/>
              </w:rPr>
              <w:t xml:space="preserve"> </w:t>
            </w:r>
            <w:r w:rsidRPr="00F5736F">
              <w:rPr>
                <w:rFonts w:ascii="Arial" w:hAnsi="Arial" w:cs="Arial"/>
                <w:sz w:val="20"/>
                <w:szCs w:val="20"/>
              </w:rPr>
              <w:t>(3p)</w:t>
            </w:r>
          </w:p>
          <w:p w:rsidR="005B22E3" w:rsidRPr="00F5736F" w:rsidRDefault="00F5736F" w:rsidP="00D012D2">
            <w:pPr>
              <w:tabs>
                <w:tab w:val="left" w:pos="2820"/>
              </w:tabs>
              <w:spacing w:after="0"/>
              <w:rPr>
                <w:rFonts w:ascii="Arial" w:hAnsi="Arial" w:cs="Arial"/>
                <w:sz w:val="20"/>
                <w:szCs w:val="20"/>
              </w:rPr>
            </w:pPr>
            <w:r w:rsidRPr="00F5736F">
              <w:rPr>
                <w:rFonts w:ascii="Arial" w:hAnsi="Arial" w:cs="Arial"/>
                <w:sz w:val="20"/>
                <w:szCs w:val="20"/>
              </w:rPr>
              <w:t>14.pravna pomoć (između sudova i državnih/ javnopravnih tijela – ii. Dio</w:t>
            </w:r>
            <w:r w:rsidR="005B22E3" w:rsidRPr="00F5736F">
              <w:rPr>
                <w:rFonts w:ascii="Arial" w:hAnsi="Arial" w:cs="Arial"/>
                <w:sz w:val="20"/>
                <w:szCs w:val="20"/>
              </w:rPr>
              <w:t xml:space="preserve"> </w:t>
            </w:r>
            <w:r w:rsidRPr="00F5736F">
              <w:rPr>
                <w:rFonts w:ascii="Arial" w:hAnsi="Arial" w:cs="Arial"/>
                <w:sz w:val="20"/>
                <w:szCs w:val="20"/>
              </w:rPr>
              <w:t>(3p)</w:t>
            </w:r>
          </w:p>
          <w:p w:rsidR="005B22E3" w:rsidRPr="00F5736F" w:rsidRDefault="00F5736F" w:rsidP="00D012D2">
            <w:pPr>
              <w:spacing w:after="0" w:line="240" w:lineRule="auto"/>
              <w:rPr>
                <w:rFonts w:ascii="Arial" w:hAnsi="Arial" w:cs="Arial"/>
                <w:sz w:val="20"/>
                <w:szCs w:val="20"/>
                <w:lang w:eastAsia="hr-HR"/>
              </w:rPr>
            </w:pPr>
            <w:r w:rsidRPr="00F5736F">
              <w:rPr>
                <w:rFonts w:ascii="Arial" w:hAnsi="Arial" w:cs="Arial"/>
                <w:sz w:val="20"/>
                <w:szCs w:val="20"/>
              </w:rPr>
              <w:t>15.čuvanje tajnosti podataka</w:t>
            </w:r>
            <w:r w:rsidR="005B22E3" w:rsidRPr="00F5736F">
              <w:rPr>
                <w:rFonts w:ascii="Arial" w:hAnsi="Arial" w:cs="Arial"/>
                <w:sz w:val="20"/>
                <w:szCs w:val="20"/>
              </w:rPr>
              <w:t xml:space="preserve"> </w:t>
            </w:r>
            <w:r w:rsidRPr="00F5736F">
              <w:rPr>
                <w:rFonts w:ascii="Arial" w:hAnsi="Arial" w:cs="Arial"/>
                <w:sz w:val="20"/>
                <w:szCs w:val="20"/>
              </w:rPr>
              <w:t>(3p)</w:t>
            </w:r>
          </w:p>
        </w:tc>
      </w:tr>
      <w:tr w:rsidR="005B22E3" w:rsidRPr="002638CE" w:rsidTr="008E38D0">
        <w:trPr>
          <w:trHeight w:val="349"/>
        </w:trPr>
        <w:tc>
          <w:tcPr>
            <w:tcW w:w="1913" w:type="dxa"/>
            <w:gridSpan w:val="2"/>
            <w:vMerge w:val="restart"/>
            <w:tcBorders>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Vrste izvođenja nastave:</w:t>
            </w:r>
          </w:p>
        </w:tc>
        <w:tc>
          <w:tcPr>
            <w:tcW w:w="3390" w:type="dxa"/>
            <w:gridSpan w:val="4"/>
            <w:vMerge w:val="restart"/>
            <w:tcMar>
              <w:top w:w="0" w:type="dxa"/>
              <w:left w:w="57" w:type="dxa"/>
              <w:bottom w:w="0"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seminari i radionice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lang w:val="en-US"/>
              </w:rPr>
              <w:t>☐</w:t>
            </w:r>
            <w:r w:rsidRPr="00F5736F">
              <w:rPr>
                <w:rFonts w:ascii="Arial" w:hAnsi="Arial" w:cs="Arial"/>
                <w:sz w:val="20"/>
                <w:szCs w:val="20"/>
              </w:rPr>
              <w:t xml:space="preserve"> terenska nastava</w:t>
            </w:r>
          </w:p>
        </w:tc>
        <w:tc>
          <w:tcPr>
            <w:tcW w:w="4162" w:type="dxa"/>
            <w:gridSpan w:val="8"/>
            <w:vMerge w:val="restart"/>
            <w:tcMar>
              <w:top w:w="0" w:type="dxa"/>
              <w:left w:w="57" w:type="dxa"/>
              <w:bottom w:w="0"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lang w:val="en-US"/>
              </w:rPr>
              <w:t>☐</w:t>
            </w:r>
            <w:r w:rsidRPr="00F5736F">
              <w:rPr>
                <w:rFonts w:ascii="Arial" w:hAnsi="Arial" w:cs="Arial"/>
                <w:sz w:val="20"/>
                <w:szCs w:val="20"/>
                <w:lang w:val="en-US"/>
              </w:rPr>
              <w:t xml:space="preserve"> </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eastAsia="Times New Roman"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r w:rsidRPr="00F5736F">
              <w:rPr>
                <w:rFonts w:ascii="Arial" w:hAnsi="Arial" w:cs="Arial"/>
                <w:b/>
                <w:sz w:val="20"/>
                <w:szCs w:val="20"/>
              </w:rPr>
              <w:t xml:space="preserve"> </w:t>
            </w:r>
            <w:r w:rsidRPr="00F5736F">
              <w:rPr>
                <w:rFonts w:ascii="Arial" w:hAnsi="Arial" w:cs="Arial"/>
                <w:b/>
                <w:sz w:val="20"/>
                <w:szCs w:val="20"/>
                <w:bdr w:val="single" w:sz="12" w:space="0" w:color="auto" w:frame="1"/>
              </w:rPr>
              <w:t xml:space="preserve"> </w:t>
            </w:r>
          </w:p>
        </w:tc>
      </w:tr>
      <w:tr w:rsidR="005B22E3" w:rsidRPr="002638CE" w:rsidTr="008E38D0">
        <w:trPr>
          <w:trHeight w:val="577"/>
        </w:trPr>
        <w:tc>
          <w:tcPr>
            <w:tcW w:w="1913" w:type="dxa"/>
            <w:gridSpan w:val="2"/>
            <w:vMerge/>
            <w:tcBorders>
              <w:left w:val="single" w:sz="12" w:space="0" w:color="auto"/>
            </w:tcBorders>
            <w:vAlign w:val="center"/>
          </w:tcPr>
          <w:p w:rsidR="005B22E3" w:rsidRPr="00F5736F" w:rsidRDefault="005B22E3" w:rsidP="00D012D2">
            <w:pPr>
              <w:spacing w:after="0" w:line="240" w:lineRule="auto"/>
              <w:rPr>
                <w:rFonts w:ascii="Arial" w:hAnsi="Arial" w:cs="Arial"/>
                <w:color w:val="000000"/>
                <w:sz w:val="20"/>
                <w:szCs w:val="20"/>
              </w:rPr>
            </w:pPr>
          </w:p>
        </w:tc>
        <w:tc>
          <w:tcPr>
            <w:tcW w:w="3390" w:type="dxa"/>
            <w:gridSpan w:val="4"/>
            <w:vMerge/>
            <w:vAlign w:val="center"/>
          </w:tcPr>
          <w:p w:rsidR="005B22E3" w:rsidRPr="00F5736F" w:rsidRDefault="005B22E3" w:rsidP="00D012D2">
            <w:pPr>
              <w:spacing w:after="0" w:line="240" w:lineRule="auto"/>
              <w:rPr>
                <w:rFonts w:ascii="Arial" w:hAnsi="Arial" w:cs="Arial"/>
                <w:sz w:val="20"/>
                <w:szCs w:val="20"/>
              </w:rPr>
            </w:pPr>
          </w:p>
        </w:tc>
        <w:tc>
          <w:tcPr>
            <w:tcW w:w="4162" w:type="dxa"/>
            <w:gridSpan w:val="8"/>
            <w:vMerge/>
            <w:vAlign w:val="center"/>
          </w:tcPr>
          <w:p w:rsidR="005B22E3" w:rsidRPr="00F5736F" w:rsidRDefault="005B22E3" w:rsidP="00D012D2">
            <w:pPr>
              <w:spacing w:after="0" w:line="240" w:lineRule="auto"/>
              <w:rPr>
                <w:rFonts w:ascii="Arial" w:hAnsi="Arial" w:cs="Arial"/>
                <w:sz w:val="20"/>
                <w:szCs w:val="20"/>
              </w:rPr>
            </w:pPr>
          </w:p>
        </w:tc>
      </w:tr>
      <w:tr w:rsidR="008E38D0" w:rsidRPr="002638CE" w:rsidTr="008E38D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8E38D0" w:rsidRPr="002638CE" w:rsidTr="008E38D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E38D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E38D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E38D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4"/>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2638CE" w:rsidTr="008E38D0">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2638CE" w:rsidTr="008E38D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2638CE" w:rsidTr="008E38D0">
        <w:tc>
          <w:tcPr>
            <w:tcW w:w="1913" w:type="dxa"/>
            <w:gridSpan w:val="2"/>
            <w:vMerge w:val="restart"/>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top w:w="0" w:type="dxa"/>
              <w:left w:w="57" w:type="dxa"/>
              <w:bottom w:w="0"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2638CE" w:rsidTr="008E38D0">
        <w:trPr>
          <w:trHeight w:val="175"/>
        </w:trPr>
        <w:tc>
          <w:tcPr>
            <w:tcW w:w="1913" w:type="dxa"/>
            <w:gridSpan w:val="2"/>
            <w:vMerge/>
            <w:tcBorders>
              <w:top w:val="single" w:sz="12" w:space="0" w:color="auto"/>
              <w:left w:val="single" w:sz="12" w:space="0" w:color="auto"/>
            </w:tcBorders>
            <w:vAlign w:val="center"/>
          </w:tcPr>
          <w:p w:rsidR="005B22E3" w:rsidRPr="00F5736F" w:rsidRDefault="005B22E3" w:rsidP="00D012D2">
            <w:pPr>
              <w:spacing w:after="0" w:line="240" w:lineRule="auto"/>
              <w:rPr>
                <w:rFonts w:ascii="Arial" w:hAnsi="Arial" w:cs="Arial"/>
                <w:color w:val="000000"/>
                <w:sz w:val="20"/>
                <w:szCs w:val="20"/>
              </w:rPr>
            </w:pPr>
          </w:p>
        </w:tc>
        <w:tc>
          <w:tcPr>
            <w:tcW w:w="4790" w:type="dxa"/>
            <w:gridSpan w:val="7"/>
            <w:tcBorders>
              <w:right w:val="single" w:sz="8" w:space="0" w:color="auto"/>
            </w:tcBorders>
            <w:tcMar>
              <w:top w:w="0" w:type="dxa"/>
              <w:left w:w="57" w:type="dxa"/>
              <w:bottom w:w="0" w:type="dxa"/>
              <w:right w:w="57" w:type="dxa"/>
            </w:tcMar>
          </w:tcPr>
          <w:p w:rsidR="005B22E3" w:rsidRPr="00F5736F" w:rsidRDefault="005B22E3" w:rsidP="00D012D2">
            <w:pPr>
              <w:rPr>
                <w:rFonts w:ascii="Arial" w:hAnsi="Arial" w:cs="Arial"/>
                <w:sz w:val="20"/>
                <w:szCs w:val="20"/>
                <w:lang w:val="en-GB"/>
              </w:rPr>
            </w:pPr>
            <w:r w:rsidRPr="00F5736F">
              <w:rPr>
                <w:rFonts w:ascii="Arial" w:hAnsi="Arial" w:cs="Arial"/>
                <w:sz w:val="20"/>
                <w:szCs w:val="20"/>
                <w:lang w:val="pl-PL"/>
              </w:rPr>
              <w:t xml:space="preserve">TRIVA, S. – DIKA, M., </w:t>
            </w:r>
            <w:r w:rsidRPr="00F5736F">
              <w:rPr>
                <w:rFonts w:ascii="Arial" w:hAnsi="Arial" w:cs="Arial"/>
                <w:i/>
                <w:sz w:val="20"/>
                <w:szCs w:val="20"/>
                <w:lang w:val="pl-PL"/>
              </w:rPr>
              <w:t>Građansko parnično procesno pravo</w:t>
            </w:r>
            <w:r w:rsidRPr="00F5736F">
              <w:rPr>
                <w:rFonts w:ascii="Arial" w:hAnsi="Arial" w:cs="Arial"/>
                <w:sz w:val="20"/>
                <w:szCs w:val="20"/>
                <w:lang w:val="pl-PL"/>
              </w:rPr>
              <w:t xml:space="preserve">, Zagreb, 2004. </w:t>
            </w:r>
            <w:r w:rsidRPr="00F5736F">
              <w:rPr>
                <w:rFonts w:ascii="Arial" w:hAnsi="Arial" w:cs="Arial"/>
                <w:sz w:val="20"/>
                <w:szCs w:val="20"/>
                <w:lang w:val="en-GB"/>
              </w:rPr>
              <w:t>(odabrane teme);</w:t>
            </w:r>
          </w:p>
          <w:p w:rsidR="005B22E3" w:rsidRPr="00F5736F" w:rsidRDefault="005B22E3" w:rsidP="00D012D2">
            <w:pPr>
              <w:jc w:val="both"/>
              <w:rPr>
                <w:rFonts w:ascii="Arial" w:hAnsi="Arial" w:cs="Arial"/>
                <w:sz w:val="20"/>
                <w:szCs w:val="20"/>
                <w:lang w:bidi="ta-IN"/>
              </w:rPr>
            </w:pPr>
            <w:bookmarkStart w:id="0" w:name="_Hlk79916696"/>
          </w:p>
          <w:p w:rsidR="005B22E3" w:rsidRPr="00F5736F" w:rsidRDefault="005B22E3" w:rsidP="00D012D2">
            <w:pPr>
              <w:jc w:val="both"/>
              <w:rPr>
                <w:rFonts w:ascii="Arial" w:hAnsi="Arial" w:cs="Arial"/>
                <w:sz w:val="20"/>
                <w:szCs w:val="20"/>
                <w:lang w:bidi="ta-IN"/>
              </w:rPr>
            </w:pPr>
            <w:r w:rsidRPr="00F5736F">
              <w:rPr>
                <w:rFonts w:ascii="Arial" w:hAnsi="Arial" w:cs="Arial"/>
                <w:sz w:val="20"/>
                <w:szCs w:val="20"/>
                <w:lang w:bidi="ta-IN"/>
              </w:rPr>
              <w:t xml:space="preserve">BOBAN, M. – ČIZMIĆ, J., </w:t>
            </w:r>
            <w:r w:rsidRPr="00F5736F">
              <w:rPr>
                <w:rFonts w:ascii="Arial" w:hAnsi="Arial" w:cs="Arial"/>
                <w:i/>
                <w:iCs/>
                <w:sz w:val="20"/>
                <w:szCs w:val="20"/>
                <w:lang w:bidi="ta-IN"/>
              </w:rPr>
              <w:t>Zaštita osobnih podataka u novim uvjetima</w:t>
            </w:r>
            <w:r w:rsidRPr="00F5736F">
              <w:rPr>
                <w:rFonts w:ascii="Arial" w:hAnsi="Arial" w:cs="Arial"/>
                <w:sz w:val="20"/>
                <w:szCs w:val="20"/>
                <w:lang w:bidi="ta-IN"/>
              </w:rPr>
              <w:t>, „Privredna štampa“, Sarajevo, 2021., 480 str.</w:t>
            </w:r>
            <w:bookmarkEnd w:id="0"/>
          </w:p>
          <w:p w:rsidR="005B22E3" w:rsidRPr="00F5736F" w:rsidRDefault="005B22E3" w:rsidP="00D012D2">
            <w:p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p>
        </w:tc>
        <w:tc>
          <w:tcPr>
            <w:tcW w:w="1244" w:type="dxa"/>
            <w:gridSpan w:val="2"/>
            <w:tcBorders>
              <w:left w:val="single" w:sz="8" w:space="0" w:color="auto"/>
              <w:right w:val="single" w:sz="8" w:space="0" w:color="auto"/>
            </w:tcBorders>
            <w:tcMar>
              <w:top w:w="0" w:type="dxa"/>
              <w:left w:w="57" w:type="dxa"/>
              <w:bottom w:w="0"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18" w:type="dxa"/>
            <w:gridSpan w:val="3"/>
            <w:tcBorders>
              <w:left w:val="single" w:sz="8" w:space="0" w:color="auto"/>
              <w:right w:val="single" w:sz="12" w:space="0" w:color="auto"/>
            </w:tcBorders>
            <w:tcMar>
              <w:top w:w="0" w:type="dxa"/>
              <w:left w:w="57" w:type="dxa"/>
              <w:bottom w:w="0"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5B22E3" w:rsidRPr="002638CE" w:rsidTr="008E38D0">
        <w:trPr>
          <w:trHeight w:val="491"/>
        </w:trPr>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top w:w="0" w:type="dxa"/>
              <w:left w:w="57" w:type="dxa"/>
              <w:bottom w:w="0" w:type="dxa"/>
              <w:right w:w="57" w:type="dxa"/>
            </w:tcMar>
          </w:tcPr>
          <w:p w:rsidR="005B22E3" w:rsidRPr="00F5736F" w:rsidRDefault="005B22E3" w:rsidP="00D012D2">
            <w:pPr>
              <w:jc w:val="both"/>
              <w:rPr>
                <w:rFonts w:ascii="Arial" w:hAnsi="Arial" w:cs="Arial"/>
                <w:sz w:val="20"/>
                <w:szCs w:val="20"/>
                <w:lang w:bidi="ta-IN"/>
              </w:rPr>
            </w:pPr>
            <w:r w:rsidRPr="00F5736F">
              <w:rPr>
                <w:rFonts w:ascii="Arial" w:hAnsi="Arial" w:cs="Arial"/>
                <w:sz w:val="20"/>
                <w:szCs w:val="20"/>
                <w:lang w:bidi="ta-IN"/>
              </w:rPr>
              <w:t xml:space="preserve">ČIZMIĆ, J. – ŠAGO, D. – KAČER, B., </w:t>
            </w:r>
            <w:r w:rsidRPr="00F5736F">
              <w:rPr>
                <w:rFonts w:ascii="Arial" w:hAnsi="Arial" w:cs="Arial"/>
                <w:i/>
                <w:sz w:val="20"/>
                <w:szCs w:val="20"/>
                <w:lang w:bidi="ta-IN"/>
              </w:rPr>
              <w:t>Osnove zemljišnoknjižnog prava</w:t>
            </w:r>
            <w:r w:rsidRPr="00F5736F">
              <w:rPr>
                <w:rFonts w:ascii="Arial" w:hAnsi="Arial" w:cs="Arial"/>
                <w:sz w:val="20"/>
                <w:szCs w:val="20"/>
                <w:lang w:bidi="ta-IN"/>
              </w:rPr>
              <w:t>, Pravni fakultet Sveučilišta u Splitu – University of Maribor , „University of Maribor Press“, Maribor, 2018., 799 str., ISBN: 978-961-286-219-0.</w:t>
            </w:r>
          </w:p>
          <w:p w:rsidR="00F5736F" w:rsidRDefault="005B22E3" w:rsidP="00F5736F">
            <w:pPr>
              <w:rPr>
                <w:rFonts w:ascii="Arial" w:hAnsi="Arial" w:cs="Arial"/>
                <w:sz w:val="20"/>
                <w:szCs w:val="20"/>
                <w:lang w:val="en-GB"/>
              </w:rPr>
            </w:pPr>
            <w:r w:rsidRPr="00F5736F">
              <w:rPr>
                <w:rFonts w:ascii="Arial" w:hAnsi="Arial" w:cs="Arial"/>
                <w:sz w:val="20"/>
                <w:szCs w:val="20"/>
                <w:lang w:val="en-GB"/>
              </w:rPr>
              <w:t xml:space="preserve">TRIVA, S. – UZELAC, A., </w:t>
            </w:r>
            <w:r w:rsidRPr="00F5736F">
              <w:rPr>
                <w:rFonts w:ascii="Arial" w:hAnsi="Arial" w:cs="Arial"/>
                <w:i/>
                <w:sz w:val="20"/>
                <w:szCs w:val="20"/>
                <w:lang w:val="en-GB"/>
              </w:rPr>
              <w:t>Hrvatsko arbitražno pravo</w:t>
            </w:r>
            <w:r w:rsidRPr="00F5736F">
              <w:rPr>
                <w:rFonts w:ascii="Arial" w:hAnsi="Arial" w:cs="Arial"/>
                <w:sz w:val="20"/>
                <w:szCs w:val="20"/>
                <w:lang w:val="en-GB"/>
              </w:rPr>
              <w:t>,</w:t>
            </w:r>
            <w:r w:rsidR="00F5736F">
              <w:rPr>
                <w:rFonts w:ascii="Arial" w:hAnsi="Arial" w:cs="Arial"/>
                <w:sz w:val="20"/>
                <w:szCs w:val="20"/>
                <w:lang w:val="en-GB"/>
              </w:rPr>
              <w:t xml:space="preserve"> Zagreb, 2007. (odabrane teme);</w:t>
            </w:r>
          </w:p>
          <w:p w:rsidR="005B22E3" w:rsidRPr="00F5736F" w:rsidRDefault="005B22E3" w:rsidP="00F5736F">
            <w:pPr>
              <w:rPr>
                <w:rFonts w:ascii="Arial" w:hAnsi="Arial" w:cs="Arial"/>
                <w:sz w:val="20"/>
                <w:szCs w:val="20"/>
                <w:lang w:val="en-GB"/>
              </w:rPr>
            </w:pPr>
            <w:r w:rsidRPr="00F5736F">
              <w:rPr>
                <w:rFonts w:ascii="Arial" w:hAnsi="Arial" w:cs="Arial"/>
                <w:i/>
                <w:spacing w:val="-3"/>
                <w:sz w:val="20"/>
                <w:szCs w:val="20"/>
                <w:lang w:val="en-GB"/>
              </w:rPr>
              <w:t xml:space="preserve"> Pravni leksikon</w:t>
            </w:r>
            <w:r w:rsidRPr="00F5736F">
              <w:rPr>
                <w:rFonts w:ascii="Arial" w:hAnsi="Arial" w:cs="Arial"/>
                <w:spacing w:val="-3"/>
                <w:sz w:val="20"/>
                <w:szCs w:val="20"/>
                <w:lang w:val="en-GB"/>
              </w:rPr>
              <w:t>, suradnik, LZMK, Zagreb, 2007.</w:t>
            </w:r>
          </w:p>
          <w:p w:rsidR="005B22E3" w:rsidRPr="00F5736F" w:rsidRDefault="005B22E3" w:rsidP="00D012D2">
            <w:pPr>
              <w:spacing w:after="0"/>
              <w:jc w:val="both"/>
              <w:rPr>
                <w:rFonts w:ascii="Arial" w:hAnsi="Arial" w:cs="Arial"/>
                <w:sz w:val="20"/>
                <w:szCs w:val="20"/>
              </w:rPr>
            </w:pPr>
          </w:p>
        </w:tc>
      </w:tr>
      <w:tr w:rsidR="005B22E3" w:rsidRPr="002638CE" w:rsidTr="008E38D0">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Načini praćenja kvalitete koji osiguravaju </w:t>
            </w:r>
            <w:r w:rsidRPr="00F5736F">
              <w:rPr>
                <w:rFonts w:ascii="Arial" w:hAnsi="Arial" w:cs="Arial"/>
                <w:color w:val="000000"/>
                <w:sz w:val="20"/>
                <w:szCs w:val="20"/>
              </w:rPr>
              <w:lastRenderedPageBreak/>
              <w:t>stjecanje utvrđenih ishoda učenja</w:t>
            </w:r>
          </w:p>
        </w:tc>
        <w:tc>
          <w:tcPr>
            <w:tcW w:w="7552" w:type="dxa"/>
            <w:gridSpan w:val="12"/>
            <w:tcBorders>
              <w:right w:val="single" w:sz="12" w:space="0" w:color="auto"/>
            </w:tcBorders>
            <w:tcMar>
              <w:top w:w="0" w:type="dxa"/>
              <w:left w:w="57" w:type="dxa"/>
              <w:bottom w:w="0" w:type="dxa"/>
              <w:right w:w="57" w:type="dxa"/>
            </w:tcMar>
          </w:tcPr>
          <w:p w:rsidR="005B22E3" w:rsidRPr="00F5736F" w:rsidRDefault="005B22E3" w:rsidP="00D012D2">
            <w:pPr>
              <w:spacing w:after="0"/>
              <w:rPr>
                <w:rFonts w:ascii="Arial" w:hAnsi="Arial" w:cs="Arial"/>
                <w:sz w:val="20"/>
                <w:szCs w:val="20"/>
              </w:rPr>
            </w:pPr>
            <w:r w:rsidRPr="00F5736F">
              <w:rPr>
                <w:rFonts w:ascii="Arial" w:hAnsi="Arial" w:cs="Arial"/>
                <w:sz w:val="20"/>
                <w:szCs w:val="20"/>
              </w:rPr>
              <w:lastRenderedPageBreak/>
              <w:t>1. Mišljenje studenata o kvaliteti nastave putem anketa koje se provode nakon završetka nastave</w:t>
            </w:r>
          </w:p>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 xml:space="preserve"> 2. </w:t>
            </w:r>
            <w:r w:rsidRPr="00F5736F">
              <w:rPr>
                <w:rFonts w:ascii="Arial" w:hAnsi="Arial" w:cs="Arial"/>
                <w:sz w:val="20"/>
                <w:szCs w:val="20"/>
                <w:lang w:val="pl-PL"/>
              </w:rPr>
              <w:t>Konzultacije</w:t>
            </w:r>
            <w:r w:rsidRPr="00F5736F">
              <w:rPr>
                <w:rFonts w:ascii="Arial" w:hAnsi="Arial" w:cs="Arial"/>
                <w:sz w:val="20"/>
                <w:szCs w:val="20"/>
              </w:rPr>
              <w:t xml:space="preserve"> </w:t>
            </w:r>
            <w:r w:rsidRPr="00F5736F">
              <w:rPr>
                <w:rFonts w:ascii="Arial" w:hAnsi="Arial" w:cs="Arial"/>
                <w:sz w:val="20"/>
                <w:szCs w:val="20"/>
                <w:lang w:val="pl-PL"/>
              </w:rPr>
              <w:t>s</w:t>
            </w:r>
            <w:r w:rsidRPr="00F5736F">
              <w:rPr>
                <w:rFonts w:ascii="Arial" w:hAnsi="Arial" w:cs="Arial"/>
                <w:sz w:val="20"/>
                <w:szCs w:val="20"/>
              </w:rPr>
              <w:t xml:space="preserve"> </w:t>
            </w:r>
            <w:r w:rsidRPr="00F5736F">
              <w:rPr>
                <w:rFonts w:ascii="Arial" w:hAnsi="Arial" w:cs="Arial"/>
                <w:sz w:val="20"/>
                <w:szCs w:val="20"/>
                <w:lang w:val="pl-PL"/>
              </w:rPr>
              <w:t>diplomiranim</w:t>
            </w:r>
            <w:r w:rsidRPr="00F5736F">
              <w:rPr>
                <w:rFonts w:ascii="Arial" w:hAnsi="Arial" w:cs="Arial"/>
                <w:sz w:val="20"/>
                <w:szCs w:val="20"/>
              </w:rPr>
              <w:t xml:space="preserve"> </w:t>
            </w:r>
            <w:r w:rsidRPr="00F5736F">
              <w:rPr>
                <w:rFonts w:ascii="Arial" w:hAnsi="Arial" w:cs="Arial"/>
                <w:sz w:val="20"/>
                <w:szCs w:val="20"/>
                <w:lang w:val="pl-PL"/>
              </w:rPr>
              <w:t>pravnicima</w:t>
            </w:r>
            <w:r w:rsidRPr="00F5736F">
              <w:rPr>
                <w:rFonts w:ascii="Arial" w:hAnsi="Arial" w:cs="Arial"/>
                <w:sz w:val="20"/>
                <w:szCs w:val="20"/>
              </w:rPr>
              <w:t xml:space="preserve">, </w:t>
            </w:r>
            <w:r w:rsidRPr="00F5736F">
              <w:rPr>
                <w:rFonts w:ascii="Arial" w:hAnsi="Arial" w:cs="Arial"/>
                <w:sz w:val="20"/>
                <w:szCs w:val="20"/>
                <w:lang w:val="pl-PL"/>
              </w:rPr>
              <w:t>koji</w:t>
            </w:r>
            <w:r w:rsidRPr="00F5736F">
              <w:rPr>
                <w:rFonts w:ascii="Arial" w:hAnsi="Arial" w:cs="Arial"/>
                <w:sz w:val="20"/>
                <w:szCs w:val="20"/>
              </w:rPr>
              <w:t xml:space="preserve"> </w:t>
            </w:r>
            <w:r w:rsidRPr="00F5736F">
              <w:rPr>
                <w:rFonts w:ascii="Arial" w:hAnsi="Arial" w:cs="Arial"/>
                <w:sz w:val="20"/>
                <w:szCs w:val="20"/>
                <w:lang w:val="pl-PL"/>
              </w:rPr>
              <w:t>su</w:t>
            </w:r>
            <w:r w:rsidRPr="00F5736F">
              <w:rPr>
                <w:rFonts w:ascii="Arial" w:hAnsi="Arial" w:cs="Arial"/>
                <w:sz w:val="20"/>
                <w:szCs w:val="20"/>
              </w:rPr>
              <w:t xml:space="preserve"> </w:t>
            </w:r>
            <w:r w:rsidRPr="00F5736F">
              <w:rPr>
                <w:rFonts w:ascii="Arial" w:hAnsi="Arial" w:cs="Arial"/>
                <w:sz w:val="20"/>
                <w:szCs w:val="20"/>
                <w:lang w:val="pl-PL"/>
              </w:rPr>
              <w:t>bili</w:t>
            </w:r>
            <w:r w:rsidRPr="00F5736F">
              <w:rPr>
                <w:rFonts w:ascii="Arial" w:hAnsi="Arial" w:cs="Arial"/>
                <w:sz w:val="20"/>
                <w:szCs w:val="20"/>
              </w:rPr>
              <w:t xml:space="preserve"> </w:t>
            </w:r>
            <w:r w:rsidRPr="00F5736F">
              <w:rPr>
                <w:rFonts w:ascii="Arial" w:hAnsi="Arial" w:cs="Arial"/>
                <w:sz w:val="20"/>
                <w:szCs w:val="20"/>
                <w:lang w:val="pl-PL"/>
              </w:rPr>
              <w:t>polaznici</w:t>
            </w:r>
            <w:r w:rsidRPr="00F5736F">
              <w:rPr>
                <w:rFonts w:ascii="Arial" w:hAnsi="Arial" w:cs="Arial"/>
                <w:sz w:val="20"/>
                <w:szCs w:val="20"/>
              </w:rPr>
              <w:t xml:space="preserve"> </w:t>
            </w:r>
            <w:r w:rsidRPr="00F5736F">
              <w:rPr>
                <w:rFonts w:ascii="Arial" w:hAnsi="Arial" w:cs="Arial"/>
                <w:sz w:val="20"/>
                <w:szCs w:val="20"/>
                <w:lang w:val="pl-PL"/>
              </w:rPr>
              <w:t>ovog</w:t>
            </w:r>
            <w:r w:rsidRPr="00F5736F">
              <w:rPr>
                <w:rFonts w:ascii="Arial" w:hAnsi="Arial" w:cs="Arial"/>
                <w:sz w:val="20"/>
                <w:szCs w:val="20"/>
              </w:rPr>
              <w:t xml:space="preserve"> </w:t>
            </w:r>
            <w:r w:rsidRPr="00F5736F">
              <w:rPr>
                <w:rFonts w:ascii="Arial" w:hAnsi="Arial" w:cs="Arial"/>
                <w:sz w:val="20"/>
                <w:szCs w:val="20"/>
                <w:lang w:val="pl-PL"/>
              </w:rPr>
              <w:t>predmeta</w:t>
            </w:r>
            <w:r w:rsidRPr="00F5736F">
              <w:rPr>
                <w:rFonts w:ascii="Arial" w:hAnsi="Arial" w:cs="Arial"/>
                <w:sz w:val="20"/>
                <w:szCs w:val="20"/>
              </w:rPr>
              <w:t xml:space="preserve">, </w:t>
            </w:r>
            <w:r w:rsidRPr="00F5736F">
              <w:rPr>
                <w:rFonts w:ascii="Arial" w:hAnsi="Arial" w:cs="Arial"/>
                <w:sz w:val="20"/>
                <w:szCs w:val="20"/>
                <w:lang w:val="pl-PL"/>
              </w:rPr>
              <w:t>o</w:t>
            </w:r>
            <w:r w:rsidRPr="00F5736F">
              <w:rPr>
                <w:rFonts w:ascii="Arial" w:hAnsi="Arial" w:cs="Arial"/>
                <w:sz w:val="20"/>
                <w:szCs w:val="20"/>
              </w:rPr>
              <w:t xml:space="preserve"> </w:t>
            </w:r>
            <w:r w:rsidRPr="00F5736F">
              <w:rPr>
                <w:rFonts w:ascii="Arial" w:hAnsi="Arial" w:cs="Arial"/>
                <w:sz w:val="20"/>
                <w:szCs w:val="20"/>
                <w:lang w:val="pl-PL"/>
              </w:rPr>
              <w:t>korisnosti</w:t>
            </w:r>
            <w:r w:rsidRPr="00F5736F">
              <w:rPr>
                <w:rFonts w:ascii="Arial" w:hAnsi="Arial" w:cs="Arial"/>
                <w:sz w:val="20"/>
                <w:szCs w:val="20"/>
              </w:rPr>
              <w:t xml:space="preserve"> </w:t>
            </w:r>
            <w:r w:rsidRPr="00F5736F">
              <w:rPr>
                <w:rFonts w:ascii="Arial" w:hAnsi="Arial" w:cs="Arial"/>
                <w:sz w:val="20"/>
                <w:szCs w:val="20"/>
                <w:lang w:val="pl-PL"/>
              </w:rPr>
              <w:t>ovog</w:t>
            </w:r>
            <w:r w:rsidRPr="00F5736F">
              <w:rPr>
                <w:rFonts w:ascii="Arial" w:hAnsi="Arial" w:cs="Arial"/>
                <w:sz w:val="20"/>
                <w:szCs w:val="20"/>
              </w:rPr>
              <w:t xml:space="preserve"> </w:t>
            </w:r>
            <w:r w:rsidRPr="00F5736F">
              <w:rPr>
                <w:rFonts w:ascii="Arial" w:hAnsi="Arial" w:cs="Arial"/>
                <w:sz w:val="20"/>
                <w:szCs w:val="20"/>
                <w:lang w:val="pl-PL"/>
              </w:rPr>
              <w:t>predmeta</w:t>
            </w:r>
            <w:r w:rsidRPr="00F5736F">
              <w:rPr>
                <w:rFonts w:ascii="Arial" w:hAnsi="Arial" w:cs="Arial"/>
                <w:sz w:val="20"/>
                <w:szCs w:val="20"/>
              </w:rPr>
              <w:t xml:space="preserve"> </w:t>
            </w:r>
            <w:r w:rsidRPr="00F5736F">
              <w:rPr>
                <w:rFonts w:ascii="Arial" w:hAnsi="Arial" w:cs="Arial"/>
                <w:sz w:val="20"/>
                <w:szCs w:val="20"/>
                <w:lang w:val="pl-PL"/>
              </w:rPr>
              <w:t>u</w:t>
            </w:r>
            <w:r w:rsidRPr="00F5736F">
              <w:rPr>
                <w:rFonts w:ascii="Arial" w:hAnsi="Arial" w:cs="Arial"/>
                <w:sz w:val="20"/>
                <w:szCs w:val="20"/>
              </w:rPr>
              <w:t xml:space="preserve"> </w:t>
            </w:r>
            <w:r w:rsidRPr="00F5736F">
              <w:rPr>
                <w:rFonts w:ascii="Arial" w:hAnsi="Arial" w:cs="Arial"/>
                <w:sz w:val="20"/>
                <w:szCs w:val="20"/>
                <w:lang w:val="pl-PL"/>
              </w:rPr>
              <w:t>njihovom</w:t>
            </w:r>
            <w:r w:rsidRPr="00F5736F">
              <w:rPr>
                <w:rFonts w:ascii="Arial" w:hAnsi="Arial" w:cs="Arial"/>
                <w:sz w:val="20"/>
                <w:szCs w:val="20"/>
              </w:rPr>
              <w:t xml:space="preserve"> </w:t>
            </w:r>
            <w:r w:rsidRPr="00F5736F">
              <w:rPr>
                <w:rFonts w:ascii="Arial" w:hAnsi="Arial" w:cs="Arial"/>
                <w:sz w:val="20"/>
                <w:szCs w:val="20"/>
                <w:lang w:val="pl-PL"/>
              </w:rPr>
              <w:t>radu</w:t>
            </w:r>
            <w:r w:rsidRPr="00F5736F">
              <w:rPr>
                <w:rFonts w:ascii="Arial" w:hAnsi="Arial" w:cs="Arial"/>
                <w:sz w:val="20"/>
                <w:szCs w:val="20"/>
              </w:rPr>
              <w:t xml:space="preserve"> </w:t>
            </w:r>
            <w:r w:rsidRPr="00F5736F">
              <w:rPr>
                <w:rFonts w:ascii="Arial" w:hAnsi="Arial" w:cs="Arial"/>
                <w:sz w:val="20"/>
                <w:szCs w:val="20"/>
                <w:lang w:val="pl-PL"/>
              </w:rPr>
              <w:t>u</w:t>
            </w:r>
            <w:r w:rsidRPr="00F5736F">
              <w:rPr>
                <w:rFonts w:ascii="Arial" w:hAnsi="Arial" w:cs="Arial"/>
                <w:sz w:val="20"/>
                <w:szCs w:val="20"/>
              </w:rPr>
              <w:t xml:space="preserve"> </w:t>
            </w:r>
            <w:r w:rsidRPr="00F5736F">
              <w:rPr>
                <w:rFonts w:ascii="Arial" w:hAnsi="Arial" w:cs="Arial"/>
                <w:sz w:val="20"/>
                <w:szCs w:val="20"/>
                <w:lang w:val="pl-PL"/>
              </w:rPr>
              <w:t>praksi</w:t>
            </w:r>
            <w:r w:rsidRPr="00F5736F">
              <w:rPr>
                <w:rFonts w:ascii="Arial" w:hAnsi="Arial" w:cs="Arial"/>
                <w:sz w:val="20"/>
                <w:szCs w:val="20"/>
              </w:rPr>
              <w:t xml:space="preserve">, </w:t>
            </w:r>
            <w:r w:rsidRPr="00F5736F">
              <w:rPr>
                <w:rFonts w:ascii="Arial" w:hAnsi="Arial" w:cs="Arial"/>
                <w:sz w:val="20"/>
                <w:szCs w:val="20"/>
                <w:lang w:val="pl-PL"/>
              </w:rPr>
              <w:t>i</w:t>
            </w:r>
            <w:r w:rsidRPr="00F5736F">
              <w:rPr>
                <w:rFonts w:ascii="Arial" w:hAnsi="Arial" w:cs="Arial"/>
                <w:sz w:val="20"/>
                <w:szCs w:val="20"/>
              </w:rPr>
              <w:t xml:space="preserve"> </w:t>
            </w:r>
            <w:r w:rsidRPr="00F5736F">
              <w:rPr>
                <w:rFonts w:ascii="Arial" w:hAnsi="Arial" w:cs="Arial"/>
                <w:sz w:val="20"/>
                <w:szCs w:val="20"/>
                <w:lang w:val="pl-PL"/>
              </w:rPr>
              <w:t>mogu</w:t>
            </w:r>
            <w:r w:rsidRPr="00F5736F">
              <w:rPr>
                <w:rFonts w:ascii="Arial" w:hAnsi="Arial" w:cs="Arial"/>
                <w:sz w:val="20"/>
                <w:szCs w:val="20"/>
              </w:rPr>
              <w:t>ć</w:t>
            </w:r>
            <w:r w:rsidRPr="00F5736F">
              <w:rPr>
                <w:rFonts w:ascii="Arial" w:hAnsi="Arial" w:cs="Arial"/>
                <w:sz w:val="20"/>
                <w:szCs w:val="20"/>
                <w:lang w:val="pl-PL"/>
              </w:rPr>
              <w:t>im</w:t>
            </w:r>
            <w:r w:rsidRPr="00F5736F">
              <w:rPr>
                <w:rFonts w:ascii="Arial" w:hAnsi="Arial" w:cs="Arial"/>
                <w:sz w:val="20"/>
                <w:szCs w:val="20"/>
              </w:rPr>
              <w:t xml:space="preserve"> </w:t>
            </w:r>
            <w:r w:rsidRPr="00F5736F">
              <w:rPr>
                <w:rFonts w:ascii="Arial" w:hAnsi="Arial" w:cs="Arial"/>
                <w:sz w:val="20"/>
                <w:szCs w:val="20"/>
                <w:lang w:val="pl-PL"/>
              </w:rPr>
              <w:t>pobolj</w:t>
            </w:r>
            <w:r w:rsidRPr="00F5736F">
              <w:rPr>
                <w:rFonts w:ascii="Arial" w:hAnsi="Arial" w:cs="Arial"/>
                <w:sz w:val="20"/>
                <w:szCs w:val="20"/>
              </w:rPr>
              <w:t>š</w:t>
            </w:r>
            <w:r w:rsidRPr="00F5736F">
              <w:rPr>
                <w:rFonts w:ascii="Arial" w:hAnsi="Arial" w:cs="Arial"/>
                <w:sz w:val="20"/>
                <w:szCs w:val="20"/>
                <w:lang w:val="pl-PL"/>
              </w:rPr>
              <w:t>anjima</w:t>
            </w:r>
          </w:p>
        </w:tc>
      </w:tr>
      <w:tr w:rsidR="005B22E3" w:rsidRPr="002638CE" w:rsidTr="008E38D0">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top w:w="0" w:type="dxa"/>
              <w:left w:w="57" w:type="dxa"/>
              <w:bottom w:w="0"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bl>
    <w:p w:rsidR="005B22E3" w:rsidRDefault="005B22E3" w:rsidP="00D012D2">
      <w:pPr>
        <w:rPr>
          <w:sz w:val="20"/>
          <w:szCs w:val="20"/>
        </w:rPr>
      </w:pPr>
    </w:p>
    <w:p w:rsidR="008E38D0" w:rsidRDefault="008E38D0" w:rsidP="00D012D2">
      <w:pPr>
        <w:rPr>
          <w:sz w:val="20"/>
          <w:szCs w:val="20"/>
        </w:rPr>
      </w:pPr>
    </w:p>
    <w:p w:rsidR="008E38D0" w:rsidRDefault="008E38D0" w:rsidP="00D012D2">
      <w:pPr>
        <w:rPr>
          <w:sz w:val="20"/>
          <w:szCs w:val="20"/>
        </w:rPr>
      </w:pPr>
    </w:p>
    <w:p w:rsidR="008E38D0" w:rsidRPr="002638CE" w:rsidRDefault="008E38D0" w:rsidP="00D012D2">
      <w:pPr>
        <w:rPr>
          <w:sz w:val="20"/>
          <w:szCs w:val="20"/>
        </w:rPr>
      </w:pPr>
    </w:p>
    <w:p w:rsidR="005B22E3" w:rsidRDefault="005B22E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D05F38"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TRANSFORMACIJA RADNOPRAVNIH ODNOSA</w:t>
            </w:r>
          </w:p>
        </w:tc>
      </w:tr>
      <w:tr w:rsidR="005B22E3" w:rsidRPr="0001176D"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UPESP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w:t>
            </w:r>
          </w:p>
        </w:tc>
      </w:tr>
      <w:tr w:rsidR="005B22E3" w:rsidRPr="0001176D"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Izv.prof.dr.sc. Andrijana Bilić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6</w:t>
            </w:r>
          </w:p>
        </w:tc>
      </w:tr>
      <w:tr w:rsidR="005B22E3" w:rsidRPr="0001176D"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01176D"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15</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01176D"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obligatorni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01176D"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01176D"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rPr>
                <w:rFonts w:ascii="Arial" w:hAnsi="Arial" w:cs="Arial"/>
                <w:sz w:val="20"/>
                <w:szCs w:val="20"/>
              </w:rPr>
            </w:pPr>
            <w:r w:rsidRPr="00F5736F">
              <w:rPr>
                <w:rFonts w:ascii="Arial" w:hAnsi="Arial" w:cs="Arial"/>
                <w:sz w:val="20"/>
                <w:szCs w:val="20"/>
              </w:rPr>
              <w:t>Upoznati studente sa znanjima nužnim u ostvarivanju modernizacije radnih odnosa u doba tranzicije i globalizacije.</w:t>
            </w:r>
          </w:p>
        </w:tc>
      </w:tr>
      <w:tr w:rsidR="005B22E3" w:rsidRPr="0001176D"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lang w:val="pl-PL"/>
              </w:rPr>
              <w:t>Uvjeti koji su propisani općim aktima Pravnog fakulteta.</w:t>
            </w:r>
          </w:p>
        </w:tc>
      </w:tr>
      <w:tr w:rsidR="005B22E3" w:rsidRPr="0001176D"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F5736F" w:rsidRDefault="005B22E3" w:rsidP="00D529D5">
            <w:pPr>
              <w:pStyle w:val="ListParagraph"/>
              <w:numPr>
                <w:ilvl w:val="0"/>
                <w:numId w:val="55"/>
              </w:numPr>
              <w:spacing w:after="160" w:line="259" w:lineRule="auto"/>
              <w:jc w:val="both"/>
              <w:rPr>
                <w:rFonts w:ascii="Arial" w:hAnsi="Arial" w:cs="Arial"/>
                <w:sz w:val="20"/>
                <w:szCs w:val="20"/>
              </w:rPr>
            </w:pPr>
            <w:r w:rsidRPr="00F5736F">
              <w:rPr>
                <w:rFonts w:ascii="Arial" w:hAnsi="Arial" w:cs="Arial"/>
                <w:bCs/>
                <w:sz w:val="20"/>
                <w:szCs w:val="20"/>
              </w:rPr>
              <w:t>Identificirati čimbenike I promjene u svijetu rada i radnom pravu.</w:t>
            </w:r>
          </w:p>
          <w:p w:rsidR="005B22E3" w:rsidRPr="00F5736F" w:rsidRDefault="005B22E3" w:rsidP="00D529D5">
            <w:pPr>
              <w:pStyle w:val="ListParagraph"/>
              <w:numPr>
                <w:ilvl w:val="0"/>
                <w:numId w:val="55"/>
              </w:numPr>
              <w:spacing w:after="160" w:line="259" w:lineRule="auto"/>
              <w:jc w:val="both"/>
              <w:rPr>
                <w:rFonts w:ascii="Arial" w:hAnsi="Arial" w:cs="Arial"/>
                <w:sz w:val="20"/>
                <w:szCs w:val="20"/>
              </w:rPr>
            </w:pPr>
            <w:r w:rsidRPr="00F5736F">
              <w:rPr>
                <w:rFonts w:ascii="Arial" w:hAnsi="Arial" w:cs="Arial"/>
                <w:bCs/>
                <w:sz w:val="20"/>
                <w:szCs w:val="20"/>
              </w:rPr>
              <w:t>Definirati osnovne pojmove i nove institute te temeljne doktrine i načela Radnog i socijalnog prava koji pridonose transformaciji radnopravnih odnosa.</w:t>
            </w:r>
          </w:p>
          <w:p w:rsidR="005B22E3" w:rsidRPr="00F5736F" w:rsidRDefault="005B22E3" w:rsidP="00D529D5">
            <w:pPr>
              <w:pStyle w:val="ListParagraph"/>
              <w:numPr>
                <w:ilvl w:val="0"/>
                <w:numId w:val="55"/>
              </w:numPr>
              <w:spacing w:after="160" w:line="259" w:lineRule="auto"/>
              <w:jc w:val="both"/>
              <w:rPr>
                <w:rFonts w:ascii="Arial" w:hAnsi="Arial" w:cs="Arial"/>
                <w:sz w:val="20"/>
                <w:szCs w:val="20"/>
              </w:rPr>
            </w:pPr>
            <w:r w:rsidRPr="00F5736F">
              <w:rPr>
                <w:rFonts w:ascii="Arial" w:hAnsi="Arial" w:cs="Arial"/>
                <w:sz w:val="20"/>
                <w:szCs w:val="20"/>
              </w:rPr>
              <w:t xml:space="preserve">Analizirati nove institute Radnog i socijalnog prava koji pridonose </w:t>
            </w:r>
            <w:r w:rsidRPr="00F5736F">
              <w:rPr>
                <w:rFonts w:ascii="Arial" w:hAnsi="Arial" w:cs="Arial"/>
                <w:bCs/>
                <w:sz w:val="20"/>
                <w:szCs w:val="20"/>
              </w:rPr>
              <w:t>transformaciji radnopravnih odnosa.</w:t>
            </w:r>
          </w:p>
          <w:p w:rsidR="005B22E3" w:rsidRPr="00F5736F" w:rsidRDefault="005B22E3" w:rsidP="00D529D5">
            <w:pPr>
              <w:pStyle w:val="ListParagraph"/>
              <w:numPr>
                <w:ilvl w:val="0"/>
                <w:numId w:val="55"/>
              </w:numPr>
              <w:spacing w:after="160" w:line="259" w:lineRule="auto"/>
              <w:jc w:val="both"/>
              <w:rPr>
                <w:rFonts w:ascii="Arial" w:hAnsi="Arial" w:cs="Arial"/>
                <w:sz w:val="20"/>
                <w:szCs w:val="20"/>
              </w:rPr>
            </w:pPr>
            <w:r w:rsidRPr="00F5736F">
              <w:rPr>
                <w:rFonts w:ascii="Arial" w:hAnsi="Arial" w:cs="Arial"/>
                <w:sz w:val="20"/>
                <w:szCs w:val="20"/>
              </w:rPr>
              <w:t>Objasniti pojam i glavne značajke fleksibilnosti u radnim odnosima, odnosno fleksigurnosti na tržištu rada u Republici Hrvatskoj.</w:t>
            </w:r>
          </w:p>
          <w:p w:rsidR="005B22E3" w:rsidRPr="00F5736F" w:rsidRDefault="005B22E3" w:rsidP="00D529D5">
            <w:pPr>
              <w:pStyle w:val="ListParagraph"/>
              <w:numPr>
                <w:ilvl w:val="0"/>
                <w:numId w:val="55"/>
              </w:numPr>
              <w:spacing w:after="160" w:line="259" w:lineRule="auto"/>
              <w:jc w:val="both"/>
              <w:rPr>
                <w:rFonts w:ascii="Arial" w:hAnsi="Arial" w:cs="Arial"/>
                <w:sz w:val="20"/>
                <w:szCs w:val="20"/>
              </w:rPr>
            </w:pPr>
            <w:r w:rsidRPr="00F5736F">
              <w:rPr>
                <w:rFonts w:ascii="Arial" w:hAnsi="Arial" w:cs="Arial"/>
                <w:sz w:val="20"/>
                <w:szCs w:val="20"/>
              </w:rPr>
              <w:t>Upotrijebiti odgovarajuća pravna pravila o postizanju fleksibilnosti u radnim odnosima.</w:t>
            </w:r>
            <w:r w:rsidRPr="00F5736F">
              <w:rPr>
                <w:rFonts w:ascii="Arial" w:hAnsi="Arial" w:cs="Arial"/>
                <w:bCs/>
                <w:sz w:val="20"/>
                <w:szCs w:val="20"/>
              </w:rPr>
              <w:t xml:space="preserve"> </w:t>
            </w:r>
          </w:p>
          <w:p w:rsidR="005B22E3" w:rsidRPr="00F5736F" w:rsidRDefault="005B22E3" w:rsidP="00D529D5">
            <w:pPr>
              <w:numPr>
                <w:ilvl w:val="0"/>
                <w:numId w:val="55"/>
              </w:numPr>
              <w:spacing w:after="0" w:line="240" w:lineRule="auto"/>
              <w:rPr>
                <w:rFonts w:ascii="Arial" w:hAnsi="Arial" w:cs="Arial"/>
                <w:sz w:val="20"/>
                <w:szCs w:val="20"/>
              </w:rPr>
            </w:pPr>
          </w:p>
        </w:tc>
      </w:tr>
      <w:tr w:rsidR="005B22E3" w:rsidRPr="0001176D"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F5736F" w:rsidRDefault="005B22E3" w:rsidP="00D529D5">
            <w:pPr>
              <w:pStyle w:val="ListParagraph"/>
              <w:widowControl w:val="0"/>
              <w:numPr>
                <w:ilvl w:val="0"/>
                <w:numId w:val="19"/>
              </w:numPr>
              <w:rPr>
                <w:rFonts w:ascii="Arial" w:hAnsi="Arial" w:cs="Arial"/>
                <w:sz w:val="20"/>
                <w:szCs w:val="20"/>
              </w:rPr>
            </w:pPr>
            <w:r w:rsidRPr="00F5736F">
              <w:rPr>
                <w:rFonts w:ascii="Arial" w:hAnsi="Arial" w:cs="Arial"/>
                <w:sz w:val="20"/>
                <w:szCs w:val="20"/>
              </w:rPr>
              <w:t>Transformacija radnopravnog odnosa. (9P)</w:t>
            </w:r>
          </w:p>
          <w:p w:rsidR="005B22E3" w:rsidRPr="00F5736F" w:rsidRDefault="005B22E3" w:rsidP="00D529D5">
            <w:pPr>
              <w:pStyle w:val="ListParagraph"/>
              <w:widowControl w:val="0"/>
              <w:numPr>
                <w:ilvl w:val="0"/>
                <w:numId w:val="19"/>
              </w:numPr>
              <w:rPr>
                <w:rFonts w:ascii="Arial" w:hAnsi="Arial" w:cs="Arial"/>
                <w:sz w:val="20"/>
                <w:szCs w:val="20"/>
              </w:rPr>
            </w:pPr>
            <w:r w:rsidRPr="00F5736F">
              <w:rPr>
                <w:rFonts w:ascii="Arial" w:hAnsi="Arial" w:cs="Arial"/>
                <w:sz w:val="20"/>
                <w:szCs w:val="20"/>
              </w:rPr>
              <w:t>Čimbenici promjena i promjene u svijetu rada i Radnom pravu. (9P)</w:t>
            </w:r>
          </w:p>
          <w:p w:rsidR="005B22E3" w:rsidRPr="00F5736F" w:rsidRDefault="005B22E3" w:rsidP="00D529D5">
            <w:pPr>
              <w:pStyle w:val="ListParagraph"/>
              <w:widowControl w:val="0"/>
              <w:numPr>
                <w:ilvl w:val="0"/>
                <w:numId w:val="19"/>
              </w:numPr>
              <w:rPr>
                <w:rFonts w:ascii="Arial" w:hAnsi="Arial" w:cs="Arial"/>
                <w:sz w:val="20"/>
                <w:szCs w:val="20"/>
              </w:rPr>
            </w:pPr>
            <w:r w:rsidRPr="00F5736F">
              <w:rPr>
                <w:rFonts w:ascii="Arial" w:hAnsi="Arial" w:cs="Arial"/>
                <w:sz w:val="20"/>
                <w:szCs w:val="20"/>
              </w:rPr>
              <w:t>Fleksibilnost u radnim odnosima. (9P)</w:t>
            </w:r>
          </w:p>
          <w:p w:rsidR="005B22E3" w:rsidRPr="00F5736F" w:rsidRDefault="005B22E3" w:rsidP="00D529D5">
            <w:pPr>
              <w:pStyle w:val="ListParagraph"/>
              <w:widowControl w:val="0"/>
              <w:numPr>
                <w:ilvl w:val="0"/>
                <w:numId w:val="19"/>
              </w:numPr>
              <w:rPr>
                <w:rFonts w:ascii="Arial" w:hAnsi="Arial" w:cs="Arial"/>
                <w:sz w:val="20"/>
                <w:szCs w:val="20"/>
              </w:rPr>
            </w:pPr>
            <w:r w:rsidRPr="00F5736F">
              <w:rPr>
                <w:rFonts w:ascii="Arial" w:hAnsi="Arial" w:cs="Arial"/>
                <w:sz w:val="20"/>
                <w:szCs w:val="20"/>
              </w:rPr>
              <w:t>Fleksigurnost na tržištu rada. (9P)</w:t>
            </w:r>
          </w:p>
          <w:p w:rsidR="005B22E3" w:rsidRPr="00F5736F" w:rsidRDefault="005B22E3" w:rsidP="00D529D5">
            <w:pPr>
              <w:pStyle w:val="ListParagraph"/>
              <w:numPr>
                <w:ilvl w:val="0"/>
                <w:numId w:val="19"/>
              </w:numPr>
              <w:spacing w:after="0" w:line="240" w:lineRule="auto"/>
              <w:rPr>
                <w:rFonts w:ascii="Arial" w:hAnsi="Arial" w:cs="Arial"/>
                <w:sz w:val="20"/>
                <w:szCs w:val="20"/>
              </w:rPr>
            </w:pPr>
            <w:r w:rsidRPr="00F5736F">
              <w:rPr>
                <w:rFonts w:ascii="Arial" w:hAnsi="Arial" w:cs="Arial"/>
                <w:sz w:val="20"/>
                <w:szCs w:val="20"/>
              </w:rPr>
              <w:t>Fleksigurnost na tržištu rada u Republici Hrvatskoj. (9P)</w:t>
            </w:r>
          </w:p>
        </w:tc>
      </w:tr>
      <w:tr w:rsidR="005B22E3" w:rsidRPr="0001176D"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seminari i radionice  </w:t>
            </w:r>
          </w:p>
          <w:p w:rsidR="005B22E3" w:rsidRPr="00F5736F" w:rsidRDefault="005B22E3" w:rsidP="00D012D2">
            <w:pPr>
              <w:pStyle w:val="FieldText"/>
              <w:rPr>
                <w:rFonts w:ascii="Arial" w:hAnsi="Arial" w:cs="Arial"/>
                <w:b w:val="0"/>
                <w:sz w:val="20"/>
                <w:szCs w:val="20"/>
                <w:lang w:val="hr-HR"/>
              </w:rPr>
            </w:pPr>
            <w:r w:rsidRPr="00F5736F">
              <w:rPr>
                <w:rFonts w:ascii="Arial" w:eastAsia="MS Gothic" w:hAnsi="Arial" w:cs="Arial"/>
                <w:b w:val="0"/>
                <w:sz w:val="20"/>
                <w:szCs w:val="20"/>
                <w:lang w:val="hr-HR"/>
              </w:rPr>
              <w:t>×</w:t>
            </w:r>
            <w:r w:rsidRPr="00F5736F">
              <w:rPr>
                <w:rFonts w:ascii="Arial" w:hAnsi="Arial" w:cs="Arial"/>
                <w:b w:val="0"/>
                <w:sz w:val="20"/>
                <w:szCs w:val="20"/>
                <w:lang w:val="hr-HR"/>
              </w:rPr>
              <w:t xml:space="preserve">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rPr>
              <w:t>☐</w:t>
            </w:r>
            <w:r w:rsidRPr="00F5736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rPr>
              <w:t>☐</w:t>
            </w:r>
            <w:r w:rsidRPr="00F5736F">
              <w:rPr>
                <w:rFonts w:ascii="Arial" w:hAnsi="Arial" w:cs="Arial"/>
                <w:sz w:val="20"/>
                <w:szCs w:val="20"/>
              </w:rPr>
              <w:t xml:space="preserve"> </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r w:rsidRPr="00F5736F">
              <w:rPr>
                <w:rFonts w:ascii="Arial" w:hAnsi="Arial" w:cs="Arial"/>
                <w:b/>
                <w:sz w:val="20"/>
                <w:szCs w:val="20"/>
              </w:rPr>
              <w:t xml:space="preserve"> </w:t>
            </w:r>
            <w:r w:rsidRPr="00F5736F">
              <w:rPr>
                <w:rFonts w:ascii="Arial" w:hAnsi="Arial" w:cs="Arial"/>
                <w:b/>
                <w:sz w:val="20"/>
                <w:szCs w:val="20"/>
                <w:bdr w:val="single" w:sz="12" w:space="0" w:color="auto"/>
              </w:rPr>
              <w:t xml:space="preserve"> </w:t>
            </w:r>
          </w:p>
        </w:tc>
      </w:tr>
      <w:tr w:rsidR="005B22E3" w:rsidRPr="0001176D"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r>
      <w:tr w:rsidR="008E38D0" w:rsidRPr="002638CE" w:rsidTr="008C3A3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8E38D0" w:rsidRPr="002638CE" w:rsidTr="008C3A3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4"/>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2638CE" w:rsidTr="008C3A3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2638CE" w:rsidTr="008C3A3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01176D"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01176D"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F5736F" w:rsidRDefault="005B22E3" w:rsidP="00D012D2">
            <w:pPr>
              <w:rPr>
                <w:rFonts w:ascii="Arial" w:hAnsi="Arial" w:cs="Arial"/>
                <w:sz w:val="20"/>
                <w:szCs w:val="20"/>
              </w:rPr>
            </w:pPr>
            <w:r w:rsidRPr="00F5736F">
              <w:rPr>
                <w:rFonts w:ascii="Arial" w:hAnsi="Arial" w:cs="Arial"/>
                <w:sz w:val="20"/>
                <w:szCs w:val="20"/>
              </w:rPr>
              <w:t>BILIĆ, A., Radno pravo, Školska knjiga, Zagreb, 2021.</w:t>
            </w:r>
          </w:p>
          <w:p w:rsidR="005B22E3" w:rsidRPr="00F5736F" w:rsidRDefault="005B22E3" w:rsidP="00D012D2">
            <w:pPr>
              <w:rPr>
                <w:rFonts w:ascii="Arial" w:hAnsi="Arial" w:cs="Arial"/>
                <w:sz w:val="20"/>
                <w:szCs w:val="20"/>
              </w:rPr>
            </w:pPr>
            <w:r w:rsidRPr="00F5736F">
              <w:rPr>
                <w:rFonts w:ascii="Arial" w:hAnsi="Arial" w:cs="Arial"/>
                <w:sz w:val="20"/>
                <w:szCs w:val="20"/>
              </w:rPr>
              <w:t>BILIĆ, A., Transformacija radnopravnog odnosa, Zbornik radova Pravnog fakulteta Sveučilišta u Rijeci, vol. 32 no.2, prosinac 2011.</w:t>
            </w:r>
          </w:p>
          <w:p w:rsidR="005B22E3" w:rsidRPr="00F5736F" w:rsidRDefault="005B22E3" w:rsidP="00D012D2">
            <w:pPr>
              <w:rPr>
                <w:rFonts w:ascii="Arial" w:hAnsi="Arial" w:cs="Arial"/>
                <w:sz w:val="20"/>
                <w:szCs w:val="20"/>
              </w:rPr>
            </w:pPr>
            <w:r w:rsidRPr="00F5736F">
              <w:rPr>
                <w:rFonts w:ascii="Arial" w:hAnsi="Arial" w:cs="Arial"/>
                <w:sz w:val="20"/>
                <w:szCs w:val="20"/>
              </w:rPr>
              <w:t>BILIĆ, A., Fleksibilni oblici rada i radon pravo, Zbornik radova Pravnog fakulteta Sveučilišta u Rijeci, vol.30, br.2, 920-942 (2009).</w:t>
            </w:r>
          </w:p>
          <w:p w:rsidR="005B22E3" w:rsidRPr="00F5736F" w:rsidRDefault="005B22E3" w:rsidP="00D012D2">
            <w:pPr>
              <w:tabs>
                <w:tab w:val="left" w:pos="2820"/>
              </w:tabs>
              <w:spacing w:after="0"/>
              <w:rPr>
                <w:rFonts w:ascii="Arial" w:hAnsi="Arial" w:cs="Arial"/>
                <w:color w:val="000000"/>
                <w:sz w:val="20"/>
                <w:szCs w:val="20"/>
              </w:rPr>
            </w:pPr>
            <w:r w:rsidRPr="00F5736F">
              <w:rPr>
                <w:rFonts w:ascii="Arial" w:hAnsi="Arial" w:cs="Arial"/>
                <w:sz w:val="20"/>
                <w:szCs w:val="20"/>
              </w:rPr>
              <w:t>BILIĆ,A., Rad na daljinu prema međunarodnom,europskom i hrvatskom random zakonodavstvu, Zbornik radova Pravnog fakulteta u Splitu, god. 48, 3/2011, str. 631.-647.</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r>
      <w:tr w:rsidR="005B22E3" w:rsidRPr="0001176D"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pStyle w:val="NormalWeb"/>
              <w:spacing w:before="0" w:beforeAutospacing="0" w:after="0" w:afterAutospacing="0"/>
              <w:rPr>
                <w:rFonts w:ascii="Arial" w:hAnsi="Arial" w:cs="Arial"/>
                <w:sz w:val="20"/>
                <w:szCs w:val="20"/>
              </w:rPr>
            </w:pPr>
            <w:r w:rsidRPr="00F5736F">
              <w:rPr>
                <w:rFonts w:ascii="Arial" w:hAnsi="Arial" w:cs="Arial"/>
                <w:sz w:val="20"/>
                <w:szCs w:val="20"/>
              </w:rPr>
              <w:t>BILIĆ ANDRIJANA, Fleksigurnost i deregulacija u radnopravnim odnosima, Split, 2012. (doktorska disertacija)</w:t>
            </w:r>
          </w:p>
          <w:p w:rsidR="005B22E3" w:rsidRPr="00F5736F" w:rsidRDefault="005B22E3" w:rsidP="00D012D2">
            <w:pPr>
              <w:pStyle w:val="NormalWeb"/>
              <w:spacing w:before="0" w:beforeAutospacing="0" w:after="0" w:afterAutospacing="0"/>
              <w:rPr>
                <w:rFonts w:ascii="Arial" w:hAnsi="Arial" w:cs="Arial"/>
                <w:sz w:val="20"/>
                <w:szCs w:val="20"/>
              </w:rPr>
            </w:pPr>
          </w:p>
          <w:p w:rsidR="005B22E3" w:rsidRPr="00F5736F" w:rsidRDefault="005B22E3" w:rsidP="00D012D2">
            <w:pPr>
              <w:pStyle w:val="NormalWeb"/>
              <w:spacing w:before="0" w:beforeAutospacing="0" w:after="0" w:afterAutospacing="0"/>
              <w:rPr>
                <w:rFonts w:ascii="Arial" w:hAnsi="Arial" w:cs="Arial"/>
                <w:sz w:val="20"/>
                <w:szCs w:val="20"/>
              </w:rPr>
            </w:pPr>
            <w:r w:rsidRPr="00F5736F">
              <w:rPr>
                <w:rFonts w:ascii="Arial" w:hAnsi="Arial" w:cs="Arial"/>
                <w:sz w:val="20"/>
                <w:szCs w:val="20"/>
              </w:rPr>
              <w:t xml:space="preserve">Časopisi: </w:t>
            </w:r>
          </w:p>
          <w:p w:rsidR="005B22E3" w:rsidRPr="00F5736F" w:rsidRDefault="005B22E3" w:rsidP="00D012D2">
            <w:pPr>
              <w:pStyle w:val="NormalWeb"/>
              <w:spacing w:before="0" w:beforeAutospacing="0" w:after="0" w:afterAutospacing="0"/>
              <w:rPr>
                <w:rFonts w:ascii="Arial" w:hAnsi="Arial" w:cs="Arial"/>
                <w:sz w:val="20"/>
                <w:szCs w:val="20"/>
              </w:rPr>
            </w:pPr>
            <w:r w:rsidRPr="00F5736F">
              <w:rPr>
                <w:rFonts w:ascii="Arial" w:hAnsi="Arial" w:cs="Arial"/>
                <w:sz w:val="20"/>
                <w:szCs w:val="20"/>
              </w:rPr>
              <w:t xml:space="preserve">- The International Journal of Comparative Labour Law and Industrial Relations, Kluwer Law International, izdanja od 2002-2012. </w:t>
            </w:r>
          </w:p>
          <w:p w:rsidR="005B22E3" w:rsidRPr="00F5736F" w:rsidRDefault="005B22E3" w:rsidP="00D012D2">
            <w:pPr>
              <w:pStyle w:val="NormalWeb"/>
              <w:spacing w:before="0" w:beforeAutospacing="0" w:after="0" w:afterAutospacing="0"/>
              <w:rPr>
                <w:rFonts w:ascii="Arial" w:hAnsi="Arial" w:cs="Arial"/>
                <w:sz w:val="20"/>
                <w:szCs w:val="20"/>
              </w:rPr>
            </w:pPr>
            <w:r w:rsidRPr="00F5736F">
              <w:rPr>
                <w:rFonts w:ascii="Arial" w:hAnsi="Arial" w:cs="Arial"/>
                <w:sz w:val="20"/>
                <w:szCs w:val="20"/>
              </w:rPr>
              <w:t xml:space="preserve">- Recht der Arbeit, Verlag C.H. Beck, izdanja od 2000. do 2012. </w:t>
            </w:r>
          </w:p>
          <w:p w:rsidR="005B22E3" w:rsidRPr="00F5736F" w:rsidRDefault="005B22E3" w:rsidP="00D012D2">
            <w:pPr>
              <w:spacing w:after="0" w:line="360" w:lineRule="auto"/>
              <w:ind w:left="60"/>
              <w:jc w:val="both"/>
              <w:rPr>
                <w:rFonts w:ascii="Arial" w:hAnsi="Arial" w:cs="Arial"/>
                <w:sz w:val="20"/>
                <w:szCs w:val="20"/>
              </w:rPr>
            </w:pPr>
            <w:r w:rsidRPr="00F5736F">
              <w:rPr>
                <w:rFonts w:ascii="Arial" w:hAnsi="Arial" w:cs="Arial"/>
                <w:sz w:val="20"/>
                <w:szCs w:val="20"/>
              </w:rPr>
              <w:t>- Zeitschrift fűr Arbeitsrecht und Sozialrecht, Manz, izdanja od 2000. do 2005.</w:t>
            </w:r>
          </w:p>
        </w:tc>
      </w:tr>
      <w:tr w:rsidR="005B22E3" w:rsidRPr="0001176D"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Style w:val="hps"/>
                <w:rFonts w:ascii="Arial" w:hAnsi="Arial" w:cs="Arial"/>
                <w:sz w:val="20"/>
                <w:szCs w:val="20"/>
              </w:rPr>
              <w:t>Student</w:t>
            </w:r>
            <w:r w:rsidRPr="00F5736F">
              <w:rPr>
                <w:rFonts w:ascii="Arial" w:hAnsi="Arial" w:cs="Arial"/>
                <w:sz w:val="20"/>
                <w:szCs w:val="20"/>
              </w:rPr>
              <w:t xml:space="preserve"> </w:t>
            </w:r>
            <w:r w:rsidRPr="00F5736F">
              <w:rPr>
                <w:rStyle w:val="hps"/>
                <w:rFonts w:ascii="Arial" w:hAnsi="Arial" w:cs="Arial"/>
                <w:sz w:val="20"/>
                <w:szCs w:val="20"/>
              </w:rPr>
              <w:t>će imati</w:t>
            </w:r>
            <w:r w:rsidRPr="00F5736F">
              <w:rPr>
                <w:rFonts w:ascii="Arial" w:hAnsi="Arial" w:cs="Arial"/>
                <w:sz w:val="20"/>
                <w:szCs w:val="20"/>
              </w:rPr>
              <w:t xml:space="preserve"> </w:t>
            </w:r>
            <w:r w:rsidRPr="00F5736F">
              <w:rPr>
                <w:rStyle w:val="hps"/>
                <w:rFonts w:ascii="Arial" w:hAnsi="Arial" w:cs="Arial"/>
                <w:sz w:val="20"/>
                <w:szCs w:val="20"/>
              </w:rPr>
              <w:t>mogućnost</w:t>
            </w:r>
            <w:r w:rsidRPr="00F5736F">
              <w:rPr>
                <w:rFonts w:ascii="Arial" w:hAnsi="Arial" w:cs="Arial"/>
                <w:sz w:val="20"/>
                <w:szCs w:val="20"/>
              </w:rPr>
              <w:t xml:space="preserve"> </w:t>
            </w:r>
            <w:r w:rsidRPr="00F5736F">
              <w:rPr>
                <w:rStyle w:val="hps"/>
                <w:rFonts w:ascii="Arial" w:hAnsi="Arial" w:cs="Arial"/>
                <w:sz w:val="20"/>
                <w:szCs w:val="20"/>
              </w:rPr>
              <w:t>stalne komunikacije s</w:t>
            </w:r>
            <w:r w:rsidRPr="00F5736F">
              <w:rPr>
                <w:rFonts w:ascii="Arial" w:hAnsi="Arial" w:cs="Arial"/>
                <w:sz w:val="20"/>
                <w:szCs w:val="20"/>
              </w:rPr>
              <w:t xml:space="preserve"> </w:t>
            </w:r>
            <w:r w:rsidRPr="00F5736F">
              <w:rPr>
                <w:rStyle w:val="hps"/>
                <w:rFonts w:ascii="Arial" w:hAnsi="Arial" w:cs="Arial"/>
                <w:sz w:val="20"/>
                <w:szCs w:val="20"/>
              </w:rPr>
              <w:t>nastavnikom</w:t>
            </w:r>
            <w:r w:rsidRPr="00F5736F">
              <w:rPr>
                <w:rFonts w:ascii="Arial" w:hAnsi="Arial" w:cs="Arial"/>
                <w:sz w:val="20"/>
                <w:szCs w:val="20"/>
              </w:rPr>
              <w:t xml:space="preserve"> </w:t>
            </w:r>
            <w:r w:rsidRPr="00F5736F">
              <w:rPr>
                <w:rStyle w:val="hps"/>
                <w:rFonts w:ascii="Arial" w:hAnsi="Arial" w:cs="Arial"/>
                <w:sz w:val="20"/>
                <w:szCs w:val="20"/>
              </w:rPr>
              <w:t>putem e</w:t>
            </w:r>
            <w:r w:rsidRPr="00F5736F">
              <w:rPr>
                <w:rFonts w:ascii="Arial" w:hAnsi="Arial" w:cs="Arial"/>
                <w:sz w:val="20"/>
                <w:szCs w:val="20"/>
              </w:rPr>
              <w:t xml:space="preserve">-maila </w:t>
            </w:r>
            <w:r w:rsidRPr="00F5736F">
              <w:rPr>
                <w:rStyle w:val="hps"/>
                <w:rFonts w:ascii="Arial" w:hAnsi="Arial" w:cs="Arial"/>
                <w:sz w:val="20"/>
                <w:szCs w:val="20"/>
              </w:rPr>
              <w:t>i</w:t>
            </w:r>
            <w:r w:rsidRPr="00F5736F">
              <w:rPr>
                <w:rFonts w:ascii="Arial" w:hAnsi="Arial" w:cs="Arial"/>
                <w:sz w:val="20"/>
                <w:szCs w:val="20"/>
              </w:rPr>
              <w:t xml:space="preserve"> </w:t>
            </w:r>
            <w:r w:rsidRPr="00F5736F">
              <w:rPr>
                <w:rStyle w:val="hps"/>
                <w:rFonts w:ascii="Arial" w:hAnsi="Arial" w:cs="Arial"/>
                <w:sz w:val="20"/>
                <w:szCs w:val="20"/>
              </w:rPr>
              <w:t>na</w:t>
            </w:r>
            <w:r w:rsidRPr="00F5736F">
              <w:rPr>
                <w:rFonts w:ascii="Arial" w:hAnsi="Arial" w:cs="Arial"/>
                <w:sz w:val="20"/>
                <w:szCs w:val="20"/>
              </w:rPr>
              <w:t xml:space="preserve"> </w:t>
            </w:r>
            <w:r w:rsidRPr="00F5736F">
              <w:rPr>
                <w:rStyle w:val="hps"/>
                <w:rFonts w:ascii="Arial" w:hAnsi="Arial" w:cs="Arial"/>
                <w:sz w:val="20"/>
                <w:szCs w:val="20"/>
              </w:rPr>
              <w:t>konzultacijama</w:t>
            </w:r>
            <w:r w:rsidRPr="00F5736F">
              <w:rPr>
                <w:rFonts w:ascii="Arial" w:hAnsi="Arial" w:cs="Arial"/>
                <w:sz w:val="20"/>
                <w:szCs w:val="20"/>
              </w:rPr>
              <w:t>. Nastavnik će biti i mentor studentu pri izradi seminarskog rada.</w:t>
            </w:r>
          </w:p>
        </w:tc>
      </w:tr>
      <w:tr w:rsidR="005B22E3" w:rsidRPr="0001176D"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bl>
    <w:p w:rsidR="005B22E3" w:rsidRDefault="005B22E3" w:rsidP="00D012D2">
      <w:pPr>
        <w:spacing w:after="0" w:line="240" w:lineRule="auto"/>
        <w:jc w:val="both"/>
        <w:rPr>
          <w:rFonts w:cs="Arial"/>
          <w:sz w:val="20"/>
          <w:szCs w:val="20"/>
        </w:rPr>
      </w:pPr>
    </w:p>
    <w:p w:rsidR="005B22E3" w:rsidRDefault="005B22E3"/>
    <w:p w:rsidR="008E38D0" w:rsidRDefault="008E38D0"/>
    <w:p w:rsidR="008E38D0" w:rsidRDefault="008E38D0"/>
    <w:p w:rsidR="008E38D0" w:rsidRDefault="008E38D0"/>
    <w:p w:rsidR="008E38D0" w:rsidRDefault="008E38D0"/>
    <w:p w:rsidR="008E38D0" w:rsidRDefault="008E38D0"/>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2638CE"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2638CE" w:rsidRDefault="005B22E3" w:rsidP="00D012D2">
            <w:pPr>
              <w:spacing w:before="60" w:after="60" w:line="240" w:lineRule="auto"/>
              <w:ind w:left="397" w:hanging="397"/>
              <w:rPr>
                <w:rFonts w:cs="Arial"/>
                <w:b/>
                <w:sz w:val="20"/>
                <w:szCs w:val="20"/>
              </w:rPr>
            </w:pPr>
            <w:r w:rsidRPr="002638CE">
              <w:rPr>
                <w:rFonts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B10405" w:rsidRDefault="005B22E3" w:rsidP="00D012D2">
            <w:pPr>
              <w:spacing w:before="60" w:after="60" w:line="240" w:lineRule="auto"/>
              <w:ind w:left="397" w:hanging="397"/>
              <w:jc w:val="center"/>
              <w:rPr>
                <w:rFonts w:cs="Arial"/>
                <w:b/>
                <w:sz w:val="24"/>
                <w:szCs w:val="24"/>
              </w:rPr>
            </w:pPr>
            <w:r w:rsidRPr="00887163">
              <w:rPr>
                <w:rFonts w:cs="Arial"/>
                <w:b/>
                <w:sz w:val="24"/>
                <w:szCs w:val="24"/>
              </w:rPr>
              <w:t>LJUDSKA PRAVA – MEĐUNARODNOPRAVNI ASPEKT</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Style w:val="Strong"/>
                <w:rFonts w:cs="Arial"/>
                <w:b w:val="0"/>
                <w:bCs w:val="0"/>
                <w:sz w:val="20"/>
                <w:szCs w:val="20"/>
              </w:rPr>
            </w:pPr>
            <w:r w:rsidRPr="002638CE">
              <w:rPr>
                <w:rStyle w:val="Strong"/>
                <w:rFonts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2638CE">
              <w:rPr>
                <w:rFonts w:cs="Arial"/>
                <w:sz w:val="20"/>
                <w:szCs w:val="20"/>
              </w:rPr>
              <w:t>UPLJPM</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2638CE">
              <w:rPr>
                <w:rFonts w:cs="Arial"/>
                <w:sz w:val="20"/>
                <w:szCs w:val="20"/>
              </w:rPr>
              <w:t>IV, II semestar, Specijalistički studij</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Style w:val="Strong"/>
                <w:rFonts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F5736F" w:rsidRDefault="008E38D0" w:rsidP="00F5736F">
            <w:pPr>
              <w:spacing w:line="240" w:lineRule="auto"/>
              <w:jc w:val="both"/>
            </w:pPr>
            <w:r>
              <w:t>Prof. dr. sc. Vesna Barić Punda</w:t>
            </w:r>
          </w:p>
          <w:p w:rsidR="00F5736F" w:rsidRPr="008E38D0" w:rsidRDefault="00F5736F" w:rsidP="00F5736F">
            <w:pPr>
              <w:spacing w:line="240" w:lineRule="auto"/>
              <w:jc w:val="both"/>
            </w:pPr>
            <w:r>
              <w:t>Prof. dr. sc. Davorin Rudolf ml.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2638CE">
              <w:rPr>
                <w:rFonts w:cs="Arial"/>
                <w:sz w:val="20"/>
                <w:szCs w:val="20"/>
              </w:rPr>
              <w:t>3</w:t>
            </w:r>
          </w:p>
        </w:tc>
      </w:tr>
      <w:tr w:rsidR="005B22E3" w:rsidRPr="002638CE"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8E38D0" w:rsidRDefault="005B22E3" w:rsidP="008E38D0">
            <w:pPr>
              <w:jc w:val="both"/>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P</w:t>
            </w:r>
          </w:p>
        </w:tc>
        <w:tc>
          <w:tcPr>
            <w:tcW w:w="706" w:type="dxa"/>
            <w:gridSpan w:val="2"/>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S</w:t>
            </w:r>
          </w:p>
        </w:tc>
        <w:tc>
          <w:tcPr>
            <w:tcW w:w="712"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V</w:t>
            </w:r>
          </w:p>
        </w:tc>
        <w:tc>
          <w:tcPr>
            <w:tcW w:w="618" w:type="dxa"/>
            <w:tcBorders>
              <w:bottom w:val="single" w:sz="12" w:space="0" w:color="auto"/>
              <w:right w:val="single" w:sz="12" w:space="0" w:color="auto"/>
            </w:tcBorders>
            <w:vAlign w:val="center"/>
          </w:tcPr>
          <w:p w:rsidR="005B22E3" w:rsidRPr="002638CE" w:rsidRDefault="005B22E3" w:rsidP="00D012D2">
            <w:pPr>
              <w:spacing w:after="0" w:line="240" w:lineRule="auto"/>
              <w:jc w:val="center"/>
              <w:rPr>
                <w:rFonts w:cs="Arial"/>
                <w:sz w:val="20"/>
                <w:szCs w:val="20"/>
              </w:rPr>
            </w:pPr>
            <w:r w:rsidRPr="002638CE">
              <w:rPr>
                <w:rFonts w:cs="Arial"/>
                <w:sz w:val="20"/>
                <w:szCs w:val="20"/>
              </w:rPr>
              <w:t>T</w:t>
            </w:r>
          </w:p>
        </w:tc>
      </w:tr>
      <w:tr w:rsidR="005B22E3" w:rsidRPr="002638CE"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30</w:t>
            </w:r>
          </w:p>
        </w:tc>
        <w:tc>
          <w:tcPr>
            <w:tcW w:w="706" w:type="dxa"/>
            <w:gridSpan w:val="2"/>
            <w:tcBorders>
              <w:bottom w:val="single" w:sz="12" w:space="0" w:color="auto"/>
              <w:right w:val="single" w:sz="12" w:space="0" w:color="auto"/>
            </w:tcBorders>
            <w:vAlign w:val="center"/>
          </w:tcPr>
          <w:p w:rsidR="005B22E3" w:rsidRPr="002638CE" w:rsidRDefault="005B22E3" w:rsidP="00D012D2">
            <w:pPr>
              <w:spacing w:after="0" w:line="240" w:lineRule="auto"/>
              <w:rPr>
                <w:rFonts w:cs="Arial"/>
                <w:sz w:val="20"/>
                <w:szCs w:val="20"/>
              </w:rPr>
            </w:pPr>
          </w:p>
        </w:tc>
        <w:tc>
          <w:tcPr>
            <w:tcW w:w="712" w:type="dxa"/>
            <w:tcBorders>
              <w:bottom w:val="single" w:sz="12" w:space="0" w:color="auto"/>
              <w:right w:val="single" w:sz="12" w:space="0" w:color="auto"/>
            </w:tcBorders>
            <w:vAlign w:val="center"/>
          </w:tcPr>
          <w:p w:rsidR="005B22E3" w:rsidRPr="002638CE" w:rsidRDefault="005B22E3" w:rsidP="00D012D2">
            <w:pPr>
              <w:spacing w:after="0" w:line="240" w:lineRule="auto"/>
              <w:rPr>
                <w:rFonts w:cs="Arial"/>
                <w:sz w:val="20"/>
                <w:szCs w:val="20"/>
              </w:rPr>
            </w:pPr>
          </w:p>
        </w:tc>
        <w:tc>
          <w:tcPr>
            <w:tcW w:w="618" w:type="dxa"/>
            <w:tcBorders>
              <w:bottom w:val="single" w:sz="12" w:space="0" w:color="auto"/>
              <w:right w:val="single" w:sz="12" w:space="0" w:color="auto"/>
            </w:tcBorders>
            <w:vAlign w:val="center"/>
          </w:tcPr>
          <w:p w:rsidR="005B22E3" w:rsidRPr="002638CE" w:rsidRDefault="005B22E3" w:rsidP="00D012D2">
            <w:pPr>
              <w:spacing w:after="0" w:line="240" w:lineRule="auto"/>
              <w:rPr>
                <w:rFonts w:cs="Arial"/>
                <w:sz w:val="20"/>
                <w:szCs w:val="20"/>
              </w:rPr>
            </w:pP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sz w:val="20"/>
                <w:szCs w:val="20"/>
              </w:rPr>
            </w:pPr>
            <w:r w:rsidRPr="00887163">
              <w:rPr>
                <w:rFonts w:cs="Arial"/>
                <w:sz w:val="20"/>
                <w:szCs w:val="20"/>
              </w:rPr>
              <w:t>Izborni</w:t>
            </w:r>
            <w:r w:rsidRPr="002638CE">
              <w:rPr>
                <w:sz w:val="20"/>
                <w:szCs w:val="20"/>
              </w:rPr>
              <w:t xml:space="preserve"> </w:t>
            </w:r>
          </w:p>
          <w:p w:rsidR="005B22E3" w:rsidRPr="002638CE" w:rsidRDefault="005B22E3" w:rsidP="00D012D2">
            <w:pPr>
              <w:spacing w:after="0" w:line="240" w:lineRule="auto"/>
              <w:rPr>
                <w:rFonts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2638CE" w:rsidRDefault="005B22E3" w:rsidP="00D012D2">
            <w:pPr>
              <w:spacing w:after="0" w:line="240" w:lineRule="auto"/>
              <w:rPr>
                <w:rFonts w:cs="Arial"/>
                <w:sz w:val="20"/>
                <w:szCs w:val="20"/>
              </w:rPr>
            </w:pPr>
            <w:r w:rsidRPr="002638CE">
              <w:rPr>
                <w:rFonts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2638CE" w:rsidRDefault="005B22E3" w:rsidP="00D012D2">
            <w:pPr>
              <w:spacing w:after="0" w:line="240" w:lineRule="auto"/>
              <w:rPr>
                <w:rFonts w:cs="Arial"/>
                <w:sz w:val="20"/>
                <w:szCs w:val="20"/>
              </w:rPr>
            </w:pPr>
            <w:r w:rsidRPr="002638CE">
              <w:rPr>
                <w:rFonts w:cs="Arial"/>
                <w:sz w:val="20"/>
                <w:szCs w:val="20"/>
              </w:rPr>
              <w:t>/</w:t>
            </w:r>
          </w:p>
        </w:tc>
      </w:tr>
      <w:tr w:rsidR="005B22E3" w:rsidRPr="002638CE"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2638CE" w:rsidRDefault="005B22E3" w:rsidP="00D012D2">
            <w:pPr>
              <w:tabs>
                <w:tab w:val="left" w:pos="2820"/>
              </w:tabs>
              <w:spacing w:after="0"/>
              <w:jc w:val="center"/>
              <w:rPr>
                <w:rFonts w:cs="Arial"/>
                <w:b/>
                <w:sz w:val="20"/>
                <w:szCs w:val="20"/>
              </w:rPr>
            </w:pPr>
            <w:r w:rsidRPr="002638CE">
              <w:rPr>
                <w:rFonts w:cs="Arial"/>
                <w:b/>
                <w:sz w:val="20"/>
                <w:szCs w:val="20"/>
              </w:rPr>
              <w:t>OPIS PREDMETA</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sz w:val="20"/>
                <w:szCs w:val="20"/>
              </w:rPr>
            </w:pPr>
            <w:r w:rsidRPr="002638CE">
              <w:rPr>
                <w:rFonts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2638CE" w:rsidRDefault="005B22E3" w:rsidP="00D012D2">
            <w:pPr>
              <w:tabs>
                <w:tab w:val="left" w:pos="2820"/>
              </w:tabs>
              <w:spacing w:after="0"/>
              <w:rPr>
                <w:rFonts w:cs="Arial"/>
                <w:sz w:val="20"/>
                <w:szCs w:val="20"/>
              </w:rPr>
            </w:pPr>
            <w:r w:rsidRPr="002638CE">
              <w:rPr>
                <w:sz w:val="20"/>
                <w:szCs w:val="20"/>
              </w:rPr>
              <w:t>Posebna i produbljena znanja o međunarodnopravnoj zaštiti ljudskih prava</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2638CE" w:rsidRDefault="005B22E3" w:rsidP="00D012D2">
            <w:pPr>
              <w:tabs>
                <w:tab w:val="left" w:pos="2820"/>
              </w:tabs>
              <w:spacing w:after="0"/>
              <w:rPr>
                <w:rFonts w:cs="Arial"/>
                <w:sz w:val="20"/>
                <w:szCs w:val="20"/>
              </w:rPr>
            </w:pPr>
            <w:r w:rsidRPr="002638CE">
              <w:rPr>
                <w:rFonts w:cs="Arial"/>
                <w:sz w:val="20"/>
                <w:szCs w:val="20"/>
              </w:rPr>
              <w:t>Opći uvjeti za upis IV godine studija</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5D4075" w:rsidRDefault="005B22E3" w:rsidP="00D012D2">
            <w:pPr>
              <w:jc w:val="both"/>
            </w:pPr>
            <w:r w:rsidRPr="005D4075">
              <w:t>a) Vrednovati i kritički preispitati društven</w:t>
            </w:r>
            <w:r>
              <w:t xml:space="preserve">e prilike i odraz na </w:t>
            </w:r>
            <w:r w:rsidRPr="005D4075">
              <w:t>poštivanj</w:t>
            </w:r>
            <w:r>
              <w:t>e</w:t>
            </w:r>
            <w:r w:rsidRPr="005D4075">
              <w:t xml:space="preserve"> ljudskih prava kao civilizacijske tekovine i sukladno tome primjenjivati pravo</w:t>
            </w:r>
          </w:p>
          <w:p w:rsidR="005B22E3" w:rsidRPr="005D4075" w:rsidRDefault="005B22E3" w:rsidP="00D012D2">
            <w:pPr>
              <w:jc w:val="both"/>
            </w:pPr>
            <w:r w:rsidRPr="005D4075">
              <w:t xml:space="preserve">b) Objasniti </w:t>
            </w:r>
            <w:r>
              <w:t xml:space="preserve">razvoj i </w:t>
            </w:r>
            <w:r w:rsidRPr="005D4075">
              <w:t xml:space="preserve">značaj poštivanja ljudskih prava </w:t>
            </w:r>
          </w:p>
          <w:p w:rsidR="005B22E3" w:rsidRPr="005D4075" w:rsidRDefault="005B22E3" w:rsidP="00D012D2">
            <w:pPr>
              <w:jc w:val="both"/>
            </w:pPr>
            <w:r w:rsidRPr="005D4075">
              <w:t>c) Analizirati ustavnu odredbu o primatu međunarodnih konvencija iz oblasti ljudskih prava u odnosu na domaće zakone</w:t>
            </w:r>
          </w:p>
          <w:p w:rsidR="005B22E3" w:rsidRPr="002638CE" w:rsidRDefault="005B22E3" w:rsidP="00D012D2">
            <w:pPr>
              <w:tabs>
                <w:tab w:val="left" w:pos="2820"/>
              </w:tabs>
              <w:spacing w:after="0"/>
              <w:rPr>
                <w:rFonts w:cs="Arial"/>
                <w:sz w:val="20"/>
                <w:szCs w:val="20"/>
              </w:rPr>
            </w:pPr>
            <w:r w:rsidRPr="005D4075">
              <w:t>d) Objasniti značaj manjinskih prava</w:t>
            </w:r>
            <w:r>
              <w:rPr>
                <w:b/>
              </w:rPr>
              <w:t xml:space="preserve"> </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Default="005B22E3" w:rsidP="00D012D2">
            <w:pPr>
              <w:ind w:left="360"/>
              <w:rPr>
                <w:lang w:val="pl-PL"/>
              </w:rPr>
            </w:pPr>
            <w:r>
              <w:rPr>
                <w:lang w:val="pl-PL"/>
              </w:rPr>
              <w:t>Značaj ove pravne oblasti. (2 P)</w:t>
            </w:r>
          </w:p>
          <w:p w:rsidR="005B22E3" w:rsidRDefault="005B22E3" w:rsidP="00D012D2">
            <w:pPr>
              <w:ind w:left="360"/>
              <w:rPr>
                <w:lang w:val="pl-PL"/>
              </w:rPr>
            </w:pPr>
            <w:r w:rsidRPr="00211396">
              <w:rPr>
                <w:lang w:val="pl-PL"/>
              </w:rPr>
              <w:t>Povijesni razvoj</w:t>
            </w:r>
            <w:r>
              <w:rPr>
                <w:lang w:val="pl-PL"/>
              </w:rPr>
              <w:t>. (2 P)</w:t>
            </w:r>
          </w:p>
          <w:p w:rsidR="005B22E3" w:rsidRDefault="005B22E3" w:rsidP="00D012D2">
            <w:pPr>
              <w:ind w:left="360"/>
              <w:rPr>
                <w:lang w:val="pl-PL"/>
              </w:rPr>
            </w:pPr>
            <w:r w:rsidRPr="00211396">
              <w:rPr>
                <w:lang w:val="pl-PL"/>
              </w:rPr>
              <w:t>Zaštita ljudskih prava prema općemu običajnom međunarodnom pravu.</w:t>
            </w:r>
            <w:r>
              <w:rPr>
                <w:lang w:val="pl-PL"/>
              </w:rPr>
              <w:t xml:space="preserve"> (2 P)</w:t>
            </w:r>
          </w:p>
          <w:p w:rsidR="005B22E3" w:rsidRDefault="005B22E3" w:rsidP="00D012D2">
            <w:pPr>
              <w:ind w:left="360"/>
              <w:rPr>
                <w:lang w:val="pl-PL"/>
              </w:rPr>
            </w:pPr>
            <w:r>
              <w:rPr>
                <w:lang w:val="pl-PL"/>
              </w:rPr>
              <w:t>Međunarodni ugovori iz oblasti ljudskih prava</w:t>
            </w:r>
            <w:r w:rsidRPr="00211396">
              <w:rPr>
                <w:lang w:val="pl-PL"/>
              </w:rPr>
              <w:t>.</w:t>
            </w:r>
            <w:r>
              <w:rPr>
                <w:lang w:val="pl-PL"/>
              </w:rPr>
              <w:t xml:space="preserve"> (3 P)</w:t>
            </w:r>
          </w:p>
          <w:p w:rsidR="005B22E3" w:rsidRDefault="005B22E3" w:rsidP="00D012D2">
            <w:pPr>
              <w:ind w:left="360"/>
              <w:rPr>
                <w:lang w:val="pl-PL"/>
              </w:rPr>
            </w:pPr>
            <w:r>
              <w:rPr>
                <w:lang w:val="pl-PL"/>
              </w:rPr>
              <w:t xml:space="preserve">Temeljne </w:t>
            </w:r>
            <w:r w:rsidRPr="00211396">
              <w:rPr>
                <w:lang w:val="pl-PL"/>
              </w:rPr>
              <w:t>kategori</w:t>
            </w:r>
            <w:r>
              <w:rPr>
                <w:lang w:val="pl-PL"/>
              </w:rPr>
              <w:t>je ljudskih prava: prva i druga skupina (kršenje tih prava kao međunarodni zločin) (3 P)</w:t>
            </w:r>
          </w:p>
          <w:p w:rsidR="005B22E3" w:rsidRDefault="008E38D0" w:rsidP="008E38D0">
            <w:pPr>
              <w:rPr>
                <w:lang w:val="pl-PL"/>
              </w:rPr>
            </w:pPr>
            <w:r>
              <w:rPr>
                <w:lang w:val="pl-PL"/>
              </w:rPr>
              <w:t xml:space="preserve">    </w:t>
            </w:r>
            <w:r w:rsidR="005B22E3" w:rsidRPr="00211396">
              <w:rPr>
                <w:lang w:val="pl-PL"/>
              </w:rPr>
              <w:t>I</w:t>
            </w:r>
            <w:r w:rsidR="005B22E3">
              <w:rPr>
                <w:lang w:val="pl-PL"/>
              </w:rPr>
              <w:t>us cogens</w:t>
            </w:r>
            <w:r w:rsidR="005B22E3" w:rsidRPr="00211396">
              <w:rPr>
                <w:lang w:val="pl-PL"/>
              </w:rPr>
              <w:t>.</w:t>
            </w:r>
            <w:r w:rsidR="005B22E3">
              <w:rPr>
                <w:lang w:val="pl-PL"/>
              </w:rPr>
              <w:t xml:space="preserve"> (3 P)</w:t>
            </w:r>
          </w:p>
          <w:p w:rsidR="005B22E3" w:rsidRDefault="005B22E3" w:rsidP="00D012D2">
            <w:pPr>
              <w:ind w:left="360"/>
              <w:rPr>
                <w:lang w:val="pl-PL"/>
              </w:rPr>
            </w:pPr>
            <w:r w:rsidRPr="00211396">
              <w:rPr>
                <w:lang w:val="pl-PL"/>
              </w:rPr>
              <w:t xml:space="preserve">Obveze država </w:t>
            </w:r>
            <w:r>
              <w:rPr>
                <w:lang w:val="pl-PL"/>
              </w:rPr>
              <w:t xml:space="preserve">prema </w:t>
            </w:r>
            <w:r w:rsidRPr="00211396">
              <w:rPr>
                <w:lang w:val="pl-PL"/>
              </w:rPr>
              <w:t>međunarodni</w:t>
            </w:r>
            <w:r>
              <w:rPr>
                <w:lang w:val="pl-PL"/>
              </w:rPr>
              <w:t>m ugovorima</w:t>
            </w:r>
            <w:r w:rsidRPr="00211396">
              <w:rPr>
                <w:lang w:val="pl-PL"/>
              </w:rPr>
              <w:t>.</w:t>
            </w:r>
            <w:r>
              <w:rPr>
                <w:lang w:val="pl-PL"/>
              </w:rPr>
              <w:t xml:space="preserve"> (3 P)</w:t>
            </w:r>
          </w:p>
          <w:p w:rsidR="005B22E3" w:rsidRPr="00211396" w:rsidRDefault="005B22E3" w:rsidP="00D012D2">
            <w:pPr>
              <w:ind w:left="360"/>
              <w:rPr>
                <w:lang w:val="pl-PL"/>
              </w:rPr>
            </w:pPr>
            <w:r>
              <w:rPr>
                <w:lang w:val="pl-PL"/>
              </w:rPr>
              <w:t xml:space="preserve">       </w:t>
            </w:r>
            <w:r w:rsidRPr="00211396">
              <w:rPr>
                <w:lang w:val="pl-PL"/>
              </w:rPr>
              <w:t xml:space="preserve">Međunarodni ugovori o zaštiti ljudskih prava kojima je Hrvatska stranka temeljem notifikacije o sukcesiji ili temeljem pristupa. </w:t>
            </w:r>
            <w:r>
              <w:rPr>
                <w:lang w:val="pl-PL"/>
              </w:rPr>
              <w:t>(3 P)</w:t>
            </w:r>
          </w:p>
          <w:p w:rsidR="005B22E3" w:rsidRPr="00211396" w:rsidRDefault="005B22E3" w:rsidP="00D012D2">
            <w:pPr>
              <w:ind w:left="360"/>
              <w:rPr>
                <w:lang w:val="pl-PL"/>
              </w:rPr>
            </w:pPr>
            <w:r>
              <w:rPr>
                <w:lang w:val="pl-PL"/>
              </w:rPr>
              <w:lastRenderedPageBreak/>
              <w:t xml:space="preserve">       </w:t>
            </w:r>
            <w:r w:rsidRPr="00211396">
              <w:rPr>
                <w:lang w:val="pl-PL"/>
              </w:rPr>
              <w:t>Mjere osiguranja izvršenja.</w:t>
            </w:r>
            <w:r>
              <w:rPr>
                <w:lang w:val="pl-PL"/>
              </w:rPr>
              <w:t xml:space="preserve"> (2 P)</w:t>
            </w:r>
          </w:p>
          <w:p w:rsidR="005B22E3" w:rsidRDefault="005B22E3" w:rsidP="00D012D2">
            <w:pPr>
              <w:ind w:left="360"/>
              <w:rPr>
                <w:lang w:val="pl-PL"/>
              </w:rPr>
            </w:pPr>
            <w:r w:rsidRPr="00211396">
              <w:rPr>
                <w:lang w:val="pl-PL"/>
              </w:rPr>
              <w:t xml:space="preserve">Europski sud za ljudska prava.  </w:t>
            </w:r>
            <w:r>
              <w:rPr>
                <w:lang w:val="pl-PL"/>
              </w:rPr>
              <w:t>(2 P)</w:t>
            </w:r>
          </w:p>
          <w:p w:rsidR="005B22E3" w:rsidRDefault="005B22E3" w:rsidP="00D012D2">
            <w:pPr>
              <w:ind w:left="360"/>
              <w:rPr>
                <w:lang w:val="pl-PL"/>
              </w:rPr>
            </w:pPr>
            <w:r w:rsidRPr="00211396">
              <w:rPr>
                <w:lang w:val="pl-PL"/>
              </w:rPr>
              <w:t>Odbor za ljudska prava.</w:t>
            </w:r>
            <w:r>
              <w:rPr>
                <w:lang w:val="pl-PL"/>
              </w:rPr>
              <w:t xml:space="preserve"> (2 P)</w:t>
            </w:r>
          </w:p>
          <w:p w:rsidR="005B22E3" w:rsidRDefault="005B22E3" w:rsidP="00D012D2">
            <w:pPr>
              <w:ind w:left="360"/>
              <w:rPr>
                <w:lang w:val="pl-PL"/>
              </w:rPr>
            </w:pPr>
            <w:r>
              <w:rPr>
                <w:lang w:val="pl-PL"/>
              </w:rPr>
              <w:t xml:space="preserve">       </w:t>
            </w:r>
            <w:r w:rsidRPr="00211396">
              <w:rPr>
                <w:lang w:val="pl-PL"/>
              </w:rPr>
              <w:t xml:space="preserve">Međunarodna zaštita manjina. Historijski razvoj. </w:t>
            </w:r>
            <w:r>
              <w:rPr>
                <w:lang w:val="pl-PL"/>
              </w:rPr>
              <w:t>Zaštita hrvatske manjine u susjednim državama. (3 P)</w:t>
            </w:r>
          </w:p>
          <w:p w:rsidR="005B22E3" w:rsidRDefault="005B22E3" w:rsidP="00D012D2">
            <w:pPr>
              <w:ind w:left="360"/>
              <w:rPr>
                <w:lang w:val="pl-PL"/>
              </w:rPr>
            </w:pPr>
            <w:r>
              <w:rPr>
                <w:lang w:val="pl-PL"/>
              </w:rPr>
              <w:t>Položaj manjina u Republici Hrvatskoj. (3 P)</w:t>
            </w:r>
          </w:p>
          <w:p w:rsidR="005B22E3" w:rsidRDefault="005B22E3" w:rsidP="00D012D2">
            <w:pPr>
              <w:ind w:left="360"/>
              <w:rPr>
                <w:lang w:val="pl-PL"/>
              </w:rPr>
            </w:pPr>
            <w:r>
              <w:rPr>
                <w:lang w:val="pl-PL"/>
              </w:rPr>
              <w:t xml:space="preserve">        </w:t>
            </w:r>
            <w:r w:rsidRPr="00211396">
              <w:rPr>
                <w:lang w:val="pl-PL"/>
              </w:rPr>
              <w:t xml:space="preserve">Međunarodna zaštita manjina. Historijski razvoj. </w:t>
            </w:r>
            <w:r>
              <w:rPr>
                <w:lang w:val="pl-PL"/>
              </w:rPr>
              <w:t>Zaštita hrvatske manjine u susjednim državama. (3 P)</w:t>
            </w:r>
          </w:p>
          <w:p w:rsidR="005B22E3" w:rsidRDefault="005B22E3" w:rsidP="00D012D2">
            <w:pPr>
              <w:ind w:left="360"/>
              <w:rPr>
                <w:lang w:val="pl-PL"/>
              </w:rPr>
            </w:pPr>
            <w:r>
              <w:rPr>
                <w:lang w:val="pl-PL"/>
              </w:rPr>
              <w:t>Položaj manjina u Republici Hrvatskoj. (3 P)</w:t>
            </w:r>
          </w:p>
          <w:p w:rsidR="005B22E3" w:rsidRPr="00211396" w:rsidRDefault="005B22E3" w:rsidP="00D012D2">
            <w:pPr>
              <w:ind w:left="360"/>
            </w:pPr>
            <w:r>
              <w:rPr>
                <w:lang w:val="pl-PL"/>
              </w:rPr>
              <w:t xml:space="preserve">        </w:t>
            </w:r>
            <w:r w:rsidRPr="00211396">
              <w:rPr>
                <w:lang w:val="pl-PL"/>
              </w:rPr>
              <w:t>Kaznena odgovornost pojedinca</w:t>
            </w:r>
            <w:r>
              <w:rPr>
                <w:lang w:val="pl-PL"/>
              </w:rPr>
              <w:t>.</w:t>
            </w:r>
            <w:r w:rsidRPr="00211396">
              <w:rPr>
                <w:lang w:val="pl-PL"/>
              </w:rPr>
              <w:t xml:space="preserve"> Uvod. Sudbenost domaćih sudova glede kažnjavanja međunarodnih zločina i drugih delikata. </w:t>
            </w:r>
            <w:r>
              <w:rPr>
                <w:lang w:val="pl-PL"/>
              </w:rPr>
              <w:t>(3 P)</w:t>
            </w:r>
            <w:r w:rsidRPr="00211396">
              <w:t xml:space="preserve">    </w:t>
            </w:r>
          </w:p>
          <w:p w:rsidR="005B22E3" w:rsidRPr="008E38D0" w:rsidRDefault="005B22E3" w:rsidP="008E38D0">
            <w:pPr>
              <w:ind w:left="360"/>
              <w:rPr>
                <w:lang w:val="pl-PL"/>
              </w:rPr>
            </w:pPr>
            <w:r>
              <w:rPr>
                <w:lang w:val="pl-PL"/>
              </w:rPr>
              <w:t xml:space="preserve">       </w:t>
            </w:r>
            <w:r w:rsidRPr="00211396">
              <w:rPr>
                <w:lang w:val="pl-PL"/>
              </w:rPr>
              <w:t xml:space="preserve">Međunarodna kaznena sudbena tijela. </w:t>
            </w:r>
            <w:r w:rsidR="008E38D0">
              <w:rPr>
                <w:lang w:val="pl-PL"/>
              </w:rPr>
              <w:t>(3 P)</w:t>
            </w:r>
          </w:p>
        </w:tc>
      </w:tr>
      <w:tr w:rsidR="005B22E3" w:rsidRPr="002638CE"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line="240" w:lineRule="auto"/>
              <w:rPr>
                <w:rFonts w:cs="Arial"/>
                <w:color w:val="000000"/>
                <w:sz w:val="20"/>
                <w:szCs w:val="20"/>
              </w:rPr>
            </w:pPr>
            <w:r w:rsidRPr="002638CE">
              <w:rPr>
                <w:rFonts w:cs="Arial"/>
                <w:color w:val="000000"/>
                <w:sz w:val="20"/>
                <w:szCs w:val="20"/>
              </w:rPr>
              <w:lastRenderedPageBreak/>
              <w:t>Vrste izvođenja nastave:</w:t>
            </w:r>
          </w:p>
        </w:tc>
        <w:tc>
          <w:tcPr>
            <w:tcW w:w="3390" w:type="dxa"/>
            <w:gridSpan w:val="4"/>
            <w:vMerge w:val="restart"/>
            <w:tcMar>
              <w:left w:w="57" w:type="dxa"/>
              <w:right w:w="57" w:type="dxa"/>
            </w:tcMar>
            <w:vAlign w:val="center"/>
          </w:tcPr>
          <w:p w:rsidR="005B22E3" w:rsidRPr="002638CE" w:rsidRDefault="005B22E3" w:rsidP="00D012D2">
            <w:pPr>
              <w:pStyle w:val="FieldText"/>
              <w:rPr>
                <w:rFonts w:ascii="Calibri" w:hAnsi="Calibri" w:cs="Arial"/>
                <w:b w:val="0"/>
                <w:sz w:val="20"/>
                <w:szCs w:val="20"/>
                <w:lang w:val="hr-HR"/>
              </w:rPr>
            </w:pPr>
            <w:r w:rsidRPr="002638CE">
              <w:rPr>
                <w:rFonts w:ascii="Arial Unicode MS" w:eastAsia="Arial Unicode MS" w:hAnsi="Arial Unicode MS" w:cs="Arial Unicode MS" w:hint="eastAsia"/>
                <w:b w:val="0"/>
                <w:sz w:val="20"/>
                <w:szCs w:val="20"/>
                <w:lang w:val="hr-HR"/>
              </w:rPr>
              <w:t>☒</w:t>
            </w:r>
            <w:r w:rsidRPr="002638CE">
              <w:rPr>
                <w:rFonts w:ascii="Calibri" w:hAnsi="Calibri" w:cs="Arial"/>
                <w:b w:val="0"/>
                <w:sz w:val="20"/>
                <w:szCs w:val="20"/>
                <w:lang w:val="hr-HR"/>
              </w:rPr>
              <w:t xml:space="preserve"> predavanja</w:t>
            </w:r>
          </w:p>
          <w:p w:rsidR="005B22E3" w:rsidRPr="002638CE" w:rsidRDefault="005B22E3" w:rsidP="00D012D2">
            <w:pPr>
              <w:pStyle w:val="FieldText"/>
              <w:rPr>
                <w:rFonts w:ascii="Calibri" w:hAnsi="Calibri" w:cs="Arial"/>
                <w:b w:val="0"/>
                <w:sz w:val="20"/>
                <w:szCs w:val="20"/>
                <w:lang w:val="hr-HR"/>
              </w:rPr>
            </w:pPr>
            <w:r w:rsidRPr="002638CE">
              <w:rPr>
                <w:rFonts w:ascii="Arial Unicode MS" w:eastAsia="Arial Unicode MS" w:hAnsi="Arial Unicode MS" w:cs="Arial Unicode MS" w:hint="eastAsia"/>
                <w:b w:val="0"/>
                <w:sz w:val="20"/>
                <w:szCs w:val="20"/>
                <w:lang w:val="hr-HR"/>
              </w:rPr>
              <w:t>☒</w:t>
            </w:r>
            <w:r w:rsidRPr="002638CE">
              <w:rPr>
                <w:rFonts w:ascii="Calibri" w:hAnsi="Calibri" w:cs="Arial"/>
                <w:b w:val="0"/>
                <w:sz w:val="20"/>
                <w:szCs w:val="20"/>
                <w:lang w:val="hr-HR"/>
              </w:rPr>
              <w:t xml:space="preserve"> seminari i radionice  </w:t>
            </w:r>
          </w:p>
          <w:p w:rsidR="005B22E3" w:rsidRPr="002638CE" w:rsidRDefault="005B22E3" w:rsidP="00D012D2">
            <w:pPr>
              <w:pStyle w:val="FieldText"/>
              <w:rPr>
                <w:rFonts w:ascii="Calibri" w:hAnsi="Calibri" w:cs="Arial"/>
                <w:b w:val="0"/>
                <w:sz w:val="20"/>
                <w:szCs w:val="20"/>
                <w:lang w:val="hr-HR"/>
              </w:rPr>
            </w:pPr>
            <w:r w:rsidRPr="002638CE">
              <w:rPr>
                <w:rFonts w:ascii="Arial Unicode MS" w:eastAsia="Arial Unicode MS" w:hAnsi="Arial Unicode MS" w:cs="Arial Unicode MS" w:hint="eastAsia"/>
                <w:b w:val="0"/>
                <w:sz w:val="20"/>
                <w:szCs w:val="20"/>
                <w:lang w:val="hr-HR"/>
              </w:rPr>
              <w:t>☐</w:t>
            </w:r>
            <w:r w:rsidRPr="002638CE">
              <w:rPr>
                <w:rFonts w:ascii="Calibri" w:hAnsi="Calibri" w:cs="Arial"/>
                <w:b w:val="0"/>
                <w:sz w:val="20"/>
                <w:szCs w:val="20"/>
                <w:lang w:val="hr-HR"/>
              </w:rPr>
              <w:t xml:space="preserve"> vježbe  </w:t>
            </w:r>
          </w:p>
          <w:p w:rsidR="005B22E3" w:rsidRPr="002638CE" w:rsidRDefault="005B22E3" w:rsidP="00D012D2">
            <w:pPr>
              <w:pStyle w:val="FieldText"/>
              <w:rPr>
                <w:rFonts w:ascii="Calibri" w:hAnsi="Calibri" w:cs="Arial"/>
                <w:b w:val="0"/>
                <w:sz w:val="20"/>
                <w:szCs w:val="20"/>
                <w:lang w:val="hr-HR"/>
              </w:rPr>
            </w:pPr>
            <w:r w:rsidRPr="002638CE">
              <w:rPr>
                <w:rFonts w:ascii="Arial Unicode MS" w:eastAsia="Arial Unicode MS" w:hAnsi="Arial Unicode MS" w:cs="Arial Unicode MS" w:hint="eastAsia"/>
                <w:b w:val="0"/>
                <w:sz w:val="20"/>
                <w:szCs w:val="20"/>
                <w:lang w:val="hr-HR"/>
              </w:rPr>
              <w:t>☐</w:t>
            </w:r>
            <w:r w:rsidRPr="002638CE">
              <w:rPr>
                <w:rFonts w:ascii="Calibri" w:hAnsi="Calibri" w:cs="Arial"/>
                <w:b w:val="0"/>
                <w:i/>
                <w:sz w:val="20"/>
                <w:szCs w:val="20"/>
                <w:lang w:val="hr-HR"/>
              </w:rPr>
              <w:t>on line</w:t>
            </w:r>
            <w:r w:rsidRPr="002638CE">
              <w:rPr>
                <w:rFonts w:ascii="Calibri" w:hAnsi="Calibri" w:cs="Arial"/>
                <w:b w:val="0"/>
                <w:sz w:val="20"/>
                <w:szCs w:val="20"/>
                <w:lang w:val="hr-HR"/>
              </w:rPr>
              <w:t xml:space="preserve"> u cijelosti</w:t>
            </w:r>
          </w:p>
          <w:p w:rsidR="005B22E3" w:rsidRPr="002638CE" w:rsidRDefault="005B22E3" w:rsidP="00D012D2">
            <w:pPr>
              <w:pStyle w:val="FieldText"/>
              <w:rPr>
                <w:rFonts w:ascii="Calibri" w:hAnsi="Calibri" w:cs="Arial"/>
                <w:b w:val="0"/>
                <w:sz w:val="20"/>
                <w:szCs w:val="20"/>
                <w:lang w:val="hr-HR"/>
              </w:rPr>
            </w:pPr>
            <w:r w:rsidRPr="002638CE">
              <w:rPr>
                <w:rFonts w:ascii="Arial Unicode MS" w:eastAsia="Arial Unicode MS" w:hAnsi="Arial Unicode MS" w:cs="Arial Unicode MS" w:hint="eastAsia"/>
                <w:b w:val="0"/>
                <w:sz w:val="20"/>
                <w:szCs w:val="20"/>
                <w:lang w:val="hr-HR"/>
              </w:rPr>
              <w:t>☐</w:t>
            </w:r>
            <w:r w:rsidRPr="002638CE">
              <w:rPr>
                <w:rFonts w:ascii="Calibri" w:hAnsi="Calibri" w:cs="Arial"/>
                <w:b w:val="0"/>
                <w:sz w:val="20"/>
                <w:szCs w:val="20"/>
                <w:lang w:val="hr-HR"/>
              </w:rPr>
              <w:t xml:space="preserve"> mješovito e-učenje</w:t>
            </w:r>
          </w:p>
          <w:p w:rsidR="005B22E3" w:rsidRPr="002638CE" w:rsidRDefault="005B22E3" w:rsidP="00D012D2">
            <w:pPr>
              <w:tabs>
                <w:tab w:val="left" w:pos="2820"/>
              </w:tabs>
              <w:spacing w:after="0"/>
              <w:rPr>
                <w:rFonts w:cs="Arial"/>
                <w:sz w:val="20"/>
                <w:szCs w:val="20"/>
              </w:rPr>
            </w:pPr>
            <w:r w:rsidRPr="002638CE">
              <w:rPr>
                <w:rFonts w:ascii="Arial Unicode MS" w:eastAsia="Arial Unicode MS" w:hAnsi="Arial Unicode MS" w:cs="Arial Unicode MS" w:hint="eastAsia"/>
                <w:sz w:val="20"/>
                <w:szCs w:val="20"/>
              </w:rPr>
              <w:t>☐</w:t>
            </w:r>
            <w:r w:rsidRPr="002638CE">
              <w:rPr>
                <w:rFonts w:cs="Arial"/>
                <w:sz w:val="20"/>
                <w:szCs w:val="20"/>
              </w:rPr>
              <w:t xml:space="preserve"> terenska nastava</w:t>
            </w:r>
          </w:p>
        </w:tc>
        <w:tc>
          <w:tcPr>
            <w:tcW w:w="4162" w:type="dxa"/>
            <w:gridSpan w:val="8"/>
            <w:vMerge w:val="restart"/>
            <w:tcMar>
              <w:left w:w="57" w:type="dxa"/>
              <w:right w:w="57" w:type="dxa"/>
            </w:tcMar>
            <w:vAlign w:val="center"/>
          </w:tcPr>
          <w:p w:rsidR="005B22E3" w:rsidRPr="002638CE" w:rsidRDefault="005B22E3" w:rsidP="00D012D2">
            <w:pPr>
              <w:pStyle w:val="FieldText"/>
              <w:rPr>
                <w:rFonts w:ascii="Calibri" w:hAnsi="Calibri" w:cs="Arial"/>
                <w:b w:val="0"/>
                <w:sz w:val="20"/>
                <w:szCs w:val="20"/>
                <w:lang w:val="hr-HR"/>
              </w:rPr>
            </w:pPr>
            <w:r w:rsidRPr="002638CE">
              <w:rPr>
                <w:rFonts w:ascii="Arial Unicode MS" w:eastAsia="Arial Unicode MS" w:hAnsi="Arial Unicode MS" w:cs="Arial Unicode MS" w:hint="eastAsia"/>
                <w:b w:val="0"/>
                <w:sz w:val="20"/>
                <w:szCs w:val="20"/>
                <w:lang w:val="hr-HR"/>
              </w:rPr>
              <w:t>☐</w:t>
            </w:r>
            <w:r w:rsidRPr="002638CE">
              <w:rPr>
                <w:rFonts w:ascii="Calibri" w:hAnsi="Calibri" w:cs="Arial"/>
                <w:b w:val="0"/>
                <w:sz w:val="20"/>
                <w:szCs w:val="20"/>
                <w:lang w:val="hr-HR"/>
              </w:rPr>
              <w:t xml:space="preserve"> samostalni  zadaci  </w:t>
            </w:r>
          </w:p>
          <w:p w:rsidR="005B22E3" w:rsidRPr="002638CE" w:rsidRDefault="005B22E3" w:rsidP="00D012D2">
            <w:pPr>
              <w:pStyle w:val="FieldText"/>
              <w:rPr>
                <w:rFonts w:ascii="Calibri" w:hAnsi="Calibri" w:cs="Arial"/>
                <w:b w:val="0"/>
                <w:sz w:val="20"/>
                <w:szCs w:val="20"/>
                <w:lang w:val="hr-HR"/>
              </w:rPr>
            </w:pPr>
            <w:r w:rsidRPr="002638CE">
              <w:rPr>
                <w:rFonts w:ascii="Arial Unicode MS" w:eastAsia="Arial Unicode MS" w:hAnsi="Arial Unicode MS" w:cs="Arial Unicode MS" w:hint="eastAsia"/>
                <w:b w:val="0"/>
                <w:sz w:val="20"/>
                <w:szCs w:val="20"/>
                <w:lang w:val="hr-HR"/>
              </w:rPr>
              <w:t>☐</w:t>
            </w:r>
            <w:r w:rsidRPr="002638CE">
              <w:rPr>
                <w:rFonts w:ascii="Calibri" w:hAnsi="Calibri" w:cs="Arial"/>
                <w:b w:val="0"/>
                <w:sz w:val="20"/>
                <w:szCs w:val="20"/>
                <w:lang w:val="hr-HR"/>
              </w:rPr>
              <w:t xml:space="preserve"> multimedija </w:t>
            </w:r>
          </w:p>
          <w:p w:rsidR="005B22E3" w:rsidRPr="002638CE" w:rsidRDefault="005B22E3" w:rsidP="00D012D2">
            <w:pPr>
              <w:pStyle w:val="FieldText"/>
              <w:rPr>
                <w:rFonts w:ascii="Calibri" w:hAnsi="Calibri" w:cs="Arial"/>
                <w:b w:val="0"/>
                <w:sz w:val="20"/>
                <w:szCs w:val="20"/>
                <w:lang w:val="hr-HR"/>
              </w:rPr>
            </w:pPr>
            <w:r w:rsidRPr="002638CE">
              <w:rPr>
                <w:rFonts w:ascii="Arial Unicode MS" w:eastAsia="Arial Unicode MS" w:hAnsi="Arial Unicode MS" w:cs="Arial Unicode MS" w:hint="eastAsia"/>
                <w:b w:val="0"/>
                <w:sz w:val="20"/>
                <w:szCs w:val="20"/>
                <w:lang w:val="hr-HR"/>
              </w:rPr>
              <w:t>☐</w:t>
            </w:r>
            <w:r w:rsidRPr="002638CE">
              <w:rPr>
                <w:rFonts w:ascii="Calibri" w:hAnsi="Calibri" w:cs="Arial"/>
                <w:b w:val="0"/>
                <w:sz w:val="20"/>
                <w:szCs w:val="20"/>
                <w:lang w:val="hr-HR"/>
              </w:rPr>
              <w:t xml:space="preserve"> laboratorij</w:t>
            </w:r>
          </w:p>
          <w:p w:rsidR="005B22E3" w:rsidRPr="002638CE" w:rsidRDefault="005B22E3" w:rsidP="00D012D2">
            <w:pPr>
              <w:pStyle w:val="FieldText"/>
              <w:rPr>
                <w:rFonts w:ascii="Calibri" w:hAnsi="Calibri" w:cs="Arial"/>
                <w:b w:val="0"/>
                <w:sz w:val="20"/>
                <w:szCs w:val="20"/>
                <w:lang w:val="hr-HR"/>
              </w:rPr>
            </w:pPr>
            <w:r w:rsidRPr="002638CE">
              <w:rPr>
                <w:rFonts w:ascii="Arial Unicode MS" w:eastAsia="Arial Unicode MS" w:hAnsi="Arial Unicode MS" w:cs="Arial Unicode MS" w:hint="eastAsia"/>
                <w:b w:val="0"/>
                <w:sz w:val="20"/>
                <w:szCs w:val="20"/>
                <w:lang w:val="hr-HR"/>
              </w:rPr>
              <w:t>☐</w:t>
            </w:r>
            <w:r w:rsidRPr="002638CE">
              <w:rPr>
                <w:rFonts w:ascii="Calibri" w:hAnsi="Calibri" w:cs="Arial"/>
                <w:b w:val="0"/>
                <w:sz w:val="20"/>
                <w:szCs w:val="20"/>
                <w:lang w:val="hr-HR"/>
              </w:rPr>
              <w:t xml:space="preserve"> mentorski rad</w:t>
            </w:r>
          </w:p>
          <w:p w:rsidR="005B22E3" w:rsidRPr="002638CE" w:rsidRDefault="005B22E3" w:rsidP="00D012D2">
            <w:pPr>
              <w:tabs>
                <w:tab w:val="left" w:pos="2820"/>
              </w:tabs>
              <w:spacing w:after="0"/>
              <w:rPr>
                <w:rFonts w:cs="Arial"/>
                <w:sz w:val="20"/>
                <w:szCs w:val="20"/>
              </w:rPr>
            </w:pPr>
            <w:r w:rsidRPr="002638CE">
              <w:rPr>
                <w:rFonts w:ascii="Arial Unicode MS" w:eastAsia="Arial Unicode MS" w:hAnsi="Arial Unicode MS" w:cs="Arial Unicode MS" w:hint="eastAsia"/>
                <w:sz w:val="20"/>
                <w:szCs w:val="20"/>
              </w:rPr>
              <w:t>☐</w:t>
            </w: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t> </w:t>
            </w:r>
            <w:r>
              <w:t> </w:t>
            </w:r>
            <w:r>
              <w:t> </w:t>
            </w:r>
            <w:r>
              <w:t> </w:t>
            </w:r>
            <w:r>
              <w:t> </w:t>
            </w:r>
            <w:r w:rsidRPr="002638CE">
              <w:rPr>
                <w:rFonts w:cs="Arial"/>
                <w:sz w:val="20"/>
                <w:szCs w:val="20"/>
              </w:rPr>
              <w:fldChar w:fldCharType="end"/>
            </w:r>
            <w:r w:rsidRPr="002638CE">
              <w:rPr>
                <w:rFonts w:cs="Arial"/>
                <w:sz w:val="20"/>
                <w:szCs w:val="20"/>
              </w:rPr>
              <w:t xml:space="preserve"> (ostalo upisati)</w:t>
            </w:r>
          </w:p>
        </w:tc>
      </w:tr>
      <w:tr w:rsidR="005B22E3" w:rsidRPr="002638CE"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2820"/>
              </w:tabs>
              <w:spacing w:after="0"/>
              <w:rPr>
                <w:rFonts w:cs="Arial"/>
                <w:color w:val="000000"/>
                <w:sz w:val="20"/>
                <w:szCs w:val="20"/>
              </w:rPr>
            </w:pPr>
          </w:p>
        </w:tc>
        <w:tc>
          <w:tcPr>
            <w:tcW w:w="3390" w:type="dxa"/>
            <w:gridSpan w:val="4"/>
            <w:vMerge/>
            <w:tcMar>
              <w:left w:w="57" w:type="dxa"/>
              <w:right w:w="57" w:type="dxa"/>
            </w:tcMar>
            <w:vAlign w:val="center"/>
          </w:tcPr>
          <w:p w:rsidR="005B22E3" w:rsidRPr="002638CE" w:rsidRDefault="005B22E3" w:rsidP="00D012D2">
            <w:pPr>
              <w:pStyle w:val="FieldText"/>
              <w:rPr>
                <w:rFonts w:ascii="Calibri" w:hAnsi="Calibri" w:cs="Arial"/>
                <w:b w:val="0"/>
                <w:sz w:val="20"/>
                <w:szCs w:val="20"/>
                <w:lang w:val="hr-HR"/>
              </w:rPr>
            </w:pPr>
          </w:p>
        </w:tc>
        <w:tc>
          <w:tcPr>
            <w:tcW w:w="4162" w:type="dxa"/>
            <w:gridSpan w:val="8"/>
            <w:vMerge/>
            <w:tcMar>
              <w:left w:w="57" w:type="dxa"/>
              <w:right w:w="57" w:type="dxa"/>
            </w:tcMar>
            <w:vAlign w:val="center"/>
          </w:tcPr>
          <w:p w:rsidR="005B22E3" w:rsidRPr="002638CE" w:rsidRDefault="005B22E3" w:rsidP="00D012D2">
            <w:pPr>
              <w:pStyle w:val="FieldText"/>
              <w:rPr>
                <w:rFonts w:ascii="Calibri" w:hAnsi="Calibri" w:cs="Arial"/>
                <w:b w:val="0"/>
                <w:sz w:val="20"/>
                <w:szCs w:val="20"/>
                <w:lang w:val="hr-HR"/>
              </w:rPr>
            </w:pPr>
          </w:p>
        </w:tc>
      </w:tr>
      <w:tr w:rsidR="008E38D0" w:rsidRPr="002638CE" w:rsidTr="008C3A3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E38D0" w:rsidRPr="002638CE" w:rsidRDefault="008E38D0" w:rsidP="008C3A3B">
            <w:pPr>
              <w:tabs>
                <w:tab w:val="left" w:pos="2820"/>
              </w:tabs>
              <w:spacing w:after="0" w:line="240" w:lineRule="auto"/>
              <w:rPr>
                <w:rFonts w:cs="Arial"/>
                <w:color w:val="000000"/>
                <w:sz w:val="20"/>
                <w:szCs w:val="20"/>
              </w:rPr>
            </w:pPr>
            <w:r w:rsidRPr="002638CE">
              <w:rPr>
                <w:rFonts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E38D0" w:rsidRPr="002638CE" w:rsidRDefault="008E38D0" w:rsidP="008C3A3B">
            <w:pPr>
              <w:tabs>
                <w:tab w:val="left" w:pos="2820"/>
              </w:tabs>
              <w:spacing w:after="0"/>
              <w:rPr>
                <w:rFonts w:cs="Arial"/>
                <w:color w:val="000000"/>
                <w:sz w:val="20"/>
                <w:szCs w:val="20"/>
              </w:rPr>
            </w:pPr>
            <w:r w:rsidRPr="00D012D2">
              <w:rPr>
                <w:rFonts w:cs="Arial"/>
                <w:sz w:val="20"/>
                <w:szCs w:val="20"/>
              </w:rPr>
              <w:t>Studenti trebaju prisustvovati svim oblicima nastave. Oni koji žele mogu izaći na kolokvij. Studenti trebaju izaći na usmeni ispit.</w:t>
            </w:r>
          </w:p>
        </w:tc>
      </w:tr>
      <w:tr w:rsidR="008E38D0" w:rsidRPr="002638CE" w:rsidTr="008C3A3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38D0" w:rsidRPr="002638CE" w:rsidRDefault="008E38D0" w:rsidP="008C3A3B">
            <w:pPr>
              <w:tabs>
                <w:tab w:val="left" w:pos="2820"/>
              </w:tabs>
              <w:spacing w:after="0" w:line="240" w:lineRule="auto"/>
              <w:rPr>
                <w:rFonts w:cs="Arial"/>
                <w:color w:val="000000"/>
                <w:sz w:val="20"/>
                <w:szCs w:val="20"/>
              </w:rPr>
            </w:pPr>
            <w:r w:rsidRPr="002638CE">
              <w:rPr>
                <w:rFonts w:cs="Arial"/>
                <w:color w:val="000000"/>
                <w:sz w:val="20"/>
                <w:szCs w:val="20"/>
              </w:rPr>
              <w:t xml:space="preserve">Praćenje rada studenata </w:t>
            </w:r>
            <w:r w:rsidRPr="002638CE">
              <w:rPr>
                <w:rFonts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Pr>
                <w:rFonts w:ascii="Calibri" w:hAnsi="Calibri"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t>Istraživanje</w:t>
            </w:r>
          </w:p>
        </w:tc>
        <w:tc>
          <w:tcPr>
            <w:tcW w:w="968" w:type="dxa"/>
            <w:tcBorders>
              <w:top w:val="single" w:sz="12" w:space="0" w:color="auto"/>
            </w:tcBorders>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E38D0" w:rsidRPr="002638CE" w:rsidRDefault="008E38D0" w:rsidP="008C3A3B">
            <w:pPr>
              <w:pStyle w:val="FieldText"/>
              <w:rPr>
                <w:rFonts w:ascii="Calibri" w:hAnsi="Calibri" w:cs="Arial"/>
                <w:b w:val="0"/>
                <w:color w:val="000000"/>
                <w:sz w:val="20"/>
                <w:szCs w:val="20"/>
                <w:lang w:val="hr-HR"/>
              </w:rPr>
            </w:pPr>
            <w:r w:rsidRPr="002638CE">
              <w:rPr>
                <w:rFonts w:ascii="Calibri" w:hAnsi="Calibri"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E38D0" w:rsidRPr="002638CE" w:rsidRDefault="008E38D0" w:rsidP="008C3A3B">
            <w:pPr>
              <w:pStyle w:val="FieldText"/>
              <w:rPr>
                <w:rFonts w:ascii="Calibri" w:hAnsi="Calibri" w:cs="Arial"/>
                <w:b w:val="0"/>
                <w:color w:val="00000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2638CE" w:rsidRDefault="008E38D0" w:rsidP="008E38D0">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t>Eksperimentalni rad</w:t>
            </w:r>
          </w:p>
        </w:tc>
        <w:tc>
          <w:tcPr>
            <w:tcW w:w="782" w:type="dxa"/>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275" w:type="dxa"/>
            <w:gridSpan w:val="3"/>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t>Referat</w:t>
            </w:r>
          </w:p>
        </w:tc>
        <w:tc>
          <w:tcPr>
            <w:tcW w:w="968" w:type="dxa"/>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520" w:type="dxa"/>
            <w:gridSpan w:val="4"/>
            <w:tcMar>
              <w:left w:w="57" w:type="dxa"/>
              <w:right w:w="57" w:type="dxa"/>
            </w:tcMar>
            <w:vAlign w:val="center"/>
          </w:tcPr>
          <w:p w:rsidR="008E38D0" w:rsidRPr="002638CE" w:rsidRDefault="008E38D0" w:rsidP="008C3A3B">
            <w:pPr>
              <w:pStyle w:val="FieldText"/>
              <w:rPr>
                <w:rFonts w:ascii="Calibri" w:hAnsi="Calibri" w:cs="Arial"/>
                <w:b w:val="0"/>
                <w:color w:val="00000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r w:rsidRPr="002638CE">
              <w:rPr>
                <w:rFonts w:ascii="Calibri" w:hAnsi="Calibri" w:cs="Arial"/>
                <w:b w:val="0"/>
                <w:sz w:val="20"/>
                <w:szCs w:val="20"/>
                <w:lang w:val="hr-HR"/>
              </w:rPr>
              <w:t xml:space="preserve"> </w:t>
            </w:r>
            <w:r w:rsidRPr="002638CE">
              <w:rPr>
                <w:rFonts w:ascii="Calibri" w:hAnsi="Calibri"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2638CE" w:rsidRDefault="008E38D0" w:rsidP="008C3A3B">
            <w:pPr>
              <w:pStyle w:val="FieldText"/>
              <w:rPr>
                <w:rFonts w:ascii="Calibri" w:hAnsi="Calibri" w:cs="Arial"/>
                <w:b w:val="0"/>
                <w:color w:val="00000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2638CE" w:rsidRDefault="008E38D0" w:rsidP="008E38D0">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t>Esej</w:t>
            </w:r>
          </w:p>
        </w:tc>
        <w:tc>
          <w:tcPr>
            <w:tcW w:w="782" w:type="dxa"/>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275" w:type="dxa"/>
            <w:gridSpan w:val="3"/>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color w:val="000000"/>
                <w:sz w:val="20"/>
                <w:szCs w:val="20"/>
                <w:lang w:val="hr-HR"/>
              </w:rPr>
              <w:t>Seminarski rad</w:t>
            </w:r>
          </w:p>
        </w:tc>
        <w:tc>
          <w:tcPr>
            <w:tcW w:w="968" w:type="dxa"/>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520" w:type="dxa"/>
            <w:gridSpan w:val="4"/>
            <w:tcMar>
              <w:left w:w="57" w:type="dxa"/>
              <w:right w:w="57" w:type="dxa"/>
            </w:tcMar>
            <w:vAlign w:val="center"/>
          </w:tcPr>
          <w:p w:rsidR="008E38D0" w:rsidRPr="002638CE" w:rsidRDefault="008E38D0" w:rsidP="008C3A3B">
            <w:pPr>
              <w:pStyle w:val="FieldText"/>
              <w:rPr>
                <w:rFonts w:ascii="Calibri" w:hAnsi="Calibri" w:cs="Arial"/>
                <w:b w:val="0"/>
                <w:color w:val="00000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r w:rsidRPr="002638CE">
              <w:rPr>
                <w:rFonts w:ascii="Calibri" w:hAnsi="Calibri" w:cs="Arial"/>
                <w:b w:val="0"/>
                <w:sz w:val="20"/>
                <w:szCs w:val="20"/>
                <w:lang w:val="hr-HR"/>
              </w:rPr>
              <w:t xml:space="preserve"> </w:t>
            </w:r>
            <w:r w:rsidRPr="002638CE">
              <w:rPr>
                <w:rFonts w:ascii="Calibri" w:hAnsi="Calibri"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2638CE" w:rsidRDefault="008E38D0" w:rsidP="008C3A3B">
            <w:pPr>
              <w:pStyle w:val="FieldText"/>
              <w:rPr>
                <w:rFonts w:ascii="Calibri" w:hAnsi="Calibri" w:cs="Arial"/>
                <w:b w:val="0"/>
                <w:color w:val="00000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2638CE" w:rsidRDefault="008E38D0" w:rsidP="008E38D0">
            <w:pPr>
              <w:numPr>
                <w:ilvl w:val="0"/>
                <w:numId w:val="4"/>
              </w:numPr>
              <w:tabs>
                <w:tab w:val="left" w:pos="2820"/>
              </w:tabs>
              <w:spacing w:after="0" w:line="240" w:lineRule="auto"/>
              <w:rPr>
                <w:rFonts w:cs="Arial"/>
                <w:color w:val="000000"/>
                <w:sz w:val="20"/>
                <w:szCs w:val="20"/>
              </w:rPr>
            </w:pPr>
          </w:p>
        </w:tc>
        <w:tc>
          <w:tcPr>
            <w:tcW w:w="1677" w:type="dxa"/>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t>Kolokviji</w:t>
            </w:r>
          </w:p>
        </w:tc>
        <w:tc>
          <w:tcPr>
            <w:tcW w:w="782" w:type="dxa"/>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sz w:val="20"/>
                <w:szCs w:val="20"/>
                <w:lang w:val="hr-HR"/>
              </w:rPr>
              <w:fldChar w:fldCharType="begin">
                <w:ffData>
                  <w:name w:val="Text1"/>
                  <w:enabled/>
                  <w:calcOnExit w:val="0"/>
                  <w:textInput/>
                </w:ffData>
              </w:fldChar>
            </w:r>
            <w:r w:rsidRPr="002638CE">
              <w:rPr>
                <w:rFonts w:ascii="Calibri" w:hAnsi="Calibri" w:cs="Arial"/>
                <w:b w:val="0"/>
                <w:sz w:val="20"/>
                <w:szCs w:val="20"/>
                <w:lang w:val="hr-HR"/>
              </w:rPr>
              <w:instrText xml:space="preserve"> FORMTEXT </w:instrText>
            </w:r>
            <w:r w:rsidRPr="002638CE">
              <w:rPr>
                <w:rFonts w:ascii="Calibri" w:hAnsi="Calibri" w:cs="Arial"/>
                <w:b w:val="0"/>
                <w:sz w:val="20"/>
                <w:szCs w:val="20"/>
                <w:lang w:val="hr-HR"/>
              </w:rPr>
            </w:r>
            <w:r w:rsidRPr="002638CE">
              <w:rPr>
                <w:rFonts w:ascii="Calibri" w:hAnsi="Calibri" w:cs="Arial"/>
                <w:b w:val="0"/>
                <w:sz w:val="20"/>
                <w:szCs w:val="20"/>
                <w:lang w:val="hr-HR"/>
              </w:rPr>
              <w:fldChar w:fldCharType="separate"/>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Arial" w:cs="Arial"/>
                <w:b w:val="0"/>
                <w:noProof/>
                <w:sz w:val="20"/>
                <w:szCs w:val="20"/>
                <w:lang w:val="hr-HR"/>
              </w:rPr>
              <w:t> </w:t>
            </w:r>
            <w:r w:rsidRPr="002638CE">
              <w:rPr>
                <w:rFonts w:ascii="Calibri" w:hAnsi="Calibri" w:cs="Arial"/>
                <w:b w:val="0"/>
                <w:sz w:val="20"/>
                <w:szCs w:val="20"/>
                <w:lang w:val="hr-HR"/>
              </w:rPr>
              <w:fldChar w:fldCharType="end"/>
            </w:r>
          </w:p>
        </w:tc>
        <w:tc>
          <w:tcPr>
            <w:tcW w:w="1275" w:type="dxa"/>
            <w:gridSpan w:val="3"/>
            <w:tcMar>
              <w:left w:w="57" w:type="dxa"/>
              <w:right w:w="57" w:type="dxa"/>
            </w:tcMar>
            <w:vAlign w:val="center"/>
          </w:tcPr>
          <w:p w:rsidR="008E38D0" w:rsidRPr="002638CE" w:rsidRDefault="008E38D0" w:rsidP="008C3A3B">
            <w:pPr>
              <w:pStyle w:val="FieldText"/>
              <w:rPr>
                <w:rFonts w:ascii="Calibri" w:hAnsi="Calibri" w:cs="Arial"/>
                <w:b w:val="0"/>
                <w:sz w:val="20"/>
                <w:szCs w:val="20"/>
                <w:lang w:val="hr-HR"/>
              </w:rPr>
            </w:pPr>
            <w:r w:rsidRPr="002638CE">
              <w:rPr>
                <w:rFonts w:ascii="Calibri" w:hAnsi="Calibri" w:cs="Arial"/>
                <w:b w:val="0"/>
                <w:color w:val="000000"/>
                <w:sz w:val="20"/>
                <w:szCs w:val="20"/>
                <w:lang w:val="hr-HR"/>
              </w:rPr>
              <w:t>Usmeni ispit</w:t>
            </w:r>
          </w:p>
        </w:tc>
        <w:tc>
          <w:tcPr>
            <w:tcW w:w="968" w:type="dxa"/>
            <w:tcMar>
              <w:left w:w="57" w:type="dxa"/>
              <w:right w:w="57" w:type="dxa"/>
            </w:tcMar>
            <w:vAlign w:val="center"/>
          </w:tcPr>
          <w:p w:rsidR="008E38D0" w:rsidRPr="002638CE" w:rsidRDefault="008E38D0" w:rsidP="008C3A3B">
            <w:pPr>
              <w:tabs>
                <w:tab w:val="left" w:pos="2820"/>
              </w:tabs>
              <w:spacing w:after="0"/>
              <w:rPr>
                <w:rFonts w:cs="Arial"/>
                <w:sz w:val="20"/>
                <w:szCs w:val="20"/>
              </w:rPr>
            </w:pPr>
            <w:r>
              <w:rPr>
                <w:rFonts w:cs="Arial"/>
                <w:sz w:val="20"/>
                <w:szCs w:val="20"/>
              </w:rPr>
              <w:t>3</w:t>
            </w:r>
          </w:p>
        </w:tc>
        <w:tc>
          <w:tcPr>
            <w:tcW w:w="1520" w:type="dxa"/>
            <w:gridSpan w:val="4"/>
            <w:tcMar>
              <w:left w:w="57" w:type="dxa"/>
              <w:right w:w="57" w:type="dxa"/>
            </w:tcMar>
            <w:vAlign w:val="center"/>
          </w:tcPr>
          <w:p w:rsidR="008E38D0" w:rsidRPr="002638CE" w:rsidRDefault="008E38D0" w:rsidP="008C3A3B">
            <w:pPr>
              <w:tabs>
                <w:tab w:val="left" w:pos="2820"/>
              </w:tabs>
              <w:spacing w:after="0"/>
              <w:rPr>
                <w:rFonts w:cs="Arial"/>
                <w:color w:val="000000"/>
                <w:sz w:val="20"/>
                <w:szCs w:val="20"/>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r w:rsidRPr="002638CE">
              <w:rPr>
                <w:rFonts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E38D0" w:rsidRPr="002638CE" w:rsidRDefault="008E38D0" w:rsidP="008C3A3B">
            <w:pPr>
              <w:tabs>
                <w:tab w:val="left" w:pos="2820"/>
              </w:tabs>
              <w:spacing w:after="0"/>
              <w:rPr>
                <w:rFonts w:cs="Arial"/>
                <w:color w:val="000000"/>
                <w:sz w:val="20"/>
                <w:szCs w:val="20"/>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p>
        </w:tc>
      </w:tr>
      <w:tr w:rsidR="008E38D0" w:rsidRPr="002638CE" w:rsidTr="008C3A3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38D0" w:rsidRPr="002638CE" w:rsidRDefault="008E38D0" w:rsidP="008E38D0">
            <w:pPr>
              <w:numPr>
                <w:ilvl w:val="0"/>
                <w:numId w:val="4"/>
              </w:numPr>
              <w:tabs>
                <w:tab w:val="left" w:pos="2820"/>
              </w:tabs>
              <w:spacing w:after="0" w:line="240" w:lineRule="auto"/>
              <w:rPr>
                <w:rFonts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E38D0" w:rsidRPr="002638CE" w:rsidRDefault="008E38D0" w:rsidP="008C3A3B">
            <w:pPr>
              <w:tabs>
                <w:tab w:val="left" w:pos="2820"/>
              </w:tabs>
              <w:spacing w:after="0"/>
              <w:rPr>
                <w:rFonts w:cs="Arial"/>
                <w:color w:val="000000"/>
                <w:sz w:val="20"/>
                <w:szCs w:val="20"/>
                <w:highlight w:val="yellow"/>
              </w:rPr>
            </w:pPr>
            <w:r w:rsidRPr="002638CE">
              <w:rPr>
                <w:rFonts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38D0" w:rsidRPr="002638CE" w:rsidRDefault="008E38D0" w:rsidP="008C3A3B">
            <w:pPr>
              <w:tabs>
                <w:tab w:val="left" w:pos="2820"/>
              </w:tabs>
              <w:spacing w:after="0"/>
              <w:rPr>
                <w:rFonts w:cs="Arial"/>
                <w:color w:val="000000"/>
                <w:sz w:val="20"/>
                <w:szCs w:val="20"/>
                <w:highlight w:val="yellow"/>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38D0" w:rsidRPr="002638CE" w:rsidRDefault="008E38D0" w:rsidP="008C3A3B">
            <w:pPr>
              <w:tabs>
                <w:tab w:val="left" w:pos="2820"/>
              </w:tabs>
              <w:spacing w:after="0"/>
              <w:rPr>
                <w:rFonts w:cs="Arial"/>
                <w:color w:val="000000"/>
                <w:sz w:val="20"/>
                <w:szCs w:val="20"/>
                <w:highlight w:val="yellow"/>
              </w:rPr>
            </w:pPr>
            <w:r w:rsidRPr="002638CE">
              <w:rPr>
                <w:rFonts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38D0" w:rsidRPr="002638CE" w:rsidRDefault="008E38D0" w:rsidP="008C3A3B">
            <w:pPr>
              <w:tabs>
                <w:tab w:val="left" w:pos="2820"/>
              </w:tabs>
              <w:spacing w:after="0"/>
              <w:rPr>
                <w:rFonts w:cs="Arial"/>
                <w:color w:val="000000"/>
                <w:sz w:val="20"/>
                <w:szCs w:val="20"/>
                <w:highlight w:val="yellow"/>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38D0" w:rsidRPr="002638CE" w:rsidRDefault="008E38D0" w:rsidP="008C3A3B">
            <w:pPr>
              <w:tabs>
                <w:tab w:val="left" w:pos="2820"/>
              </w:tabs>
              <w:spacing w:after="0"/>
              <w:rPr>
                <w:rFonts w:cs="Arial"/>
                <w:color w:val="000000"/>
                <w:sz w:val="20"/>
                <w:szCs w:val="20"/>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r w:rsidRPr="002638CE">
              <w:rPr>
                <w:rFonts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38D0" w:rsidRPr="002638CE" w:rsidRDefault="008E38D0" w:rsidP="008C3A3B">
            <w:pPr>
              <w:tabs>
                <w:tab w:val="left" w:pos="2820"/>
              </w:tabs>
              <w:spacing w:after="0"/>
              <w:rPr>
                <w:rFonts w:cs="Arial"/>
                <w:color w:val="000000"/>
                <w:sz w:val="20"/>
                <w:szCs w:val="20"/>
              </w:rPr>
            </w:pPr>
            <w:r w:rsidRPr="002638CE">
              <w:rPr>
                <w:rFonts w:cs="Arial"/>
                <w:sz w:val="20"/>
                <w:szCs w:val="20"/>
              </w:rPr>
              <w:fldChar w:fldCharType="begin">
                <w:ffData>
                  <w:name w:val="Text1"/>
                  <w:enabled/>
                  <w:calcOnExit w:val="0"/>
                  <w:textInput/>
                </w:ffData>
              </w:fldChar>
            </w:r>
            <w:r w:rsidRPr="002638CE">
              <w:rPr>
                <w:rFonts w:cs="Arial"/>
                <w:sz w:val="20"/>
                <w:szCs w:val="20"/>
              </w:rPr>
              <w:instrText xml:space="preserve"> FORMTEXT </w:instrText>
            </w:r>
            <w:r w:rsidRPr="002638CE">
              <w:rPr>
                <w:rFonts w:cs="Arial"/>
                <w:sz w:val="20"/>
                <w:szCs w:val="20"/>
              </w:rPr>
            </w:r>
            <w:r w:rsidRPr="002638CE">
              <w:rPr>
                <w:rFonts w:cs="Arial"/>
                <w:sz w:val="20"/>
                <w:szCs w:val="20"/>
              </w:rPr>
              <w:fldChar w:fldCharType="separate"/>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ascii="Arial" w:hAnsi="Arial" w:cs="Arial"/>
                <w:noProof/>
                <w:sz w:val="20"/>
                <w:szCs w:val="20"/>
              </w:rPr>
              <w:t> </w:t>
            </w:r>
            <w:r w:rsidRPr="002638CE">
              <w:rPr>
                <w:rFonts w:cs="Arial"/>
                <w:sz w:val="20"/>
                <w:szCs w:val="20"/>
              </w:rPr>
              <w:fldChar w:fldCharType="end"/>
            </w:r>
          </w:p>
        </w:tc>
      </w:tr>
      <w:tr w:rsidR="008E38D0" w:rsidRPr="002638CE" w:rsidTr="008C3A3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38D0" w:rsidRPr="002638CE" w:rsidRDefault="008E38D0" w:rsidP="008C3A3B">
            <w:pPr>
              <w:tabs>
                <w:tab w:val="left" w:pos="360"/>
                <w:tab w:val="left" w:pos="540"/>
              </w:tabs>
              <w:spacing w:after="0" w:line="240" w:lineRule="auto"/>
              <w:rPr>
                <w:rFonts w:cs="Arial"/>
                <w:color w:val="000000"/>
                <w:sz w:val="20"/>
                <w:szCs w:val="20"/>
              </w:rPr>
            </w:pPr>
            <w:r w:rsidRPr="002638CE">
              <w:rPr>
                <w:rFonts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38D0" w:rsidRPr="002638CE" w:rsidRDefault="008E38D0" w:rsidP="008C3A3B">
            <w:pPr>
              <w:tabs>
                <w:tab w:val="left" w:pos="2820"/>
              </w:tabs>
              <w:spacing w:after="0"/>
              <w:rPr>
                <w:rFonts w:cs="Arial"/>
                <w:sz w:val="20"/>
                <w:szCs w:val="20"/>
              </w:rPr>
            </w:pPr>
            <w:r w:rsidRPr="00D012D2">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2638CE"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tabs>
                <w:tab w:val="left" w:pos="540"/>
              </w:tabs>
              <w:spacing w:after="0" w:line="240" w:lineRule="auto"/>
              <w:rPr>
                <w:rFonts w:cs="Arial"/>
                <w:color w:val="000000"/>
                <w:sz w:val="20"/>
                <w:szCs w:val="20"/>
              </w:rPr>
            </w:pPr>
            <w:r w:rsidRPr="002638CE">
              <w:rPr>
                <w:rFonts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2638CE" w:rsidRDefault="005B22E3" w:rsidP="00D012D2">
            <w:pPr>
              <w:tabs>
                <w:tab w:val="left" w:pos="2820"/>
              </w:tabs>
              <w:spacing w:after="0"/>
              <w:jc w:val="center"/>
              <w:rPr>
                <w:rFonts w:cs="Arial"/>
                <w:b/>
                <w:color w:val="000000"/>
                <w:sz w:val="20"/>
                <w:szCs w:val="20"/>
              </w:rPr>
            </w:pPr>
            <w:r w:rsidRPr="002638CE">
              <w:rPr>
                <w:rFonts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2638CE" w:rsidRDefault="005B22E3" w:rsidP="00D012D2">
            <w:pPr>
              <w:tabs>
                <w:tab w:val="left" w:pos="2820"/>
              </w:tabs>
              <w:spacing w:after="0"/>
              <w:jc w:val="center"/>
              <w:rPr>
                <w:rFonts w:cs="Arial"/>
                <w:b/>
                <w:color w:val="000000"/>
                <w:sz w:val="20"/>
                <w:szCs w:val="20"/>
              </w:rPr>
            </w:pPr>
            <w:r w:rsidRPr="002638CE">
              <w:rPr>
                <w:rFonts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2638CE" w:rsidRDefault="005B22E3" w:rsidP="00D012D2">
            <w:pPr>
              <w:tabs>
                <w:tab w:val="left" w:pos="2820"/>
              </w:tabs>
              <w:spacing w:after="0"/>
              <w:jc w:val="center"/>
              <w:rPr>
                <w:rFonts w:cs="Arial"/>
                <w:b/>
                <w:color w:val="000000"/>
                <w:sz w:val="20"/>
                <w:szCs w:val="20"/>
              </w:rPr>
            </w:pPr>
            <w:r w:rsidRPr="002638CE">
              <w:rPr>
                <w:rFonts w:cs="Arial"/>
                <w:b/>
                <w:color w:val="000000"/>
                <w:sz w:val="20"/>
                <w:szCs w:val="20"/>
              </w:rPr>
              <w:t>Dostupnost putem ostalih medija</w:t>
            </w:r>
          </w:p>
        </w:tc>
      </w:tr>
      <w:tr w:rsidR="005B22E3" w:rsidRPr="002638CE"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2638CE" w:rsidRDefault="005B22E3" w:rsidP="005B22E3">
            <w:pPr>
              <w:numPr>
                <w:ilvl w:val="0"/>
                <w:numId w:val="3"/>
              </w:numPr>
              <w:tabs>
                <w:tab w:val="left" w:pos="2820"/>
              </w:tabs>
              <w:spacing w:after="0" w:line="240" w:lineRule="auto"/>
              <w:rPr>
                <w:rFonts w:cs="Arial"/>
                <w:color w:val="000000"/>
                <w:sz w:val="20"/>
                <w:szCs w:val="20"/>
              </w:rPr>
            </w:pPr>
          </w:p>
        </w:tc>
        <w:tc>
          <w:tcPr>
            <w:tcW w:w="4790" w:type="dxa"/>
            <w:gridSpan w:val="7"/>
            <w:tcBorders>
              <w:right w:val="single" w:sz="8" w:space="0" w:color="auto"/>
            </w:tcBorders>
            <w:tcMar>
              <w:left w:w="57" w:type="dxa"/>
              <w:right w:w="57" w:type="dxa"/>
            </w:tcMar>
          </w:tcPr>
          <w:p w:rsidR="005B22E3" w:rsidRPr="00F571EF" w:rsidRDefault="005B22E3" w:rsidP="00D012D2">
            <w:pPr>
              <w:ind w:left="360"/>
              <w:jc w:val="both"/>
              <w:rPr>
                <w:lang w:val="pl-PL"/>
              </w:rPr>
            </w:pPr>
            <w:r>
              <w:rPr>
                <w:lang w:val="pl-PL"/>
              </w:rPr>
              <w:t xml:space="preserve">        1.    </w:t>
            </w:r>
            <w:r w:rsidRPr="00F571EF">
              <w:rPr>
                <w:lang w:val="pl-PL"/>
              </w:rPr>
              <w:t xml:space="preserve">V. Đ. Degan: Pojam i sadržaj naročito teških kršenja prava </w:t>
            </w:r>
            <w:r>
              <w:rPr>
                <w:lang w:val="pl-PL"/>
              </w:rPr>
              <w:t xml:space="preserve">  </w:t>
            </w:r>
            <w:r w:rsidRPr="00F571EF">
              <w:rPr>
                <w:lang w:val="pl-PL"/>
              </w:rPr>
              <w:t xml:space="preserve">čovjeka, ZPFZ 1989, </w:t>
            </w:r>
            <w:r>
              <w:rPr>
                <w:lang w:val="pl-PL"/>
              </w:rPr>
              <w:t xml:space="preserve">    </w:t>
            </w:r>
            <w:r w:rsidRPr="00F571EF">
              <w:rPr>
                <w:lang w:val="pl-PL"/>
              </w:rPr>
              <w:t>Supplement broju 5-6</w:t>
            </w:r>
          </w:p>
          <w:p w:rsidR="005B22E3" w:rsidRDefault="005B22E3" w:rsidP="00D012D2">
            <w:pPr>
              <w:ind w:left="720"/>
              <w:jc w:val="both"/>
              <w:rPr>
                <w:lang w:val="pl-PL"/>
              </w:rPr>
            </w:pPr>
            <w:r>
              <w:rPr>
                <w:lang w:val="pl-PL"/>
              </w:rPr>
              <w:t>2. V.Đ. Degan: Postupci zaštita prava pojedinaca prema međunarodnim konvencijama, Odvjetnik 1990, br. 3-4.</w:t>
            </w:r>
          </w:p>
          <w:p w:rsidR="005B22E3" w:rsidRDefault="005B22E3" w:rsidP="00D012D2">
            <w:pPr>
              <w:ind w:left="720"/>
              <w:jc w:val="both"/>
              <w:rPr>
                <w:lang w:val="pl-PL"/>
              </w:rPr>
            </w:pPr>
            <w:r>
              <w:rPr>
                <w:lang w:val="pl-PL"/>
              </w:rPr>
              <w:lastRenderedPageBreak/>
              <w:t>3. V. Crnić Grotić/M. Matulović: Zaštita ljudskih prava, Dometi 1992, Rijeka, br. 5-6.</w:t>
            </w:r>
          </w:p>
          <w:p w:rsidR="005B22E3" w:rsidRDefault="005B22E3" w:rsidP="00D012D2">
            <w:pPr>
              <w:ind w:left="720"/>
              <w:jc w:val="both"/>
              <w:rPr>
                <w:lang w:val="pl-PL"/>
              </w:rPr>
            </w:pPr>
            <w:r>
              <w:rPr>
                <w:lang w:val="pl-PL"/>
              </w:rPr>
              <w:t>4. M. Matulović: Ljudska prava, Zagreb 1996.</w:t>
            </w:r>
          </w:p>
          <w:p w:rsidR="005B22E3" w:rsidRPr="002638CE" w:rsidRDefault="005B22E3" w:rsidP="00D012D2">
            <w:pPr>
              <w:tabs>
                <w:tab w:val="left" w:pos="2820"/>
              </w:tabs>
              <w:spacing w:after="0"/>
              <w:rPr>
                <w:rFonts w:cs="Arial"/>
                <w:color w:val="000000"/>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2638CE" w:rsidRDefault="005B22E3" w:rsidP="00D012D2">
            <w:pPr>
              <w:tabs>
                <w:tab w:val="left" w:pos="2820"/>
              </w:tabs>
              <w:spacing w:after="0"/>
              <w:jc w:val="center"/>
              <w:rPr>
                <w:rFonts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2638CE" w:rsidRDefault="005B22E3" w:rsidP="00D012D2">
            <w:pPr>
              <w:tabs>
                <w:tab w:val="left" w:pos="2820"/>
              </w:tabs>
              <w:spacing w:after="0"/>
              <w:rPr>
                <w:rFonts w:cs="Arial"/>
                <w:color w:val="000000"/>
                <w:sz w:val="20"/>
                <w:szCs w:val="20"/>
              </w:rPr>
            </w:pP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 xml:space="preserve">Dopunska literatura </w:t>
            </w:r>
          </w:p>
          <w:p w:rsidR="005B22E3" w:rsidRPr="002638CE" w:rsidRDefault="005B22E3" w:rsidP="00D012D2">
            <w:pPr>
              <w:tabs>
                <w:tab w:val="left" w:pos="567"/>
              </w:tabs>
              <w:spacing w:after="0" w:line="240" w:lineRule="auto"/>
              <w:rPr>
                <w:rFonts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Default="005B22E3" w:rsidP="00D529D5">
            <w:pPr>
              <w:numPr>
                <w:ilvl w:val="0"/>
                <w:numId w:val="20"/>
              </w:numPr>
              <w:spacing w:after="0" w:line="240" w:lineRule="auto"/>
              <w:jc w:val="both"/>
              <w:rPr>
                <w:lang w:val="pl-PL"/>
              </w:rPr>
            </w:pPr>
            <w:r>
              <w:rPr>
                <w:lang w:val="pl-PL"/>
              </w:rPr>
              <w:t>G.J.H. Van Hoof: Theory and Practice of the European Convention on Human Rights, Second Edition, Deventer 1990</w:t>
            </w:r>
          </w:p>
          <w:p w:rsidR="005B22E3" w:rsidRDefault="005B22E3" w:rsidP="00D012D2">
            <w:pPr>
              <w:widowControl w:val="0"/>
              <w:jc w:val="both"/>
              <w:rPr>
                <w:lang w:val="pl-PL"/>
              </w:rPr>
            </w:pPr>
            <w:r>
              <w:rPr>
                <w:lang w:val="pl-PL"/>
              </w:rPr>
              <w:t xml:space="preserve">        2. F.G. Jacobs/R.C.A. White: The European Convention on Human Rights, Oxford 1996</w:t>
            </w:r>
          </w:p>
          <w:p w:rsidR="005B22E3" w:rsidRDefault="005B22E3" w:rsidP="00D012D2">
            <w:pPr>
              <w:ind w:left="720"/>
              <w:jc w:val="both"/>
              <w:rPr>
                <w:lang w:val="pl-PL"/>
              </w:rPr>
            </w:pPr>
            <w:r>
              <w:rPr>
                <w:lang w:val="pl-PL"/>
              </w:rPr>
              <w:t>3. Th. Buergenthal: Međunarodna ljudska prava u sažetom obliku, Zagreb 1997.</w:t>
            </w:r>
          </w:p>
          <w:p w:rsidR="005B22E3" w:rsidRDefault="005B22E3" w:rsidP="00D012D2">
            <w:pPr>
              <w:ind w:left="720"/>
              <w:jc w:val="both"/>
              <w:rPr>
                <w:lang w:val="pl-PL"/>
              </w:rPr>
            </w:pPr>
            <w:r>
              <w:rPr>
                <w:lang w:val="pl-PL"/>
              </w:rPr>
              <w:t>4. V. Crnić Grotić: Zaštita prava vlasništva u međunarodnom pravu, ZPFR 2001, br. 1</w:t>
            </w:r>
          </w:p>
          <w:p w:rsidR="005B22E3" w:rsidRDefault="005B22E3" w:rsidP="00D012D2">
            <w:pPr>
              <w:ind w:left="720"/>
              <w:jc w:val="both"/>
              <w:rPr>
                <w:lang w:val="pl-PL"/>
              </w:rPr>
            </w:pPr>
            <w:r>
              <w:rPr>
                <w:lang w:val="pl-PL"/>
              </w:rPr>
              <w:t>5. V.Đ. Degan: Prirodno i pozitivno pravo u oblasti poštivanja ljudskih prava, Beograd 2003.</w:t>
            </w:r>
          </w:p>
          <w:p w:rsidR="005B22E3" w:rsidRPr="002638CE" w:rsidRDefault="005B22E3" w:rsidP="00D012D2">
            <w:pPr>
              <w:tabs>
                <w:tab w:val="left" w:pos="2820"/>
              </w:tabs>
              <w:spacing w:after="0"/>
              <w:rPr>
                <w:rFonts w:cs="Arial"/>
                <w:sz w:val="20"/>
                <w:szCs w:val="20"/>
              </w:rPr>
            </w:pPr>
            <w:r>
              <w:rPr>
                <w:lang w:val="pl-PL"/>
              </w:rPr>
              <w:t xml:space="preserve">            6. V. Crnić Grotić: Dopuštenost zahtjeva protiv Hrvatske pred Europskim sudom za ljudska prava, ZPFR 2003, Supplement broju 3.</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2638CE" w:rsidRDefault="005B22E3" w:rsidP="00D012D2">
            <w:pPr>
              <w:tabs>
                <w:tab w:val="left" w:pos="2820"/>
              </w:tabs>
              <w:spacing w:after="0"/>
              <w:rPr>
                <w:rFonts w:cs="Arial"/>
                <w:sz w:val="20"/>
                <w:szCs w:val="20"/>
              </w:rPr>
            </w:pP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2638CE" w:rsidRDefault="005B22E3" w:rsidP="00D012D2">
            <w:pPr>
              <w:tabs>
                <w:tab w:val="left" w:pos="567"/>
              </w:tabs>
              <w:spacing w:after="0" w:line="240" w:lineRule="auto"/>
              <w:rPr>
                <w:rFonts w:cs="Arial"/>
                <w:color w:val="000000"/>
                <w:sz w:val="20"/>
                <w:szCs w:val="20"/>
              </w:rPr>
            </w:pPr>
            <w:r w:rsidRPr="002638CE">
              <w:rPr>
                <w:rFonts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2638CE" w:rsidRDefault="005B22E3" w:rsidP="00D012D2">
            <w:pPr>
              <w:tabs>
                <w:tab w:val="left" w:pos="2820"/>
              </w:tabs>
              <w:spacing w:after="0"/>
              <w:rPr>
                <w:rFonts w:cs="Arial"/>
                <w:sz w:val="20"/>
                <w:szCs w:val="20"/>
              </w:rPr>
            </w:pPr>
          </w:p>
        </w:tc>
      </w:tr>
    </w:tbl>
    <w:p w:rsidR="005B22E3" w:rsidRPr="002638CE" w:rsidRDefault="005B22E3" w:rsidP="00D012D2">
      <w:pPr>
        <w:spacing w:after="0" w:line="240" w:lineRule="auto"/>
        <w:jc w:val="both"/>
        <w:rPr>
          <w:rFonts w:cs="Arial"/>
          <w:sz w:val="20"/>
          <w:szCs w:val="20"/>
        </w:rPr>
      </w:pPr>
    </w:p>
    <w:p w:rsidR="005B22E3" w:rsidRDefault="005B22E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23784B"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SUVREMENE UPRAVNE DOKTRINE</w:t>
            </w:r>
          </w:p>
        </w:tc>
      </w:tr>
      <w:tr w:rsidR="005B22E3" w:rsidRPr="00CE2630"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II.</w:t>
            </w:r>
          </w:p>
        </w:tc>
      </w:tr>
      <w:tr w:rsidR="005B22E3" w:rsidRPr="00CE2630"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Prof. dr. sc  Duško Lozina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6</w:t>
            </w:r>
          </w:p>
        </w:tc>
      </w:tr>
      <w:tr w:rsidR="005B22E3" w:rsidRPr="00CE2630"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CE2630"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15</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CE2630"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CE2630"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CE2630"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 xml:space="preserve">Od studenta se, nakon što odsluša predmet, očekuje da razumije i može objasniti nove pojave i procese u javnoj upravi, kao što su  novi javni menadžment, elektronička uprava, dobra uprava (good governance). Student bi morao biti sposoban analizirati i sintetizirati informacije vezane uz ovo područje. Očekuje se također da student razviti sposobnosti uporabiti znanja i vještine koje će steći slušajući ovaj predmet, te da će steći sposobnost rješavanja brojnih praktičnih problema koji se mogu pojaviti u radu u javnoj upravi.  </w:t>
            </w:r>
          </w:p>
        </w:tc>
      </w:tr>
      <w:tr w:rsidR="005B22E3" w:rsidRPr="00CE2630"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Uvjeti propisani općim aktima Pravnog fakulteta u Splitu.</w:t>
            </w:r>
          </w:p>
        </w:tc>
      </w:tr>
      <w:tr w:rsidR="005B22E3" w:rsidRPr="00CE2630"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F5736F" w:rsidRDefault="005B22E3" w:rsidP="00D529D5">
            <w:pPr>
              <w:pStyle w:val="ListParagraph"/>
              <w:numPr>
                <w:ilvl w:val="0"/>
                <w:numId w:val="56"/>
              </w:numPr>
              <w:spacing w:after="160" w:line="259" w:lineRule="auto"/>
              <w:jc w:val="both"/>
              <w:rPr>
                <w:rFonts w:ascii="Arial" w:hAnsi="Arial" w:cs="Arial"/>
                <w:sz w:val="20"/>
                <w:szCs w:val="20"/>
              </w:rPr>
            </w:pPr>
            <w:r w:rsidRPr="00F5736F">
              <w:rPr>
                <w:rFonts w:ascii="Arial" w:hAnsi="Arial" w:cs="Arial"/>
                <w:sz w:val="20"/>
                <w:szCs w:val="20"/>
              </w:rPr>
              <w:t>Analizirati položaj i ulogu suvremenih upravnih doktrina</w:t>
            </w:r>
          </w:p>
          <w:p w:rsidR="005B22E3" w:rsidRPr="00F5736F" w:rsidRDefault="005B22E3" w:rsidP="00D529D5">
            <w:pPr>
              <w:pStyle w:val="ListParagraph"/>
              <w:numPr>
                <w:ilvl w:val="0"/>
                <w:numId w:val="56"/>
              </w:numPr>
              <w:spacing w:after="160" w:line="259" w:lineRule="auto"/>
              <w:jc w:val="both"/>
              <w:rPr>
                <w:rFonts w:ascii="Arial" w:hAnsi="Arial" w:cs="Arial"/>
                <w:sz w:val="20"/>
                <w:szCs w:val="20"/>
              </w:rPr>
            </w:pPr>
            <w:r w:rsidRPr="00F5736F">
              <w:rPr>
                <w:rFonts w:ascii="Arial" w:hAnsi="Arial" w:cs="Arial"/>
                <w:sz w:val="20"/>
                <w:szCs w:val="20"/>
              </w:rPr>
              <w:t>Analizirati sličnosti i razlike između pojedinih upravnih doktrina</w:t>
            </w:r>
          </w:p>
          <w:p w:rsidR="005B22E3" w:rsidRPr="00F5736F" w:rsidRDefault="005B22E3" w:rsidP="00D529D5">
            <w:pPr>
              <w:pStyle w:val="ListParagraph"/>
              <w:numPr>
                <w:ilvl w:val="0"/>
                <w:numId w:val="56"/>
              </w:numPr>
              <w:spacing w:after="160" w:line="259" w:lineRule="auto"/>
              <w:jc w:val="both"/>
              <w:rPr>
                <w:rFonts w:ascii="Arial" w:hAnsi="Arial" w:cs="Arial"/>
                <w:sz w:val="20"/>
                <w:szCs w:val="20"/>
              </w:rPr>
            </w:pPr>
            <w:r w:rsidRPr="00F5736F">
              <w:rPr>
                <w:rFonts w:ascii="Arial" w:hAnsi="Arial" w:cs="Arial"/>
                <w:sz w:val="20"/>
                <w:szCs w:val="20"/>
              </w:rPr>
              <w:t>Identificirati čimbenike mjerodavne za stvaranje i razvoj upravnih doktrina.</w:t>
            </w:r>
          </w:p>
          <w:p w:rsidR="005B22E3" w:rsidRPr="00F5736F" w:rsidRDefault="005B22E3" w:rsidP="00D529D5">
            <w:pPr>
              <w:pStyle w:val="ListParagraph"/>
              <w:numPr>
                <w:ilvl w:val="0"/>
                <w:numId w:val="56"/>
              </w:numPr>
              <w:spacing w:after="160" w:line="259" w:lineRule="auto"/>
              <w:jc w:val="both"/>
              <w:rPr>
                <w:rFonts w:ascii="Arial" w:hAnsi="Arial" w:cs="Arial"/>
                <w:sz w:val="20"/>
                <w:szCs w:val="20"/>
              </w:rPr>
            </w:pPr>
            <w:r w:rsidRPr="00F5736F">
              <w:rPr>
                <w:rFonts w:ascii="Arial" w:hAnsi="Arial" w:cs="Arial"/>
                <w:sz w:val="20"/>
                <w:szCs w:val="20"/>
              </w:rPr>
              <w:t>Objasniti pojam i značajke svake upravne doktrine.</w:t>
            </w:r>
          </w:p>
          <w:p w:rsidR="005B22E3" w:rsidRPr="00F5736F" w:rsidRDefault="005B22E3" w:rsidP="00D529D5">
            <w:pPr>
              <w:pStyle w:val="ListParagraph"/>
              <w:numPr>
                <w:ilvl w:val="0"/>
                <w:numId w:val="56"/>
              </w:numPr>
              <w:spacing w:after="160" w:line="259" w:lineRule="auto"/>
              <w:jc w:val="both"/>
              <w:rPr>
                <w:rFonts w:ascii="Arial" w:hAnsi="Arial" w:cs="Arial"/>
                <w:sz w:val="20"/>
                <w:szCs w:val="20"/>
              </w:rPr>
            </w:pPr>
            <w:r w:rsidRPr="00F5736F">
              <w:rPr>
                <w:rFonts w:ascii="Arial" w:hAnsi="Arial" w:cs="Arial"/>
                <w:sz w:val="20"/>
                <w:szCs w:val="20"/>
              </w:rPr>
              <w:t>Primijeniti načela mjerodavna za izgradnju etičke dimenzije u primjeni upravnih doktrina.</w:t>
            </w:r>
          </w:p>
          <w:p w:rsidR="005B22E3" w:rsidRPr="00F5736F" w:rsidRDefault="005B22E3" w:rsidP="00D529D5">
            <w:pPr>
              <w:pStyle w:val="ListParagraph"/>
              <w:numPr>
                <w:ilvl w:val="0"/>
                <w:numId w:val="56"/>
              </w:numPr>
              <w:spacing w:after="160" w:line="259" w:lineRule="auto"/>
              <w:jc w:val="both"/>
              <w:rPr>
                <w:rFonts w:ascii="Arial" w:hAnsi="Arial" w:cs="Arial"/>
                <w:sz w:val="20"/>
                <w:szCs w:val="20"/>
              </w:rPr>
            </w:pPr>
            <w:r w:rsidRPr="00F5736F">
              <w:rPr>
                <w:rFonts w:ascii="Arial" w:hAnsi="Arial" w:cs="Arial"/>
                <w:sz w:val="20"/>
                <w:szCs w:val="20"/>
              </w:rPr>
              <w:t>Samostalno koristiti komunikacijske alate za efikasnu primjenu upravnih doktrina.</w:t>
            </w:r>
          </w:p>
          <w:p w:rsidR="005B22E3" w:rsidRPr="00F5736F" w:rsidRDefault="005B22E3" w:rsidP="00D012D2">
            <w:pPr>
              <w:tabs>
                <w:tab w:val="left" w:pos="2820"/>
              </w:tabs>
              <w:spacing w:after="0"/>
              <w:rPr>
                <w:rFonts w:ascii="Arial" w:hAnsi="Arial" w:cs="Arial"/>
                <w:sz w:val="20"/>
                <w:szCs w:val="20"/>
              </w:rPr>
            </w:pPr>
          </w:p>
        </w:tc>
      </w:tr>
      <w:tr w:rsidR="005B22E3" w:rsidRPr="00CE2630"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F5736F" w:rsidRDefault="005B22E3" w:rsidP="00D012D2">
            <w:pPr>
              <w:spacing w:after="0"/>
              <w:rPr>
                <w:rFonts w:ascii="Arial" w:hAnsi="Arial" w:cs="Arial"/>
                <w:sz w:val="20"/>
                <w:szCs w:val="20"/>
              </w:rPr>
            </w:pPr>
            <w:r w:rsidRPr="00F5736F">
              <w:rPr>
                <w:rFonts w:ascii="Arial" w:hAnsi="Arial" w:cs="Arial"/>
                <w:sz w:val="20"/>
                <w:szCs w:val="20"/>
              </w:rPr>
              <w:t>1. Općenito o suvremenim upravnim doktrinama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2. Razlike između upravnih teorija i upravnih doktrina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3. Povijesni razvoj upravnih doktrina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4. Društveni i gospodarski kontekst nastanka pojedinih upravnih doktrina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5. Nova javna uprava – američki model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6. Novi javni menadžment – britanski model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7. Neo-veberijanska uprava – njemački model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8. Dobra uprava – međunarodni model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9. Dobra europska uprava – europski model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10.Primjena modela upravnih doktrina na upravne reforme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11. Utjecaj vrijednosti upravnih doktrina na upravne reforme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 xml:space="preserve">12. Utjecaj načela upravnih doktrina na primjenu informacijskih i komunikacijskih </w:t>
            </w:r>
          </w:p>
          <w:p w:rsidR="005B22E3" w:rsidRPr="00F5736F" w:rsidRDefault="005B22E3" w:rsidP="00D012D2">
            <w:pPr>
              <w:spacing w:after="0"/>
              <w:rPr>
                <w:rFonts w:ascii="Arial" w:hAnsi="Arial" w:cs="Arial"/>
                <w:sz w:val="20"/>
                <w:szCs w:val="20"/>
              </w:rPr>
            </w:pPr>
            <w:r w:rsidRPr="00F5736F">
              <w:rPr>
                <w:rFonts w:ascii="Arial" w:hAnsi="Arial" w:cs="Arial"/>
                <w:sz w:val="20"/>
                <w:szCs w:val="20"/>
              </w:rPr>
              <w:t>alata u javnoj upravi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13. Utjecaj upravnih doktrina na konvergenciju europskih upravnih sustava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14. Europski upravni prostor i primjena upravnih doktrina (3P)</w:t>
            </w:r>
          </w:p>
          <w:p w:rsidR="005B22E3" w:rsidRPr="00F5736F" w:rsidRDefault="005B22E3" w:rsidP="00D012D2">
            <w:pPr>
              <w:tabs>
                <w:tab w:val="left" w:pos="2820"/>
              </w:tabs>
              <w:spacing w:after="0"/>
              <w:rPr>
                <w:rFonts w:ascii="Arial" w:hAnsi="Arial" w:cs="Arial"/>
                <w:sz w:val="20"/>
                <w:szCs w:val="20"/>
              </w:rPr>
            </w:pPr>
          </w:p>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15. Primjena upravnih doktrina na reformu javne uprave u Hrvatskoj (3P)</w:t>
            </w:r>
          </w:p>
          <w:p w:rsidR="005B22E3" w:rsidRPr="00F5736F" w:rsidRDefault="005B22E3" w:rsidP="00D012D2">
            <w:pPr>
              <w:tabs>
                <w:tab w:val="left" w:pos="2820"/>
              </w:tabs>
              <w:spacing w:after="0"/>
              <w:rPr>
                <w:rFonts w:ascii="Arial" w:hAnsi="Arial" w:cs="Arial"/>
                <w:sz w:val="20"/>
                <w:szCs w:val="20"/>
              </w:rPr>
            </w:pPr>
          </w:p>
        </w:tc>
      </w:tr>
      <w:tr w:rsidR="005B22E3" w:rsidRPr="00CE2630"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seminari i radionice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rPr>
              <w:t>☐</w:t>
            </w:r>
            <w:r w:rsidRPr="00F5736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rPr>
              <w:t>☐</w:t>
            </w:r>
            <w:r w:rsidRPr="00F5736F">
              <w:rPr>
                <w:rFonts w:ascii="Arial" w:hAnsi="Arial" w:cs="Arial"/>
                <w:sz w:val="20"/>
                <w:szCs w:val="20"/>
              </w:rPr>
              <w:t xml:space="preserve"> </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r w:rsidRPr="00F5736F">
              <w:rPr>
                <w:rFonts w:ascii="Arial" w:hAnsi="Arial" w:cs="Arial"/>
                <w:b/>
                <w:sz w:val="20"/>
                <w:szCs w:val="20"/>
              </w:rPr>
              <w:t xml:space="preserve"> </w:t>
            </w:r>
            <w:r w:rsidRPr="00F5736F">
              <w:rPr>
                <w:rFonts w:ascii="Arial" w:hAnsi="Arial" w:cs="Arial"/>
                <w:b/>
                <w:sz w:val="20"/>
                <w:szCs w:val="20"/>
                <w:bdr w:val="single" w:sz="12" w:space="0" w:color="auto"/>
              </w:rPr>
              <w:t xml:space="preserve"> </w:t>
            </w:r>
          </w:p>
        </w:tc>
      </w:tr>
      <w:tr w:rsidR="005B22E3" w:rsidRPr="00CE2630"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r>
      <w:tr w:rsidR="008E38D0" w:rsidRPr="002638CE" w:rsidTr="008C3A3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8E38D0" w:rsidRPr="002638CE" w:rsidTr="008C3A3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 xml:space="preserve">(upisati udio u ECTS bodovima za svaku aktivnost tako da ukupni broj ECTS </w:t>
            </w:r>
            <w:r w:rsidRPr="00F5736F">
              <w:rPr>
                <w:rFonts w:ascii="Arial" w:hAnsi="Arial" w:cs="Arial"/>
                <w:i/>
                <w:color w:val="000000"/>
                <w:sz w:val="20"/>
                <w:szCs w:val="20"/>
              </w:rPr>
              <w:lastRenderedPageBreak/>
              <w:t>bodova odgovara bodovnoj vrijednosti predmeta):</w:t>
            </w:r>
          </w:p>
        </w:tc>
        <w:tc>
          <w:tcPr>
            <w:tcW w:w="1677"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4"/>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2638CE" w:rsidTr="008C3A3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2638CE" w:rsidTr="008C3A3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CE2630"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CE2630"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F5736F" w:rsidRDefault="005B22E3" w:rsidP="00D012D2">
            <w:pPr>
              <w:tabs>
                <w:tab w:val="left" w:pos="2820"/>
              </w:tabs>
              <w:spacing w:after="0"/>
              <w:rPr>
                <w:rFonts w:ascii="Arial" w:hAnsi="Arial" w:cs="Arial"/>
                <w:color w:val="000000"/>
                <w:sz w:val="20"/>
                <w:szCs w:val="20"/>
              </w:rPr>
            </w:pPr>
            <w:r w:rsidRPr="00F5736F">
              <w:rPr>
                <w:rFonts w:ascii="Arial" w:hAnsi="Arial" w:cs="Arial"/>
                <w:sz w:val="20"/>
                <w:szCs w:val="20"/>
              </w:rPr>
              <w:t>Koprić, Ivan i dr.: Upravna znanost, Pravni fakultet Sveučilišta u Zagrebu, Zagreb, 2014.NAPOMENA: Predmetni nastavnik u dogovoru sa studentima može preporučiti i drugu literature.</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color w:val="000000"/>
                <w:sz w:val="20"/>
                <w:szCs w:val="20"/>
              </w:rPr>
            </w:pPr>
          </w:p>
        </w:tc>
      </w:tr>
      <w:tr w:rsidR="005B22E3" w:rsidRPr="00CE2630"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Pusić, Eugen: Upravne organizacije: interakcija –struktura –interes, Društveno veleučilište u Zagrebu, Zagreb, 2005.</w:t>
            </w:r>
          </w:p>
        </w:tc>
      </w:tr>
      <w:tr w:rsidR="005B22E3" w:rsidRPr="00CE2630"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5B22E3" w:rsidRPr="00CE2630"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bl>
    <w:p w:rsidR="005B22E3" w:rsidRDefault="005B22E3"/>
    <w:p w:rsidR="008E38D0" w:rsidRDefault="008E38D0"/>
    <w:p w:rsidR="008E38D0" w:rsidRDefault="008E38D0"/>
    <w:p w:rsidR="008E38D0" w:rsidRDefault="008E38D0"/>
    <w:p w:rsidR="008E38D0" w:rsidRDefault="008E38D0"/>
    <w:p w:rsidR="008E38D0" w:rsidRDefault="008E38D0"/>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F5736F"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spacing w:before="60" w:after="60" w:line="240" w:lineRule="auto"/>
              <w:ind w:left="397" w:hanging="397"/>
              <w:jc w:val="center"/>
              <w:rPr>
                <w:rFonts w:ascii="Arial" w:hAnsi="Arial" w:cs="Arial"/>
                <w:b/>
                <w:sz w:val="20"/>
                <w:szCs w:val="20"/>
              </w:rPr>
            </w:pPr>
            <w:r w:rsidRPr="00F5736F">
              <w:rPr>
                <w:rFonts w:ascii="Arial" w:hAnsi="Arial" w:cs="Arial"/>
                <w:b/>
                <w:sz w:val="20"/>
                <w:szCs w:val="20"/>
              </w:rPr>
              <w:t>JAVNE SLUŽBE</w:t>
            </w: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II.</w:t>
            </w: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B0731B" w:rsidRPr="00B0731B" w:rsidRDefault="00B0731B" w:rsidP="00B0731B">
            <w:pPr>
              <w:spacing w:after="0" w:line="240" w:lineRule="auto"/>
              <w:rPr>
                <w:rFonts w:ascii="Arial" w:hAnsi="Arial" w:cs="Arial"/>
                <w:sz w:val="20"/>
                <w:szCs w:val="20"/>
              </w:rPr>
            </w:pPr>
            <w:r w:rsidRPr="00B0731B">
              <w:rPr>
                <w:rFonts w:ascii="Arial" w:hAnsi="Arial" w:cs="Arial"/>
                <w:sz w:val="20"/>
                <w:szCs w:val="20"/>
              </w:rPr>
              <w:t>Prof. dr. sc  Mirko Klarić</w:t>
            </w:r>
          </w:p>
          <w:p w:rsidR="005B22E3" w:rsidRPr="00F5736F" w:rsidRDefault="00B0731B" w:rsidP="00B0731B">
            <w:pPr>
              <w:spacing w:after="0" w:line="240" w:lineRule="auto"/>
              <w:rPr>
                <w:rFonts w:ascii="Arial" w:hAnsi="Arial" w:cs="Arial"/>
                <w:sz w:val="20"/>
                <w:szCs w:val="20"/>
              </w:rPr>
            </w:pPr>
            <w:r w:rsidRPr="00B0731B">
              <w:rPr>
                <w:rFonts w:ascii="Arial" w:hAnsi="Arial" w:cs="Arial"/>
                <w:sz w:val="20"/>
                <w:szCs w:val="20"/>
              </w:rPr>
              <w:t>Josip Lucijan Boban, mag. iur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6</w:t>
            </w:r>
          </w:p>
        </w:tc>
      </w:tr>
      <w:tr w:rsidR="005B22E3" w:rsidRPr="00F5736F"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F5736F"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15</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F5736F"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Znanja i vještine koja bi se apsolviranjem kolegija trebala postići osigurati će cjelovitiju spoznaju o funkcioniranju javnih službi, te dati osnovna znanja o problemima vezanim uz funkcioniranje mirovinskih i zdravstvenih sustava, te neprofitnog sektora.</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Uvjeti za upis predmeta i ulazne kompetencije </w:t>
            </w:r>
            <w:r w:rsidRPr="00F5736F">
              <w:rPr>
                <w:rFonts w:ascii="Arial" w:hAnsi="Arial" w:cs="Arial"/>
                <w:color w:val="000000"/>
                <w:sz w:val="20"/>
                <w:szCs w:val="20"/>
              </w:rPr>
              <w:lastRenderedPageBreak/>
              <w:t>potrebne za predmet</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lastRenderedPageBreak/>
              <w:t>Uvjeti propisani općim aktima Pravnog fakulteta u Splitu.</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Analizirati položaj i ulogu javnih službi u društvenom, političkom i gospodarskom sustavu.</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Razlikovati osnovne pojmove javnih službi.</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Analizirati temeljne aspekte javnih službi u suvremenoj državi.</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Identificirati i opisati ulogu drugih društvenih disciplina u razvoju javnih službi.</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Analizirati sličnosti i razlike gospodarskih (komercijalnih) i negospodarskih (nekomercijalnih) javnih službi.</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Primijeniti koncept službi od općeg interesa u konkretnim slučajevima.</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Analizirati pravnu stečevinu EU koja se odnosi na javne službe.</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Definirati osnovne institute i načela primjene javnih službi.</w:t>
            </w:r>
          </w:p>
          <w:p w:rsidR="005B22E3" w:rsidRPr="00F5736F" w:rsidRDefault="005B22E3" w:rsidP="00D012D2">
            <w:pPr>
              <w:tabs>
                <w:tab w:val="left" w:pos="2820"/>
              </w:tabs>
              <w:spacing w:after="0"/>
              <w:rPr>
                <w:rFonts w:ascii="Arial" w:hAnsi="Arial" w:cs="Arial"/>
                <w:bCs/>
                <w:sz w:val="20"/>
                <w:szCs w:val="20"/>
              </w:rPr>
            </w:pP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F5736F" w:rsidRDefault="005B22E3" w:rsidP="00D012D2">
            <w:pPr>
              <w:spacing w:after="0"/>
              <w:rPr>
                <w:rFonts w:ascii="Arial" w:hAnsi="Arial" w:cs="Arial"/>
                <w:sz w:val="20"/>
                <w:szCs w:val="20"/>
              </w:rPr>
            </w:pPr>
            <w:r w:rsidRPr="00F5736F">
              <w:rPr>
                <w:rFonts w:ascii="Arial" w:hAnsi="Arial" w:cs="Arial"/>
                <w:sz w:val="20"/>
                <w:szCs w:val="20"/>
              </w:rPr>
              <w:t>1. Općenito o funkcionalnim upravnim sustavima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2. Povijesni razvoj javnih službi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3. Pojam i obilježja javnih službi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4. Podjela javnih službi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5. Gospodarske i negospodarske javne službe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 xml:space="preserve">7. Organizacijski oblici obavljanja gospodarskih javnih službi (3P) </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8. Uloga regulatornih tijela u obavljanju gospodarskih javnih službi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9. Koncept službi od općeg interesa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10. Osnovni modeli obavljanja javnih službi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11. Lokalne javne službe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12. Načini obavljanja javnih službi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13. Javne službe u upravnoj teoriji i praksi na područje bivše Jugoslavije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14. Uloga pravne stečevine EU u razvoju službi od općeg interesa (3P)</w:t>
            </w:r>
          </w:p>
          <w:p w:rsidR="005B22E3" w:rsidRPr="00F5736F" w:rsidRDefault="005B22E3" w:rsidP="00D012D2">
            <w:pPr>
              <w:tabs>
                <w:tab w:val="left" w:pos="2820"/>
              </w:tabs>
              <w:spacing w:after="0"/>
              <w:rPr>
                <w:rFonts w:ascii="Arial" w:hAnsi="Arial" w:cs="Arial"/>
                <w:sz w:val="20"/>
                <w:szCs w:val="20"/>
              </w:rPr>
            </w:pPr>
          </w:p>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15. Primjena koncepta službi od općeg interesa u hrvatskom upravnom sustavu (3P)</w:t>
            </w:r>
          </w:p>
          <w:p w:rsidR="005B22E3" w:rsidRPr="00F5736F" w:rsidRDefault="005B22E3" w:rsidP="00D012D2">
            <w:pPr>
              <w:tabs>
                <w:tab w:val="left" w:pos="2820"/>
              </w:tabs>
              <w:spacing w:after="0"/>
              <w:rPr>
                <w:rFonts w:ascii="Arial" w:hAnsi="Arial" w:cs="Arial"/>
                <w:sz w:val="20"/>
                <w:szCs w:val="20"/>
              </w:rPr>
            </w:pPr>
          </w:p>
        </w:tc>
      </w:tr>
      <w:tr w:rsidR="005B22E3" w:rsidRPr="00F5736F"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seminari i radionice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rPr>
              <w:t>☐</w:t>
            </w:r>
            <w:r w:rsidRPr="00F5736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Arial Unicode MS"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Arial Unicode MS" w:hAnsi="Segoe UI Symbol" w:cs="Segoe UI Symbol"/>
                <w:sz w:val="20"/>
                <w:szCs w:val="20"/>
              </w:rPr>
              <w:t>☐</w:t>
            </w:r>
            <w:r w:rsidRPr="00F5736F">
              <w:rPr>
                <w:rFonts w:ascii="Arial" w:hAnsi="Arial" w:cs="Arial"/>
                <w:sz w:val="20"/>
                <w:szCs w:val="20"/>
              </w:rPr>
              <w:t xml:space="preserve"> </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r w:rsidRPr="00F5736F">
              <w:rPr>
                <w:rFonts w:ascii="Arial" w:hAnsi="Arial" w:cs="Arial"/>
                <w:b/>
                <w:sz w:val="20"/>
                <w:szCs w:val="20"/>
              </w:rPr>
              <w:t xml:space="preserve"> </w:t>
            </w:r>
            <w:r w:rsidRPr="00F5736F">
              <w:rPr>
                <w:rFonts w:ascii="Arial" w:hAnsi="Arial" w:cs="Arial"/>
                <w:b/>
                <w:sz w:val="20"/>
                <w:szCs w:val="20"/>
                <w:bdr w:val="single" w:sz="12" w:space="0" w:color="auto"/>
              </w:rPr>
              <w:t xml:space="preserve"> </w:t>
            </w:r>
          </w:p>
        </w:tc>
      </w:tr>
      <w:tr w:rsidR="005B22E3" w:rsidRPr="00F5736F"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r>
      <w:tr w:rsidR="008E38D0" w:rsidRPr="00F5736F" w:rsidTr="008C3A3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8E38D0" w:rsidRPr="00F5736F" w:rsidTr="008C3A3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 xml:space="preserve">(upisati udio u ECTS bodovima za svaku </w:t>
            </w:r>
            <w:r w:rsidRPr="00F5736F">
              <w:rPr>
                <w:rFonts w:ascii="Arial" w:hAnsi="Arial" w:cs="Arial"/>
                <w:i/>
                <w:color w:val="000000"/>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F5736F"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F5736F"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F5736F"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4"/>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F5736F" w:rsidTr="008C3A3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F5736F" w:rsidTr="008C3A3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F5736F"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F5736F"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F5736F" w:rsidRDefault="005B22E3" w:rsidP="00D012D2">
            <w:pPr>
              <w:tabs>
                <w:tab w:val="left" w:pos="2820"/>
              </w:tabs>
              <w:spacing w:after="0"/>
              <w:rPr>
                <w:rFonts w:ascii="Arial" w:hAnsi="Arial" w:cs="Arial"/>
                <w:color w:val="000000"/>
                <w:sz w:val="20"/>
                <w:szCs w:val="20"/>
              </w:rPr>
            </w:pPr>
            <w:r w:rsidRPr="00F5736F">
              <w:rPr>
                <w:rFonts w:ascii="Arial" w:hAnsi="Arial" w:cs="Arial"/>
                <w:sz w:val="20"/>
                <w:szCs w:val="20"/>
              </w:rPr>
              <w:t>Mirko Klarić: Novo europsko shvaćanje javnih službi, Pravni fakultet Sveučilišta u Zagrebu, Zagreb,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color w:val="000000"/>
                <w:sz w:val="20"/>
                <w:szCs w:val="20"/>
              </w:rPr>
            </w:pPr>
          </w:p>
        </w:tc>
      </w:tr>
      <w:tr w:rsidR="005B22E3" w:rsidRPr="00F5736F"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 xml:space="preserve"> Koprić, I. (ur.): Javna uprava. Nastavni materijali, Pravni fakultet Sveučilišta u Zagrebu i Društveno veleučilište u Zagrebu, Zagreb, 2006.</w:t>
            </w:r>
          </w:p>
        </w:tc>
      </w:tr>
      <w:tr w:rsidR="005B22E3" w:rsidRPr="00F5736F"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5B22E3" w:rsidRPr="00F5736F"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bl>
    <w:p w:rsidR="005B22E3" w:rsidRPr="00F5736F" w:rsidRDefault="005B22E3">
      <w:pPr>
        <w:rPr>
          <w:rFonts w:ascii="Arial" w:hAnsi="Arial" w:cs="Arial"/>
          <w:sz w:val="20"/>
          <w:szCs w:val="20"/>
        </w:rPr>
      </w:pPr>
    </w:p>
    <w:p w:rsidR="008E38D0" w:rsidRDefault="008E38D0">
      <w:pPr>
        <w:rPr>
          <w:rFonts w:ascii="Arial" w:hAnsi="Arial" w:cs="Arial"/>
          <w:sz w:val="20"/>
          <w:szCs w:val="20"/>
        </w:rPr>
      </w:pPr>
    </w:p>
    <w:p w:rsidR="00F5736F" w:rsidRDefault="00F5736F">
      <w:pPr>
        <w:rPr>
          <w:rFonts w:ascii="Arial" w:hAnsi="Arial" w:cs="Arial"/>
          <w:sz w:val="20"/>
          <w:szCs w:val="20"/>
        </w:rPr>
      </w:pPr>
    </w:p>
    <w:p w:rsidR="00F5736F" w:rsidRDefault="00F5736F">
      <w:pPr>
        <w:rPr>
          <w:rFonts w:ascii="Arial" w:hAnsi="Arial" w:cs="Arial"/>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A31D91" w:rsidTr="00A31D91">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A31D91" w:rsidRDefault="00A31D91">
            <w:pPr>
              <w:spacing w:before="60" w:after="60" w:line="240" w:lineRule="auto"/>
              <w:ind w:left="397" w:hanging="397"/>
              <w:rPr>
                <w:rFonts w:cs="Arial"/>
                <w:b/>
                <w:sz w:val="20"/>
                <w:szCs w:val="20"/>
              </w:rPr>
            </w:pPr>
            <w:r>
              <w:rPr>
                <w:rFonts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A31D91" w:rsidRDefault="00A31D91">
            <w:pPr>
              <w:spacing w:before="60" w:after="60" w:line="240" w:lineRule="auto"/>
              <w:ind w:left="397" w:hanging="397"/>
              <w:jc w:val="center"/>
              <w:rPr>
                <w:rFonts w:cs="Arial"/>
                <w:b/>
              </w:rPr>
            </w:pPr>
            <w:r>
              <w:rPr>
                <w:rFonts w:cs="Arial"/>
                <w:b/>
                <w:lang w:val="pl-PL"/>
              </w:rPr>
              <w:t>UPRAVNO PREKRŠAJNO PRAVO</w:t>
            </w:r>
          </w:p>
        </w:tc>
      </w:tr>
      <w:tr w:rsidR="00A31D91" w:rsidTr="00A31D91">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spacing w:after="0" w:line="240" w:lineRule="auto"/>
              <w:rPr>
                <w:rStyle w:val="Strong"/>
                <w:rFonts w:ascii="Calibri" w:hAnsi="Calibri" w:cs="Arial"/>
                <w:sz w:val="20"/>
                <w:szCs w:val="20"/>
              </w:rPr>
            </w:pPr>
            <w:r>
              <w:rPr>
                <w:rStyle w:val="Strong"/>
                <w:rFonts w:ascii="Calibri" w:hAnsi="Calibri"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A31D91" w:rsidRDefault="00A31D91">
            <w:pPr>
              <w:spacing w:after="0" w:line="240" w:lineRule="auto"/>
            </w:pP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A31D91" w:rsidRDefault="00A31D91">
            <w:pPr>
              <w:spacing w:after="0" w:line="240" w:lineRule="auto"/>
              <w:rPr>
                <w:rFonts w:cs="Arial"/>
                <w:sz w:val="20"/>
                <w:szCs w:val="20"/>
              </w:rPr>
            </w:pPr>
            <w:r>
              <w:rPr>
                <w:rFonts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A31D91" w:rsidRDefault="00A31D91">
            <w:pPr>
              <w:spacing w:after="0" w:line="240" w:lineRule="auto"/>
              <w:rPr>
                <w:rFonts w:cs="Arial"/>
                <w:sz w:val="20"/>
                <w:szCs w:val="20"/>
              </w:rPr>
            </w:pPr>
            <w:r>
              <w:rPr>
                <w:rFonts w:cs="Arial"/>
                <w:sz w:val="20"/>
                <w:szCs w:val="20"/>
              </w:rPr>
              <w:t>I.</w:t>
            </w:r>
          </w:p>
        </w:tc>
      </w:tr>
      <w:tr w:rsidR="00A31D91" w:rsidTr="00A31D91">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spacing w:after="0" w:line="240" w:lineRule="auto"/>
              <w:rPr>
                <w:rFonts w:cs="Arial"/>
                <w:sz w:val="20"/>
                <w:szCs w:val="20"/>
              </w:rPr>
            </w:pPr>
            <w:r>
              <w:rPr>
                <w:rStyle w:val="Strong"/>
                <w:rFonts w:ascii="Calibri" w:hAnsi="Calibri"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31D91" w:rsidRDefault="00A31D91">
            <w:pPr>
              <w:spacing w:after="0" w:line="240" w:lineRule="auto"/>
              <w:rPr>
                <w:rFonts w:cs="Arial"/>
              </w:rPr>
            </w:pPr>
            <w:r>
              <w:rPr>
                <w:rFonts w:cs="Arial"/>
              </w:rPr>
              <w:t>Doc.dr. sc. Marina Carić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A31D91" w:rsidRDefault="00A31D91">
            <w:pPr>
              <w:spacing w:after="0" w:line="240" w:lineRule="auto"/>
              <w:rPr>
                <w:rFonts w:cs="Arial"/>
                <w:sz w:val="20"/>
                <w:szCs w:val="20"/>
              </w:rPr>
            </w:pPr>
            <w:r>
              <w:rPr>
                <w:rFonts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31D91" w:rsidRDefault="00A31D91">
            <w:pPr>
              <w:spacing w:after="0" w:line="240" w:lineRule="auto"/>
              <w:rPr>
                <w:rFonts w:cs="Arial"/>
                <w:sz w:val="20"/>
                <w:szCs w:val="20"/>
              </w:rPr>
            </w:pPr>
            <w:r>
              <w:rPr>
                <w:sz w:val="20"/>
                <w:szCs w:val="20"/>
              </w:rPr>
              <w:t>3 ECTS</w:t>
            </w:r>
          </w:p>
        </w:tc>
      </w:tr>
      <w:tr w:rsidR="00A31D91" w:rsidTr="00A31D91">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spacing w:after="0" w:line="240" w:lineRule="auto"/>
              <w:rPr>
                <w:rFonts w:cs="Arial"/>
                <w:sz w:val="20"/>
                <w:szCs w:val="20"/>
              </w:rPr>
            </w:pPr>
            <w:r>
              <w:rPr>
                <w:rFonts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31D91" w:rsidRDefault="00A31D91">
            <w:pPr>
              <w:spacing w:after="0" w:line="240" w:lineRule="auto"/>
              <w:rPr>
                <w:rFonts w:cs="Arial"/>
              </w:rPr>
            </w:pPr>
            <w:r>
              <w:rPr>
                <w:rFonts w:cs="Arial"/>
              </w:rPr>
              <w:t>Doc. dr. sc. Ivana Radić</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A31D91" w:rsidRDefault="00A31D91">
            <w:pPr>
              <w:spacing w:after="0" w:line="240" w:lineRule="auto"/>
              <w:rPr>
                <w:rFonts w:cs="Arial"/>
                <w:sz w:val="20"/>
                <w:szCs w:val="20"/>
              </w:rPr>
            </w:pPr>
            <w:r>
              <w:rPr>
                <w:rFonts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A31D91" w:rsidRDefault="00A31D91">
            <w:pPr>
              <w:spacing w:after="0" w:line="240" w:lineRule="auto"/>
              <w:jc w:val="center"/>
              <w:rPr>
                <w:rFonts w:cs="Arial"/>
                <w:sz w:val="20"/>
                <w:szCs w:val="20"/>
              </w:rPr>
            </w:pPr>
            <w:r>
              <w:rPr>
                <w:rFonts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A31D91" w:rsidRDefault="00A31D91">
            <w:pPr>
              <w:spacing w:after="0" w:line="240" w:lineRule="auto"/>
              <w:jc w:val="center"/>
              <w:rPr>
                <w:rFonts w:cs="Arial"/>
                <w:sz w:val="20"/>
                <w:szCs w:val="20"/>
              </w:rPr>
            </w:pPr>
            <w:r>
              <w:rPr>
                <w:rFonts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A31D91" w:rsidRDefault="00A31D91">
            <w:pPr>
              <w:spacing w:after="0" w:line="240" w:lineRule="auto"/>
              <w:jc w:val="center"/>
              <w:rPr>
                <w:rFonts w:cs="Arial"/>
                <w:sz w:val="20"/>
                <w:szCs w:val="20"/>
              </w:rPr>
            </w:pPr>
            <w:r>
              <w:rPr>
                <w:rFonts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A31D91" w:rsidRDefault="00A31D91">
            <w:pPr>
              <w:spacing w:after="0" w:line="240" w:lineRule="auto"/>
              <w:jc w:val="center"/>
              <w:rPr>
                <w:rFonts w:cs="Arial"/>
                <w:sz w:val="20"/>
                <w:szCs w:val="20"/>
              </w:rPr>
            </w:pPr>
            <w:r>
              <w:rPr>
                <w:rFonts w:cs="Arial"/>
                <w:sz w:val="20"/>
                <w:szCs w:val="20"/>
              </w:rPr>
              <w:t>T</w:t>
            </w:r>
          </w:p>
        </w:tc>
      </w:tr>
      <w:tr w:rsidR="00A31D91" w:rsidTr="00A31D91">
        <w:trPr>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rsidR="00A31D91" w:rsidRDefault="00A31D91">
            <w:pPr>
              <w:spacing w:after="0" w:line="256" w:lineRule="auto"/>
              <w:rPr>
                <w:rFonts w:ascii="Calibri" w:eastAsia="Calibri" w:hAnsi="Calibri" w:cs="Arial"/>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rsidR="00A31D91" w:rsidRDefault="00A31D91">
            <w:pPr>
              <w:spacing w:after="0" w:line="256" w:lineRule="auto"/>
              <w:rPr>
                <w:rFonts w:ascii="Calibri" w:eastAsia="Calibri" w:hAnsi="Calibri" w:cs="Arial"/>
              </w:rPr>
            </w:pPr>
          </w:p>
        </w:tc>
        <w:tc>
          <w:tcPr>
            <w:tcW w:w="7250" w:type="dxa"/>
            <w:gridSpan w:val="4"/>
            <w:vMerge/>
            <w:tcBorders>
              <w:top w:val="single" w:sz="4" w:space="0" w:color="auto"/>
              <w:left w:val="single" w:sz="4" w:space="0" w:color="auto"/>
              <w:bottom w:val="single" w:sz="12" w:space="0" w:color="auto"/>
              <w:right w:val="single" w:sz="12" w:space="0" w:color="auto"/>
            </w:tcBorders>
            <w:vAlign w:val="center"/>
            <w:hideMark/>
          </w:tcPr>
          <w:p w:rsidR="00A31D91" w:rsidRDefault="00A31D91">
            <w:pPr>
              <w:spacing w:after="0" w:line="256" w:lineRule="auto"/>
              <w:rPr>
                <w:rFonts w:ascii="Calibri" w:eastAsia="Calibri" w:hAnsi="Calibri"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rsidR="00A31D91" w:rsidRDefault="00A31D91">
            <w:pPr>
              <w:spacing w:after="0" w:line="240" w:lineRule="auto"/>
              <w:rPr>
                <w:rFonts w:cs="Arial"/>
                <w:sz w:val="20"/>
                <w:szCs w:val="20"/>
              </w:rPr>
            </w:pP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A31D91" w:rsidRDefault="00A31D91">
            <w:pPr>
              <w:spacing w:after="0" w:line="240" w:lineRule="auto"/>
              <w:rPr>
                <w:rFonts w:cs="Arial"/>
                <w:sz w:val="20"/>
                <w:szCs w:val="20"/>
              </w:rPr>
            </w:pPr>
          </w:p>
        </w:tc>
        <w:tc>
          <w:tcPr>
            <w:tcW w:w="712" w:type="dxa"/>
            <w:tcBorders>
              <w:top w:val="single" w:sz="4" w:space="0" w:color="auto"/>
              <w:left w:val="single" w:sz="4" w:space="0" w:color="auto"/>
              <w:bottom w:val="single" w:sz="12" w:space="0" w:color="auto"/>
              <w:right w:val="single" w:sz="12" w:space="0" w:color="auto"/>
            </w:tcBorders>
            <w:vAlign w:val="center"/>
          </w:tcPr>
          <w:p w:rsidR="00A31D91" w:rsidRDefault="00A31D91">
            <w:pPr>
              <w:spacing w:after="0" w:line="240" w:lineRule="auto"/>
              <w:rPr>
                <w:rFonts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A31D91" w:rsidRDefault="00A31D91">
            <w:pPr>
              <w:spacing w:after="0" w:line="240" w:lineRule="auto"/>
              <w:rPr>
                <w:rFonts w:cs="Arial"/>
                <w:sz w:val="20"/>
                <w:szCs w:val="20"/>
              </w:rPr>
            </w:pPr>
          </w:p>
        </w:tc>
      </w:tr>
      <w:tr w:rsidR="00A31D91" w:rsidTr="00A31D91">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spacing w:after="0" w:line="240" w:lineRule="auto"/>
              <w:rPr>
                <w:rFonts w:cs="Arial"/>
                <w:sz w:val="20"/>
                <w:szCs w:val="20"/>
              </w:rPr>
            </w:pPr>
            <w:r>
              <w:rPr>
                <w:rFonts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31D91" w:rsidRDefault="00A31D91">
            <w:pPr>
              <w:spacing w:after="0" w:line="240" w:lineRule="auto"/>
              <w:rPr>
                <w:rFonts w:cs="Arial"/>
              </w:rPr>
            </w:pPr>
            <w:r>
              <w:rPr>
                <w:rFonts w:cs="Arial"/>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A31D91" w:rsidRDefault="00A31D91">
            <w:pPr>
              <w:spacing w:after="0" w:line="240" w:lineRule="auto"/>
              <w:rPr>
                <w:rFonts w:cs="Arial"/>
                <w:sz w:val="20"/>
                <w:szCs w:val="20"/>
              </w:rPr>
            </w:pPr>
            <w:r>
              <w:rPr>
                <w:rFonts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31D91" w:rsidRDefault="00A31D91">
            <w:pPr>
              <w:spacing w:after="0" w:line="240" w:lineRule="auto"/>
              <w:rPr>
                <w:rFonts w:cs="Arial"/>
                <w:sz w:val="20"/>
                <w:szCs w:val="20"/>
              </w:rPr>
            </w:pPr>
            <w:r>
              <w:rPr>
                <w:rFonts w:cs="Arial"/>
                <w:sz w:val="20"/>
                <w:szCs w:val="20"/>
              </w:rPr>
              <w:t>/</w:t>
            </w:r>
          </w:p>
        </w:tc>
      </w:tr>
      <w:tr w:rsidR="00A31D91" w:rsidTr="00A31D9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A31D91" w:rsidRDefault="00A31D91">
            <w:pPr>
              <w:tabs>
                <w:tab w:val="left" w:pos="2820"/>
              </w:tabs>
              <w:spacing w:after="0"/>
              <w:jc w:val="center"/>
              <w:rPr>
                <w:rFonts w:cs="Arial"/>
                <w:b/>
              </w:rPr>
            </w:pPr>
            <w:r>
              <w:rPr>
                <w:rFonts w:cs="Arial"/>
                <w:b/>
              </w:rPr>
              <w:t>OPIS PREDMETA</w:t>
            </w:r>
          </w:p>
        </w:tc>
      </w:tr>
      <w:tr w:rsidR="00A31D91" w:rsidTr="00A31D91">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tabs>
                <w:tab w:val="left" w:pos="2820"/>
              </w:tabs>
              <w:spacing w:after="0" w:line="240" w:lineRule="auto"/>
              <w:rPr>
                <w:rFonts w:cs="Arial"/>
                <w:sz w:val="20"/>
                <w:szCs w:val="20"/>
              </w:rPr>
            </w:pPr>
            <w:r>
              <w:rPr>
                <w:rFonts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A31D91" w:rsidRDefault="00A31D91">
            <w:pPr>
              <w:tabs>
                <w:tab w:val="left" w:pos="2820"/>
              </w:tabs>
              <w:spacing w:after="0"/>
              <w:jc w:val="both"/>
              <w:rPr>
                <w:rFonts w:cs="Arial"/>
              </w:rPr>
            </w:pPr>
            <w:r>
              <w:rPr>
                <w:rFonts w:cs="Arial"/>
              </w:rPr>
              <w:t>Uvođenje studenata u materijalno i procesno prekršajno pravo, vrlo rašireno područje s kojim se, zbog masovnosti broja propisanih prekršaja i velikog broja počinitelja, svakodnevno susreću građani i poslovni subjekti. Budući se prekršajno pravo u pravnom sustavu nalazi na razmeđi upravnog i kaznenog prava, učenje načela prekršajnog prava doprinosi razumijevanju cjelokupnog pravnog sustava.</w:t>
            </w:r>
          </w:p>
          <w:p w:rsidR="00A31D91" w:rsidRDefault="00A31D91">
            <w:pPr>
              <w:tabs>
                <w:tab w:val="left" w:pos="2820"/>
              </w:tabs>
              <w:spacing w:after="0"/>
              <w:jc w:val="both"/>
              <w:rPr>
                <w:rFonts w:cs="Arial"/>
              </w:rPr>
            </w:pPr>
          </w:p>
        </w:tc>
      </w:tr>
      <w:tr w:rsidR="00A31D91" w:rsidTr="00A31D91">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tabs>
                <w:tab w:val="left" w:pos="2820"/>
              </w:tabs>
              <w:spacing w:after="0" w:line="240" w:lineRule="auto"/>
              <w:rPr>
                <w:rFonts w:cs="Arial"/>
                <w:color w:val="000000"/>
                <w:sz w:val="20"/>
                <w:szCs w:val="20"/>
              </w:rPr>
            </w:pPr>
            <w:r>
              <w:rPr>
                <w:rFonts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A31D91" w:rsidRDefault="00A31D91">
            <w:pPr>
              <w:tabs>
                <w:tab w:val="left" w:pos="2820"/>
              </w:tabs>
              <w:spacing w:after="0"/>
              <w:rPr>
                <w:rFonts w:cs="Arial"/>
              </w:rPr>
            </w:pPr>
            <w:r>
              <w:rPr>
                <w:rFonts w:cs="Arial"/>
              </w:rPr>
              <w:t>Za upis predmeta potrebno je ispuniti opće uvjete za upis na studij.</w:t>
            </w:r>
          </w:p>
        </w:tc>
      </w:tr>
      <w:tr w:rsidR="00A31D91" w:rsidTr="00A31D91">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tabs>
                <w:tab w:val="left" w:pos="2820"/>
              </w:tabs>
              <w:spacing w:after="0" w:line="240" w:lineRule="auto"/>
              <w:rPr>
                <w:rFonts w:cs="Arial"/>
                <w:color w:val="000000"/>
                <w:sz w:val="20"/>
                <w:szCs w:val="20"/>
              </w:rPr>
            </w:pPr>
            <w:r>
              <w:rPr>
                <w:rFonts w:cs="Arial"/>
                <w:color w:val="000000"/>
                <w:sz w:val="20"/>
                <w:szCs w:val="20"/>
              </w:rPr>
              <w:t xml:space="preserve">Očekivani ishodi učenja na razini </w:t>
            </w:r>
            <w:r>
              <w:rPr>
                <w:rFonts w:cs="Arial"/>
                <w:color w:val="000000"/>
                <w:sz w:val="20"/>
                <w:szCs w:val="20"/>
              </w:rPr>
              <w:lastRenderedPageBreak/>
              <w:t xml:space="preserve">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A31D91" w:rsidRDefault="00A31D91">
            <w:pPr>
              <w:tabs>
                <w:tab w:val="left" w:pos="2820"/>
              </w:tabs>
              <w:spacing w:after="0"/>
              <w:jc w:val="both"/>
              <w:rPr>
                <w:rFonts w:cs="Arial"/>
              </w:rPr>
            </w:pPr>
            <w:r>
              <w:rPr>
                <w:rFonts w:cs="Arial"/>
              </w:rPr>
              <w:lastRenderedPageBreak/>
              <w:t>Očekivani ishodi učenja su:</w:t>
            </w:r>
          </w:p>
          <w:p w:rsidR="00A31D91" w:rsidRDefault="00A31D91">
            <w:pPr>
              <w:tabs>
                <w:tab w:val="left" w:pos="2820"/>
              </w:tabs>
              <w:spacing w:after="0"/>
              <w:jc w:val="both"/>
              <w:rPr>
                <w:rFonts w:cs="Arial"/>
              </w:rPr>
            </w:pPr>
            <w:r>
              <w:rPr>
                <w:rFonts w:cs="Arial"/>
              </w:rPr>
              <w:lastRenderedPageBreak/>
              <w:t>1)studenti će identificirati temeljne pojmove prekršajnog prava i prekršajnog postupka</w:t>
            </w:r>
          </w:p>
          <w:p w:rsidR="00A31D91" w:rsidRDefault="00A31D91">
            <w:pPr>
              <w:tabs>
                <w:tab w:val="left" w:pos="2820"/>
              </w:tabs>
              <w:spacing w:after="0"/>
              <w:jc w:val="both"/>
              <w:rPr>
                <w:rFonts w:cs="Arial"/>
              </w:rPr>
            </w:pPr>
            <w:r>
              <w:rPr>
                <w:rFonts w:cs="Arial"/>
              </w:rPr>
              <w:t>2) studenti će diskutirati o razlici između prekršaja te prekršajnog postupka i ostalih kažnjivih radnji i kažnjivih postupaka</w:t>
            </w:r>
          </w:p>
          <w:p w:rsidR="00A31D91" w:rsidRDefault="00A31D91">
            <w:pPr>
              <w:tabs>
                <w:tab w:val="left" w:pos="2820"/>
              </w:tabs>
              <w:spacing w:after="0"/>
              <w:jc w:val="both"/>
              <w:rPr>
                <w:rFonts w:cs="Arial"/>
              </w:rPr>
            </w:pPr>
            <w:r>
              <w:rPr>
                <w:rFonts w:cs="Arial"/>
              </w:rPr>
              <w:t>3) studenti će analizirati i komentirati postojeće odredbe Prekršajnog zakona</w:t>
            </w:r>
          </w:p>
          <w:p w:rsidR="00A31D91" w:rsidRDefault="00A31D91">
            <w:pPr>
              <w:tabs>
                <w:tab w:val="left" w:pos="2820"/>
              </w:tabs>
              <w:spacing w:after="0"/>
              <w:jc w:val="both"/>
              <w:rPr>
                <w:rFonts w:cs="Arial"/>
              </w:rPr>
            </w:pPr>
            <w:r>
              <w:rPr>
                <w:rFonts w:cs="Arial"/>
              </w:rPr>
              <w:t>4) studenti će analizirati i komentirati odredbe posebnih zakona koji reguliraju različite vrste prekršaja, Zakon o sigurnosti prometa na cestama i sl.</w:t>
            </w:r>
          </w:p>
        </w:tc>
      </w:tr>
      <w:tr w:rsidR="00A31D91" w:rsidTr="00A31D91">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tabs>
                <w:tab w:val="left" w:pos="2820"/>
              </w:tabs>
              <w:spacing w:after="0" w:line="240" w:lineRule="auto"/>
              <w:rPr>
                <w:rFonts w:cs="Arial"/>
                <w:color w:val="000000"/>
                <w:sz w:val="20"/>
                <w:szCs w:val="20"/>
              </w:rPr>
            </w:pPr>
            <w:r>
              <w:rPr>
                <w:rFonts w:cs="Arial"/>
                <w:color w:val="000000"/>
                <w:sz w:val="20"/>
                <w:szCs w:val="20"/>
              </w:rPr>
              <w:lastRenderedPageBreak/>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A31D91" w:rsidRDefault="00A31D91">
            <w:pPr>
              <w:pStyle w:val="ListParagraph"/>
              <w:spacing w:after="0" w:line="240" w:lineRule="auto"/>
              <w:ind w:left="0"/>
              <w:jc w:val="both"/>
              <w:rPr>
                <w:rFonts w:cs="Arial"/>
              </w:rPr>
            </w:pPr>
          </w:p>
          <w:p w:rsidR="00A31D91" w:rsidRDefault="00A31D91" w:rsidP="00A31D91">
            <w:pPr>
              <w:numPr>
                <w:ilvl w:val="0"/>
                <w:numId w:val="69"/>
              </w:numPr>
              <w:spacing w:after="0" w:line="256" w:lineRule="auto"/>
              <w:contextualSpacing/>
            </w:pPr>
            <w:r>
              <w:t>Pojam prekršaja i prekršajnog prava. Odnos prekršaja spram drugih kažnjivi radnji. (2P)</w:t>
            </w:r>
          </w:p>
          <w:p w:rsidR="00A31D91" w:rsidRDefault="00A31D91" w:rsidP="00A31D91">
            <w:pPr>
              <w:numPr>
                <w:ilvl w:val="0"/>
                <w:numId w:val="69"/>
              </w:numPr>
              <w:spacing w:after="0" w:line="256" w:lineRule="auto"/>
              <w:contextualSpacing/>
            </w:pPr>
            <w:r>
              <w:t>Poredbeni prikaz koncepcija o prekršaju i prekršajnom pravu. Izvori prekršajnog prava. (3P)</w:t>
            </w:r>
          </w:p>
          <w:p w:rsidR="00A31D91" w:rsidRDefault="00A31D91" w:rsidP="00A31D91">
            <w:pPr>
              <w:numPr>
                <w:ilvl w:val="0"/>
                <w:numId w:val="69"/>
              </w:numPr>
              <w:spacing w:after="0" w:line="256" w:lineRule="auto"/>
              <w:contextualSpacing/>
            </w:pPr>
            <w:r>
              <w:t>Opći dio materijalnog prekršajnog prava. Temeljni elementi prekršaja. (2P)</w:t>
            </w:r>
          </w:p>
          <w:p w:rsidR="00A31D91" w:rsidRDefault="00A31D91" w:rsidP="00A31D91">
            <w:pPr>
              <w:widowControl w:val="0"/>
              <w:numPr>
                <w:ilvl w:val="0"/>
                <w:numId w:val="69"/>
              </w:numPr>
              <w:spacing w:after="0" w:line="256" w:lineRule="auto"/>
              <w:contextualSpacing/>
              <w:jc w:val="both"/>
            </w:pPr>
            <w:r>
              <w:t>Krivnja u prekršajnom pravu. Kažnjavanje pravnih osoba (2P)</w:t>
            </w:r>
          </w:p>
          <w:p w:rsidR="00A31D91" w:rsidRDefault="00A31D91" w:rsidP="00A31D91">
            <w:pPr>
              <w:widowControl w:val="0"/>
              <w:numPr>
                <w:ilvl w:val="0"/>
                <w:numId w:val="69"/>
              </w:numPr>
              <w:spacing w:after="0" w:line="256" w:lineRule="auto"/>
              <w:contextualSpacing/>
              <w:jc w:val="both"/>
            </w:pPr>
            <w:r>
              <w:t>Prekršajne sankcije i njihova primjena. Primjena prekršajnih sankcija prema maloljetnicima (4P)</w:t>
            </w:r>
          </w:p>
          <w:p w:rsidR="00A31D91" w:rsidRDefault="00A31D91" w:rsidP="00A31D91">
            <w:pPr>
              <w:widowControl w:val="0"/>
              <w:numPr>
                <w:ilvl w:val="0"/>
                <w:numId w:val="69"/>
              </w:numPr>
              <w:spacing w:after="0" w:line="256" w:lineRule="auto"/>
              <w:contextualSpacing/>
              <w:jc w:val="both"/>
            </w:pPr>
            <w:r>
              <w:t>Oduzimanje imovinske koristi, zastara. (3P)</w:t>
            </w:r>
          </w:p>
          <w:p w:rsidR="00A31D91" w:rsidRDefault="00A31D91" w:rsidP="00A31D91">
            <w:pPr>
              <w:widowControl w:val="0"/>
              <w:numPr>
                <w:ilvl w:val="0"/>
                <w:numId w:val="69"/>
              </w:numPr>
              <w:spacing w:after="0" w:line="256" w:lineRule="auto"/>
              <w:contextualSpacing/>
              <w:jc w:val="both"/>
            </w:pPr>
            <w:r>
              <w:t>Odabrana poglavlja iz posebnog dijela materijalnog prekršajnog prava (3P)</w:t>
            </w:r>
          </w:p>
          <w:p w:rsidR="00A31D91" w:rsidRDefault="00A31D91" w:rsidP="00A31D91">
            <w:pPr>
              <w:widowControl w:val="0"/>
              <w:numPr>
                <w:ilvl w:val="0"/>
                <w:numId w:val="69"/>
              </w:numPr>
              <w:spacing w:after="0" w:line="256" w:lineRule="auto"/>
              <w:contextualSpacing/>
              <w:jc w:val="both"/>
            </w:pPr>
            <w:r>
              <w:t>Prekršajni postupak. Načela prekršajnog postupka.(4P)</w:t>
            </w:r>
          </w:p>
          <w:p w:rsidR="00A31D91" w:rsidRDefault="00A31D91" w:rsidP="00A31D91">
            <w:pPr>
              <w:widowControl w:val="0"/>
              <w:numPr>
                <w:ilvl w:val="0"/>
                <w:numId w:val="69"/>
              </w:numPr>
              <w:spacing w:after="0" w:line="256" w:lineRule="auto"/>
              <w:contextualSpacing/>
              <w:jc w:val="both"/>
            </w:pPr>
            <w:r>
              <w:t>Nadležnost i sastav tijela za vođenje prekršajnog postupka. Stranke u postupku i oštećenik.(4P)</w:t>
            </w:r>
          </w:p>
          <w:p w:rsidR="00A31D91" w:rsidRDefault="00A31D91" w:rsidP="00A31D91">
            <w:pPr>
              <w:widowControl w:val="0"/>
              <w:numPr>
                <w:ilvl w:val="0"/>
                <w:numId w:val="69"/>
              </w:numPr>
              <w:spacing w:after="0" w:line="256" w:lineRule="auto"/>
              <w:contextualSpacing/>
              <w:jc w:val="both"/>
            </w:pPr>
            <w:r>
              <w:t>Pokretanje prekršajnog postupka. Izvidi upravnih tijela i policije.(3P)</w:t>
            </w:r>
          </w:p>
          <w:p w:rsidR="00A31D91" w:rsidRDefault="00A31D91" w:rsidP="00A31D91">
            <w:pPr>
              <w:widowControl w:val="0"/>
              <w:numPr>
                <w:ilvl w:val="0"/>
                <w:numId w:val="69"/>
              </w:numPr>
              <w:spacing w:after="0" w:line="256" w:lineRule="auto"/>
              <w:contextualSpacing/>
              <w:jc w:val="both"/>
            </w:pPr>
            <w:r>
              <w:t>Rasprava pred prekršajnim sudom. Dokazno pravo prekršajnog postupka. (4P)</w:t>
            </w:r>
          </w:p>
          <w:p w:rsidR="00A31D91" w:rsidRDefault="00A31D91" w:rsidP="00A31D91">
            <w:pPr>
              <w:widowControl w:val="0"/>
              <w:numPr>
                <w:ilvl w:val="0"/>
                <w:numId w:val="69"/>
              </w:numPr>
              <w:spacing w:after="0" w:line="256" w:lineRule="auto"/>
              <w:contextualSpacing/>
              <w:jc w:val="both"/>
            </w:pPr>
            <w:r>
              <w:t>Vrste odluka u prekršajnom postupku. Mjere za osiguranje provedbe postupka. (3P)</w:t>
            </w:r>
          </w:p>
          <w:p w:rsidR="00A31D91" w:rsidRDefault="00A31D91" w:rsidP="00A31D91">
            <w:pPr>
              <w:widowControl w:val="0"/>
              <w:numPr>
                <w:ilvl w:val="0"/>
                <w:numId w:val="69"/>
              </w:numPr>
              <w:spacing w:after="0" w:line="256" w:lineRule="auto"/>
              <w:contextualSpacing/>
              <w:jc w:val="both"/>
            </w:pPr>
            <w:r>
              <w:t>Pravni lijekovi, redoviti i izvanredni. (3P)</w:t>
            </w:r>
          </w:p>
          <w:p w:rsidR="00A31D91" w:rsidRDefault="00A31D91" w:rsidP="00A31D91">
            <w:pPr>
              <w:widowControl w:val="0"/>
              <w:numPr>
                <w:ilvl w:val="0"/>
                <w:numId w:val="69"/>
              </w:numPr>
              <w:spacing w:after="0" w:line="256" w:lineRule="auto"/>
              <w:contextualSpacing/>
              <w:jc w:val="both"/>
            </w:pPr>
            <w:r>
              <w:t>Postupak na temelju sporazuma stranaka. Žurni postupak. Postupak za izdavanje prekršajnog naloga i obveznog prekršajnog naloga. (3P)</w:t>
            </w:r>
          </w:p>
          <w:p w:rsidR="00A31D91" w:rsidRDefault="00A31D91" w:rsidP="00A31D91">
            <w:pPr>
              <w:widowControl w:val="0"/>
              <w:numPr>
                <w:ilvl w:val="0"/>
                <w:numId w:val="69"/>
              </w:numPr>
              <w:spacing w:after="0" w:line="256" w:lineRule="auto"/>
              <w:contextualSpacing/>
              <w:jc w:val="both"/>
            </w:pPr>
            <w:r>
              <w:t xml:space="preserve"> Postupak prema maloljetnicima. Izvršenje odluka o prekršaju. (2P)</w:t>
            </w:r>
          </w:p>
        </w:tc>
      </w:tr>
      <w:tr w:rsidR="00A31D91" w:rsidTr="00A31D91">
        <w:trPr>
          <w:trHeight w:val="450"/>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tabs>
                <w:tab w:val="left" w:pos="2820"/>
              </w:tabs>
              <w:spacing w:after="0" w:line="240" w:lineRule="auto"/>
              <w:rPr>
                <w:rFonts w:ascii="Calibri" w:eastAsia="Calibri" w:hAnsi="Calibri" w:cs="Arial"/>
                <w:color w:val="000000"/>
                <w:sz w:val="20"/>
                <w:szCs w:val="20"/>
              </w:rPr>
            </w:pPr>
            <w:r>
              <w:rPr>
                <w:rFonts w:cs="Arial"/>
                <w:color w:val="000000"/>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Segoe UI Symbol" w:eastAsia="Arial Unicode MS" w:hAnsi="Segoe UI Symbol" w:cs="Segoe UI Symbol"/>
                <w:b w:val="0"/>
                <w:sz w:val="22"/>
                <w:szCs w:val="22"/>
                <w:lang w:val="hr-HR" w:eastAsia="en-US"/>
              </w:rPr>
              <w:t>☒</w:t>
            </w:r>
            <w:r>
              <w:rPr>
                <w:rFonts w:ascii="Calibri" w:hAnsi="Calibri" w:cs="Arial"/>
                <w:b w:val="0"/>
                <w:sz w:val="22"/>
                <w:szCs w:val="22"/>
                <w:lang w:val="hr-HR" w:eastAsia="en-US"/>
              </w:rPr>
              <w:t xml:space="preserve"> predavanja</w:t>
            </w:r>
          </w:p>
          <w:p w:rsidR="00A31D91" w:rsidRDefault="00A31D91">
            <w:pPr>
              <w:pStyle w:val="FieldText"/>
              <w:spacing w:line="256" w:lineRule="auto"/>
              <w:rPr>
                <w:rFonts w:ascii="Calibri" w:hAnsi="Calibri" w:cs="Arial"/>
                <w:b w:val="0"/>
                <w:sz w:val="22"/>
                <w:szCs w:val="22"/>
                <w:lang w:val="hr-HR" w:eastAsia="en-US"/>
              </w:rPr>
            </w:pPr>
            <w:r>
              <w:rPr>
                <w:rFonts w:ascii="Segoe UI Symbol" w:eastAsia="Arial Unicode MS" w:hAnsi="Segoe UI Symbol" w:cs="Segoe UI Symbol"/>
                <w:b w:val="0"/>
                <w:sz w:val="22"/>
                <w:szCs w:val="22"/>
                <w:lang w:val="hr-HR" w:eastAsia="en-US"/>
              </w:rPr>
              <w:t>☒</w:t>
            </w:r>
            <w:r>
              <w:rPr>
                <w:rFonts w:ascii="Calibri" w:hAnsi="Calibri" w:cs="Arial"/>
                <w:b w:val="0"/>
                <w:sz w:val="22"/>
                <w:szCs w:val="22"/>
                <w:lang w:val="hr-HR" w:eastAsia="en-US"/>
              </w:rPr>
              <w:t xml:space="preserve"> seminari i radionice  </w:t>
            </w:r>
          </w:p>
          <w:p w:rsidR="00A31D91" w:rsidRDefault="00A31D91">
            <w:pPr>
              <w:pStyle w:val="FieldText"/>
              <w:spacing w:line="256" w:lineRule="auto"/>
              <w:rPr>
                <w:rFonts w:ascii="Calibri" w:hAnsi="Calibri" w:cs="Arial"/>
                <w:b w:val="0"/>
                <w:sz w:val="22"/>
                <w:szCs w:val="22"/>
                <w:lang w:val="hr-HR" w:eastAsia="en-US"/>
              </w:rPr>
            </w:pPr>
            <w:r>
              <w:rPr>
                <w:rFonts w:ascii="Segoe UI Symbol" w:eastAsia="Arial Unicode MS" w:hAnsi="Segoe UI Symbol" w:cs="Segoe UI Symbol"/>
                <w:b w:val="0"/>
                <w:sz w:val="22"/>
                <w:szCs w:val="22"/>
                <w:lang w:val="hr-HR" w:eastAsia="en-US"/>
              </w:rPr>
              <w:t>☐</w:t>
            </w:r>
            <w:r>
              <w:rPr>
                <w:rFonts w:ascii="Calibri" w:hAnsi="Calibri" w:cs="Arial"/>
                <w:b w:val="0"/>
                <w:sz w:val="22"/>
                <w:szCs w:val="22"/>
                <w:lang w:val="hr-HR" w:eastAsia="en-US"/>
              </w:rPr>
              <w:t xml:space="preserve"> vježbe  </w:t>
            </w:r>
          </w:p>
          <w:p w:rsidR="00A31D91" w:rsidRDefault="00A31D91">
            <w:pPr>
              <w:pStyle w:val="FieldText"/>
              <w:spacing w:line="256" w:lineRule="auto"/>
              <w:rPr>
                <w:rFonts w:ascii="Calibri" w:hAnsi="Calibri" w:cs="Arial"/>
                <w:b w:val="0"/>
                <w:sz w:val="22"/>
                <w:szCs w:val="22"/>
                <w:lang w:val="hr-HR" w:eastAsia="en-US"/>
              </w:rPr>
            </w:pPr>
            <w:r>
              <w:rPr>
                <w:rFonts w:ascii="Segoe UI Symbol" w:eastAsia="Arial Unicode MS" w:hAnsi="Segoe UI Symbol" w:cs="Segoe UI Symbol"/>
                <w:b w:val="0"/>
                <w:sz w:val="22"/>
                <w:szCs w:val="22"/>
                <w:lang w:val="hr-HR" w:eastAsia="en-US"/>
              </w:rPr>
              <w:t>☐</w:t>
            </w:r>
            <w:r>
              <w:rPr>
                <w:rFonts w:ascii="Calibri" w:hAnsi="Calibri" w:cs="Arial"/>
                <w:b w:val="0"/>
                <w:sz w:val="22"/>
                <w:szCs w:val="22"/>
                <w:lang w:val="hr-HR" w:eastAsia="en-US"/>
              </w:rPr>
              <w:t xml:space="preserve"> </w:t>
            </w:r>
            <w:r>
              <w:rPr>
                <w:rFonts w:ascii="Calibri" w:hAnsi="Calibri" w:cs="Arial"/>
                <w:b w:val="0"/>
                <w:i/>
                <w:sz w:val="22"/>
                <w:szCs w:val="22"/>
                <w:lang w:val="hr-HR" w:eastAsia="en-US"/>
              </w:rPr>
              <w:t>on line</w:t>
            </w:r>
            <w:r>
              <w:rPr>
                <w:rFonts w:ascii="Calibri" w:hAnsi="Calibri" w:cs="Arial"/>
                <w:b w:val="0"/>
                <w:sz w:val="22"/>
                <w:szCs w:val="22"/>
                <w:lang w:val="hr-HR" w:eastAsia="en-US"/>
              </w:rPr>
              <w:t xml:space="preserve"> u cijelosti</w:t>
            </w:r>
          </w:p>
          <w:p w:rsidR="00A31D91" w:rsidRDefault="00A31D91">
            <w:pPr>
              <w:pStyle w:val="FieldText"/>
              <w:spacing w:line="256" w:lineRule="auto"/>
              <w:rPr>
                <w:rFonts w:ascii="Calibri" w:hAnsi="Calibri" w:cs="Arial"/>
                <w:b w:val="0"/>
                <w:sz w:val="22"/>
                <w:szCs w:val="22"/>
                <w:lang w:val="hr-HR" w:eastAsia="en-US"/>
              </w:rPr>
            </w:pPr>
            <w:r>
              <w:rPr>
                <w:rFonts w:ascii="Segoe UI Symbol" w:eastAsia="Arial Unicode MS" w:hAnsi="Segoe UI Symbol" w:cs="Segoe UI Symbol"/>
                <w:b w:val="0"/>
                <w:sz w:val="22"/>
                <w:szCs w:val="22"/>
                <w:lang w:val="hr-HR" w:eastAsia="en-US"/>
              </w:rPr>
              <w:t>☐</w:t>
            </w:r>
            <w:r>
              <w:rPr>
                <w:rFonts w:ascii="Calibri" w:hAnsi="Calibri" w:cs="Arial"/>
                <w:b w:val="0"/>
                <w:sz w:val="22"/>
                <w:szCs w:val="22"/>
                <w:lang w:val="hr-HR" w:eastAsia="en-US"/>
              </w:rPr>
              <w:t xml:space="preserve"> mješovito e-učenje</w:t>
            </w:r>
          </w:p>
          <w:p w:rsidR="00A31D91" w:rsidRDefault="00A31D91">
            <w:pPr>
              <w:tabs>
                <w:tab w:val="left" w:pos="2820"/>
              </w:tabs>
              <w:spacing w:after="0"/>
              <w:rPr>
                <w:rFonts w:ascii="Calibri" w:hAnsi="Calibri" w:cs="Arial"/>
              </w:rPr>
            </w:pPr>
            <w:r>
              <w:rPr>
                <w:rFonts w:ascii="Segoe UI Symbol" w:eastAsia="Arial Unicode MS" w:hAnsi="Segoe UI Symbol" w:cs="Segoe UI Symbol"/>
                <w:lang w:val="en-US"/>
              </w:rPr>
              <w:t>☐</w:t>
            </w:r>
            <w:r>
              <w:rPr>
                <w:rFonts w:cs="Arial"/>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0"/>
                <w:szCs w:val="20"/>
                <w:lang w:val="hr-HR" w:eastAsia="en-US"/>
              </w:rPr>
            </w:pPr>
            <w:r>
              <w:rPr>
                <w:rFonts w:ascii="Segoe UI Symbol" w:eastAsia="Arial Unicode MS" w:hAnsi="Segoe UI Symbol" w:cs="Segoe UI Symbol"/>
                <w:b w:val="0"/>
                <w:sz w:val="20"/>
                <w:szCs w:val="20"/>
                <w:lang w:val="hr-HR" w:eastAsia="en-US"/>
              </w:rPr>
              <w:t>☐</w:t>
            </w:r>
            <w:r>
              <w:rPr>
                <w:rFonts w:ascii="Calibri" w:hAnsi="Calibri" w:cs="Arial"/>
                <w:b w:val="0"/>
                <w:sz w:val="20"/>
                <w:szCs w:val="20"/>
                <w:lang w:val="hr-HR" w:eastAsia="en-US"/>
              </w:rPr>
              <w:t xml:space="preserve"> samostalni  zadaci  </w:t>
            </w:r>
          </w:p>
          <w:p w:rsidR="00A31D91" w:rsidRDefault="00A31D91">
            <w:pPr>
              <w:pStyle w:val="FieldText"/>
              <w:spacing w:line="256" w:lineRule="auto"/>
              <w:rPr>
                <w:rFonts w:ascii="Calibri" w:hAnsi="Calibri" w:cs="Arial"/>
                <w:b w:val="0"/>
                <w:sz w:val="20"/>
                <w:szCs w:val="20"/>
                <w:lang w:val="hr-HR" w:eastAsia="en-US"/>
              </w:rPr>
            </w:pPr>
            <w:r>
              <w:rPr>
                <w:rFonts w:ascii="Segoe UI Symbol" w:eastAsia="Arial Unicode MS" w:hAnsi="Segoe UI Symbol" w:cs="Segoe UI Symbol"/>
                <w:b w:val="0"/>
                <w:sz w:val="20"/>
                <w:szCs w:val="20"/>
                <w:lang w:val="hr-HR" w:eastAsia="en-US"/>
              </w:rPr>
              <w:t>☐</w:t>
            </w:r>
            <w:r>
              <w:rPr>
                <w:rFonts w:ascii="Calibri" w:hAnsi="Calibri" w:cs="Arial"/>
                <w:b w:val="0"/>
                <w:sz w:val="20"/>
                <w:szCs w:val="20"/>
                <w:lang w:val="hr-HR" w:eastAsia="en-US"/>
              </w:rPr>
              <w:t xml:space="preserve"> multimedija </w:t>
            </w:r>
          </w:p>
          <w:p w:rsidR="00A31D91" w:rsidRDefault="00A31D91">
            <w:pPr>
              <w:pStyle w:val="FieldText"/>
              <w:spacing w:line="256" w:lineRule="auto"/>
              <w:rPr>
                <w:rFonts w:ascii="Calibri" w:hAnsi="Calibri" w:cs="Arial"/>
                <w:b w:val="0"/>
                <w:sz w:val="20"/>
                <w:szCs w:val="20"/>
                <w:lang w:val="hr-HR" w:eastAsia="en-US"/>
              </w:rPr>
            </w:pPr>
            <w:r>
              <w:rPr>
                <w:rFonts w:ascii="Segoe UI Symbol" w:eastAsia="Arial Unicode MS" w:hAnsi="Segoe UI Symbol" w:cs="Segoe UI Symbol"/>
                <w:b w:val="0"/>
                <w:sz w:val="20"/>
                <w:szCs w:val="20"/>
                <w:lang w:val="hr-HR" w:eastAsia="en-US"/>
              </w:rPr>
              <w:t>☐</w:t>
            </w:r>
            <w:r>
              <w:rPr>
                <w:rFonts w:ascii="Calibri" w:hAnsi="Calibri" w:cs="Arial"/>
                <w:b w:val="0"/>
                <w:sz w:val="20"/>
                <w:szCs w:val="20"/>
                <w:lang w:val="hr-HR" w:eastAsia="en-US"/>
              </w:rPr>
              <w:t xml:space="preserve"> laboratorij</w:t>
            </w:r>
          </w:p>
          <w:p w:rsidR="00A31D91" w:rsidRDefault="00A31D91">
            <w:pPr>
              <w:pStyle w:val="FieldText"/>
              <w:spacing w:line="256" w:lineRule="auto"/>
              <w:rPr>
                <w:rFonts w:ascii="Calibri" w:hAnsi="Calibri" w:cs="Arial"/>
                <w:b w:val="0"/>
                <w:sz w:val="20"/>
                <w:szCs w:val="20"/>
                <w:lang w:val="hr-HR" w:eastAsia="en-US"/>
              </w:rPr>
            </w:pPr>
            <w:r>
              <w:rPr>
                <w:rFonts w:ascii="Segoe UI Symbol" w:eastAsia="Arial Unicode MS" w:hAnsi="Segoe UI Symbol" w:cs="Segoe UI Symbol"/>
                <w:b w:val="0"/>
                <w:sz w:val="20"/>
                <w:szCs w:val="20"/>
                <w:lang w:val="hr-HR" w:eastAsia="en-US"/>
              </w:rPr>
              <w:t>☐</w:t>
            </w:r>
            <w:r>
              <w:rPr>
                <w:rFonts w:ascii="Calibri" w:hAnsi="Calibri" w:cs="Arial"/>
                <w:b w:val="0"/>
                <w:sz w:val="20"/>
                <w:szCs w:val="20"/>
                <w:lang w:val="hr-HR" w:eastAsia="en-US"/>
              </w:rPr>
              <w:t xml:space="preserve"> mentorski rad</w:t>
            </w:r>
          </w:p>
          <w:p w:rsidR="00A31D91" w:rsidRDefault="00A31D91">
            <w:pPr>
              <w:tabs>
                <w:tab w:val="left" w:pos="2820"/>
              </w:tabs>
              <w:spacing w:after="0"/>
              <w:rPr>
                <w:rFonts w:ascii="Calibri" w:hAnsi="Calibri" w:cs="Arial"/>
                <w:sz w:val="20"/>
                <w:szCs w:val="20"/>
              </w:rPr>
            </w:pPr>
            <w:r>
              <w:rPr>
                <w:rFonts w:ascii="Segoe UI Symbol" w:eastAsia="Arial Unicode MS" w:hAnsi="Segoe UI Symbol" w:cs="Segoe UI Symbol"/>
                <w:sz w:val="20"/>
                <w:szCs w:val="20"/>
                <w:lang w:val="en-US"/>
              </w:rPr>
              <w:t>☐</w:t>
            </w:r>
            <w:r>
              <w:rPr>
                <w:rFonts w:cs="Arial"/>
                <w:sz w:val="20"/>
                <w:szCs w:val="20"/>
                <w:lang w:val="en-US"/>
              </w:rPr>
              <w:t xml:space="preserve"> </w:t>
            </w: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t> </w:t>
            </w:r>
            <w:r>
              <w:t> </w:t>
            </w:r>
            <w:r>
              <w:t> </w:t>
            </w:r>
            <w:r>
              <w:t> </w:t>
            </w:r>
            <w:r>
              <w:t> </w:t>
            </w:r>
            <w:r>
              <w:rPr>
                <w:rFonts w:cs="Arial"/>
                <w:sz w:val="20"/>
                <w:szCs w:val="20"/>
              </w:rPr>
              <w:fldChar w:fldCharType="end"/>
            </w:r>
            <w:r>
              <w:rPr>
                <w:rFonts w:cs="Arial"/>
                <w:sz w:val="20"/>
                <w:szCs w:val="20"/>
              </w:rPr>
              <w:t xml:space="preserve"> (ostalo upisati)</w:t>
            </w:r>
            <w:r>
              <w:rPr>
                <w:rFonts w:cs="Arial"/>
                <w:b/>
                <w:sz w:val="20"/>
                <w:szCs w:val="20"/>
              </w:rPr>
              <w:t xml:space="preserve"> </w:t>
            </w:r>
            <w:r>
              <w:rPr>
                <w:rFonts w:cs="Arial"/>
                <w:b/>
                <w:sz w:val="20"/>
                <w:szCs w:val="20"/>
                <w:bdr w:val="single" w:sz="12" w:space="0" w:color="auto" w:frame="1"/>
              </w:rPr>
              <w:t xml:space="preserve"> </w:t>
            </w:r>
          </w:p>
        </w:tc>
      </w:tr>
      <w:tr w:rsidR="00A31D91" w:rsidTr="00A31D91">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A31D91" w:rsidRDefault="00A31D91">
            <w:pPr>
              <w:spacing w:after="0" w:line="256" w:lineRule="auto"/>
              <w:rPr>
                <w:rFonts w:ascii="Calibri" w:eastAsia="Calibri" w:hAnsi="Calibri" w:cs="Arial"/>
              </w:rPr>
            </w:pPr>
          </w:p>
        </w:tc>
        <w:tc>
          <w:tcPr>
            <w:tcW w:w="13884" w:type="dxa"/>
            <w:gridSpan w:val="8"/>
            <w:vMerge/>
            <w:tcBorders>
              <w:top w:val="single" w:sz="4" w:space="0" w:color="auto"/>
              <w:left w:val="single" w:sz="4" w:space="0" w:color="auto"/>
              <w:bottom w:val="single" w:sz="4" w:space="0" w:color="auto"/>
              <w:right w:val="single" w:sz="4" w:space="0" w:color="auto"/>
            </w:tcBorders>
            <w:vAlign w:val="center"/>
            <w:hideMark/>
          </w:tcPr>
          <w:p w:rsidR="00A31D91" w:rsidRDefault="00A31D91">
            <w:pPr>
              <w:spacing w:after="0" w:line="256" w:lineRule="auto"/>
              <w:rPr>
                <w:rFonts w:ascii="Calibri" w:eastAsia="Calibri" w:hAnsi="Calibri" w:cs="Arial"/>
                <w:sz w:val="20"/>
                <w:szCs w:val="20"/>
              </w:rPr>
            </w:pPr>
          </w:p>
        </w:tc>
      </w:tr>
      <w:tr w:rsidR="00A31D91" w:rsidTr="00A31D91">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tabs>
                <w:tab w:val="left" w:pos="2820"/>
              </w:tabs>
              <w:spacing w:after="0" w:line="240" w:lineRule="auto"/>
              <w:rPr>
                <w:rFonts w:cs="Arial"/>
                <w:color w:val="000000"/>
                <w:sz w:val="20"/>
                <w:szCs w:val="20"/>
              </w:rPr>
            </w:pPr>
            <w:r>
              <w:rPr>
                <w:rFonts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A31D91" w:rsidRDefault="00A31D91">
            <w:pPr>
              <w:tabs>
                <w:tab w:val="left" w:pos="2820"/>
              </w:tabs>
              <w:spacing w:after="0"/>
              <w:rPr>
                <w:rFonts w:cs="Arial"/>
                <w:color w:val="000000"/>
              </w:rPr>
            </w:pPr>
            <w:r>
              <w:rPr>
                <w:rFonts w:cs="Arial"/>
              </w:rPr>
              <w:t>Studenti trebaju prisustvovati svim oblicima nastave. Studenti trebaju izaći na usmeni ispit.</w:t>
            </w:r>
          </w:p>
        </w:tc>
      </w:tr>
      <w:tr w:rsidR="00A31D91" w:rsidTr="00A31D91">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tabs>
                <w:tab w:val="left" w:pos="2820"/>
              </w:tabs>
              <w:spacing w:after="0" w:line="240" w:lineRule="auto"/>
              <w:rPr>
                <w:rFonts w:cs="Arial"/>
                <w:color w:val="000000"/>
                <w:sz w:val="20"/>
                <w:szCs w:val="20"/>
              </w:rPr>
            </w:pPr>
            <w:r>
              <w:rPr>
                <w:rFonts w:cs="Arial"/>
                <w:color w:val="000000"/>
                <w:sz w:val="20"/>
                <w:szCs w:val="20"/>
              </w:rPr>
              <w:t xml:space="preserve">Praćenje rada studenata </w:t>
            </w:r>
            <w:r>
              <w:rPr>
                <w:rFonts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sz w:val="22"/>
                <w:szCs w:val="22"/>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sz w:val="22"/>
                <w:szCs w:val="22"/>
                <w:lang w:val="hr-HR" w:eastAsia="en-US"/>
              </w:rPr>
              <w:fldChar w:fldCharType="begin">
                <w:ffData>
                  <w:name w:val="Text1"/>
                  <w:enabled/>
                  <w:calcOnExit w:val="0"/>
                  <w:textInput/>
                </w:ffData>
              </w:fldChar>
            </w:r>
            <w:r>
              <w:rPr>
                <w:rFonts w:ascii="Calibri" w:hAnsi="Calibri" w:cs="Arial"/>
                <w:b w:val="0"/>
                <w:sz w:val="22"/>
                <w:szCs w:val="22"/>
                <w:lang w:val="hr-HR" w:eastAsia="en-US"/>
              </w:rPr>
              <w:instrText xml:space="preserve"> FORMTEXT </w:instrText>
            </w:r>
            <w:r>
              <w:rPr>
                <w:rFonts w:ascii="Calibri" w:hAnsi="Calibri" w:cs="Arial"/>
                <w:b w:val="0"/>
                <w:sz w:val="22"/>
                <w:szCs w:val="22"/>
                <w:lang w:val="hr-HR" w:eastAsia="en-US"/>
              </w:rPr>
            </w:r>
            <w:r>
              <w:rPr>
                <w:rFonts w:ascii="Calibri" w:hAnsi="Calibri" w:cs="Arial"/>
                <w:b w:val="0"/>
                <w:sz w:val="22"/>
                <w:szCs w:val="22"/>
                <w:lang w:val="hr-HR" w:eastAsia="en-US"/>
              </w:rPr>
              <w:fldChar w:fldCharType="separate"/>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sz w:val="22"/>
                <w:szCs w:val="22"/>
                <w:lang w:val="hr-HR" w:eastAsia="en-US"/>
              </w:rPr>
              <w:fldChar w:fldCharType="end"/>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sz w:val="22"/>
                <w:szCs w:val="22"/>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0"/>
                <w:szCs w:val="20"/>
                <w:lang w:val="hr-HR" w:eastAsia="en-US"/>
              </w:rPr>
            </w:pPr>
            <w:r>
              <w:rPr>
                <w:rFonts w:ascii="Calibri" w:hAnsi="Calibri" w:cs="Arial"/>
                <w:b w:val="0"/>
                <w:sz w:val="20"/>
                <w:szCs w:val="20"/>
                <w:lang w:val="hr-HR" w:eastAsia="en-US"/>
              </w:rPr>
              <w:fldChar w:fldCharType="begin">
                <w:ffData>
                  <w:name w:val="Text1"/>
                  <w:enabled/>
                  <w:calcOnExit w:val="0"/>
                  <w:textInput/>
                </w:ffData>
              </w:fldChar>
            </w:r>
            <w:r>
              <w:rPr>
                <w:rFonts w:ascii="Calibri" w:hAnsi="Calibri" w:cs="Arial"/>
                <w:b w:val="0"/>
                <w:sz w:val="20"/>
                <w:szCs w:val="20"/>
                <w:lang w:val="hr-HR" w:eastAsia="en-US"/>
              </w:rPr>
              <w:instrText xml:space="preserve"> FORMTEXT </w:instrText>
            </w:r>
            <w:r>
              <w:rPr>
                <w:rFonts w:ascii="Calibri" w:hAnsi="Calibri" w:cs="Arial"/>
                <w:b w:val="0"/>
                <w:sz w:val="20"/>
                <w:szCs w:val="20"/>
                <w:lang w:val="hr-HR" w:eastAsia="en-US"/>
              </w:rPr>
            </w:r>
            <w:r>
              <w:rPr>
                <w:rFonts w:ascii="Calibri" w:hAnsi="Calibri" w:cs="Arial"/>
                <w:b w:val="0"/>
                <w:sz w:val="20"/>
                <w:szCs w:val="20"/>
                <w:lang w:val="hr-HR" w:eastAsia="en-US"/>
              </w:rPr>
              <w:fldChar w:fldCharType="separate"/>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sz w:val="20"/>
                <w:szCs w:val="20"/>
                <w:lang w:val="hr-HR" w:eastAsia="en-US"/>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color w:val="000000"/>
                <w:sz w:val="20"/>
                <w:szCs w:val="20"/>
                <w:lang w:val="hr-HR" w:eastAsia="en-US"/>
              </w:rPr>
            </w:pPr>
            <w:r>
              <w:rPr>
                <w:rFonts w:ascii="Calibri" w:hAnsi="Calibri"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color w:val="000000"/>
                <w:sz w:val="20"/>
                <w:szCs w:val="20"/>
                <w:lang w:val="hr-HR" w:eastAsia="en-US"/>
              </w:rPr>
            </w:pPr>
            <w:r>
              <w:rPr>
                <w:rFonts w:ascii="Calibri" w:hAnsi="Calibri" w:cs="Arial"/>
                <w:b w:val="0"/>
                <w:sz w:val="20"/>
                <w:szCs w:val="20"/>
                <w:lang w:val="hr-HR" w:eastAsia="en-US"/>
              </w:rPr>
              <w:fldChar w:fldCharType="begin">
                <w:ffData>
                  <w:name w:val="Text1"/>
                  <w:enabled/>
                  <w:calcOnExit w:val="0"/>
                  <w:textInput/>
                </w:ffData>
              </w:fldChar>
            </w:r>
            <w:r>
              <w:rPr>
                <w:rFonts w:ascii="Calibri" w:hAnsi="Calibri" w:cs="Arial"/>
                <w:b w:val="0"/>
                <w:sz w:val="20"/>
                <w:szCs w:val="20"/>
                <w:lang w:val="hr-HR" w:eastAsia="en-US"/>
              </w:rPr>
              <w:instrText xml:space="preserve"> FORMTEXT </w:instrText>
            </w:r>
            <w:r>
              <w:rPr>
                <w:rFonts w:ascii="Calibri" w:hAnsi="Calibri" w:cs="Arial"/>
                <w:b w:val="0"/>
                <w:sz w:val="20"/>
                <w:szCs w:val="20"/>
                <w:lang w:val="hr-HR" w:eastAsia="en-US"/>
              </w:rPr>
            </w:r>
            <w:r>
              <w:rPr>
                <w:rFonts w:ascii="Calibri" w:hAnsi="Calibri" w:cs="Arial"/>
                <w:b w:val="0"/>
                <w:sz w:val="20"/>
                <w:szCs w:val="20"/>
                <w:lang w:val="hr-HR" w:eastAsia="en-US"/>
              </w:rPr>
              <w:fldChar w:fldCharType="separate"/>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sz w:val="20"/>
                <w:szCs w:val="20"/>
                <w:lang w:val="hr-HR" w:eastAsia="en-US"/>
              </w:rPr>
              <w:fldChar w:fldCharType="end"/>
            </w:r>
          </w:p>
        </w:tc>
      </w:tr>
      <w:tr w:rsidR="00A31D91" w:rsidTr="00A31D91">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sz w:val="22"/>
                <w:szCs w:val="22"/>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sz w:val="22"/>
                <w:szCs w:val="22"/>
                <w:lang w:val="hr-HR" w:eastAsia="en-US"/>
              </w:rPr>
              <w:fldChar w:fldCharType="begin">
                <w:ffData>
                  <w:name w:val="Text1"/>
                  <w:enabled/>
                  <w:calcOnExit w:val="0"/>
                  <w:textInput/>
                </w:ffData>
              </w:fldChar>
            </w:r>
            <w:r>
              <w:rPr>
                <w:rFonts w:ascii="Calibri" w:hAnsi="Calibri" w:cs="Arial"/>
                <w:b w:val="0"/>
                <w:sz w:val="22"/>
                <w:szCs w:val="22"/>
                <w:lang w:val="hr-HR" w:eastAsia="en-US"/>
              </w:rPr>
              <w:instrText xml:space="preserve"> FORMTEXT </w:instrText>
            </w:r>
            <w:r>
              <w:rPr>
                <w:rFonts w:ascii="Calibri" w:hAnsi="Calibri" w:cs="Arial"/>
                <w:b w:val="0"/>
                <w:sz w:val="22"/>
                <w:szCs w:val="22"/>
                <w:lang w:val="hr-HR" w:eastAsia="en-US"/>
              </w:rPr>
            </w:r>
            <w:r>
              <w:rPr>
                <w:rFonts w:ascii="Calibri" w:hAnsi="Calibri" w:cs="Arial"/>
                <w:b w:val="0"/>
                <w:sz w:val="22"/>
                <w:szCs w:val="22"/>
                <w:lang w:val="hr-HR" w:eastAsia="en-US"/>
              </w:rPr>
              <w:fldChar w:fldCharType="separate"/>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sz w:val="22"/>
                <w:szCs w:val="22"/>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sz w:val="22"/>
                <w:szCs w:val="22"/>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0"/>
                <w:szCs w:val="20"/>
                <w:lang w:val="hr-HR" w:eastAsia="en-US"/>
              </w:rPr>
            </w:pPr>
            <w:r>
              <w:rPr>
                <w:rFonts w:ascii="Calibri" w:hAnsi="Calibri" w:cs="Arial"/>
                <w:b w:val="0"/>
                <w:sz w:val="20"/>
                <w:szCs w:val="20"/>
                <w:lang w:val="hr-HR" w:eastAsia="en-US"/>
              </w:rPr>
              <w:fldChar w:fldCharType="begin">
                <w:ffData>
                  <w:name w:val="Text1"/>
                  <w:enabled/>
                  <w:calcOnExit w:val="0"/>
                  <w:textInput/>
                </w:ffData>
              </w:fldChar>
            </w:r>
            <w:r>
              <w:rPr>
                <w:rFonts w:ascii="Calibri" w:hAnsi="Calibri" w:cs="Arial"/>
                <w:b w:val="0"/>
                <w:sz w:val="20"/>
                <w:szCs w:val="20"/>
                <w:lang w:val="hr-HR" w:eastAsia="en-US"/>
              </w:rPr>
              <w:instrText xml:space="preserve"> FORMTEXT </w:instrText>
            </w:r>
            <w:r>
              <w:rPr>
                <w:rFonts w:ascii="Calibri" w:hAnsi="Calibri" w:cs="Arial"/>
                <w:b w:val="0"/>
                <w:sz w:val="20"/>
                <w:szCs w:val="20"/>
                <w:lang w:val="hr-HR" w:eastAsia="en-US"/>
              </w:rPr>
            </w:r>
            <w:r>
              <w:rPr>
                <w:rFonts w:ascii="Calibri" w:hAnsi="Calibri" w:cs="Arial"/>
                <w:b w:val="0"/>
                <w:sz w:val="20"/>
                <w:szCs w:val="20"/>
                <w:lang w:val="hr-HR" w:eastAsia="en-US"/>
              </w:rPr>
              <w:fldChar w:fldCharType="separate"/>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color w:val="000000"/>
                <w:sz w:val="20"/>
                <w:szCs w:val="20"/>
                <w:lang w:val="hr-HR" w:eastAsia="en-US"/>
              </w:rPr>
            </w:pPr>
            <w:r>
              <w:rPr>
                <w:rFonts w:ascii="Calibri" w:hAnsi="Calibri" w:cs="Arial"/>
                <w:b w:val="0"/>
                <w:sz w:val="20"/>
                <w:szCs w:val="20"/>
                <w:lang w:val="hr-HR" w:eastAsia="en-US"/>
              </w:rPr>
              <w:fldChar w:fldCharType="begin">
                <w:ffData>
                  <w:name w:val="Text1"/>
                  <w:enabled/>
                  <w:calcOnExit w:val="0"/>
                  <w:textInput/>
                </w:ffData>
              </w:fldChar>
            </w:r>
            <w:r>
              <w:rPr>
                <w:rFonts w:ascii="Calibri" w:hAnsi="Calibri" w:cs="Arial"/>
                <w:b w:val="0"/>
                <w:sz w:val="20"/>
                <w:szCs w:val="20"/>
                <w:lang w:val="hr-HR" w:eastAsia="en-US"/>
              </w:rPr>
              <w:instrText xml:space="preserve"> FORMTEXT </w:instrText>
            </w:r>
            <w:r>
              <w:rPr>
                <w:rFonts w:ascii="Calibri" w:hAnsi="Calibri" w:cs="Arial"/>
                <w:b w:val="0"/>
                <w:sz w:val="20"/>
                <w:szCs w:val="20"/>
                <w:lang w:val="hr-HR" w:eastAsia="en-US"/>
              </w:rPr>
            </w:r>
            <w:r>
              <w:rPr>
                <w:rFonts w:ascii="Calibri" w:hAnsi="Calibri" w:cs="Arial"/>
                <w:b w:val="0"/>
                <w:sz w:val="20"/>
                <w:szCs w:val="20"/>
                <w:lang w:val="hr-HR" w:eastAsia="en-US"/>
              </w:rPr>
              <w:fldChar w:fldCharType="separate"/>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sz w:val="20"/>
                <w:szCs w:val="20"/>
                <w:lang w:val="hr-HR" w:eastAsia="en-US"/>
              </w:rPr>
              <w:fldChar w:fldCharType="end"/>
            </w:r>
            <w:r>
              <w:rPr>
                <w:rFonts w:ascii="Calibri" w:hAnsi="Calibri" w:cs="Arial"/>
                <w:b w:val="0"/>
                <w:sz w:val="20"/>
                <w:szCs w:val="20"/>
                <w:lang w:val="hr-HR" w:eastAsia="en-US"/>
              </w:rPr>
              <w:t xml:space="preserve"> </w:t>
            </w:r>
            <w:r>
              <w:rPr>
                <w:rFonts w:ascii="Calibri" w:hAnsi="Calibri"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color w:val="000000"/>
                <w:sz w:val="20"/>
                <w:szCs w:val="20"/>
                <w:lang w:val="hr-HR" w:eastAsia="en-US"/>
              </w:rPr>
            </w:pPr>
            <w:r>
              <w:rPr>
                <w:rFonts w:ascii="Calibri" w:hAnsi="Calibri" w:cs="Arial"/>
                <w:b w:val="0"/>
                <w:sz w:val="20"/>
                <w:szCs w:val="20"/>
                <w:lang w:val="hr-HR" w:eastAsia="en-US"/>
              </w:rPr>
              <w:fldChar w:fldCharType="begin">
                <w:ffData>
                  <w:name w:val="Text1"/>
                  <w:enabled/>
                  <w:calcOnExit w:val="0"/>
                  <w:textInput/>
                </w:ffData>
              </w:fldChar>
            </w:r>
            <w:r>
              <w:rPr>
                <w:rFonts w:ascii="Calibri" w:hAnsi="Calibri" w:cs="Arial"/>
                <w:b w:val="0"/>
                <w:sz w:val="20"/>
                <w:szCs w:val="20"/>
                <w:lang w:val="hr-HR" w:eastAsia="en-US"/>
              </w:rPr>
              <w:instrText xml:space="preserve"> FORMTEXT </w:instrText>
            </w:r>
            <w:r>
              <w:rPr>
                <w:rFonts w:ascii="Calibri" w:hAnsi="Calibri" w:cs="Arial"/>
                <w:b w:val="0"/>
                <w:sz w:val="20"/>
                <w:szCs w:val="20"/>
                <w:lang w:val="hr-HR" w:eastAsia="en-US"/>
              </w:rPr>
            </w:r>
            <w:r>
              <w:rPr>
                <w:rFonts w:ascii="Calibri" w:hAnsi="Calibri" w:cs="Arial"/>
                <w:b w:val="0"/>
                <w:sz w:val="20"/>
                <w:szCs w:val="20"/>
                <w:lang w:val="hr-HR" w:eastAsia="en-US"/>
              </w:rPr>
              <w:fldChar w:fldCharType="separate"/>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sz w:val="20"/>
                <w:szCs w:val="20"/>
                <w:lang w:val="hr-HR" w:eastAsia="en-US"/>
              </w:rPr>
              <w:fldChar w:fldCharType="end"/>
            </w:r>
          </w:p>
        </w:tc>
      </w:tr>
      <w:tr w:rsidR="00A31D91" w:rsidTr="00A31D91">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sz w:val="22"/>
                <w:szCs w:val="22"/>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sz w:val="22"/>
                <w:szCs w:val="22"/>
                <w:lang w:val="hr-HR" w:eastAsia="en-US"/>
              </w:rPr>
              <w:fldChar w:fldCharType="begin">
                <w:ffData>
                  <w:name w:val="Text1"/>
                  <w:enabled/>
                  <w:calcOnExit w:val="0"/>
                  <w:textInput/>
                </w:ffData>
              </w:fldChar>
            </w:r>
            <w:r>
              <w:rPr>
                <w:rFonts w:ascii="Calibri" w:hAnsi="Calibri" w:cs="Arial"/>
                <w:b w:val="0"/>
                <w:sz w:val="22"/>
                <w:szCs w:val="22"/>
                <w:lang w:val="hr-HR" w:eastAsia="en-US"/>
              </w:rPr>
              <w:instrText xml:space="preserve"> FORMTEXT </w:instrText>
            </w:r>
            <w:r>
              <w:rPr>
                <w:rFonts w:ascii="Calibri" w:hAnsi="Calibri" w:cs="Arial"/>
                <w:b w:val="0"/>
                <w:sz w:val="22"/>
                <w:szCs w:val="22"/>
                <w:lang w:val="hr-HR" w:eastAsia="en-US"/>
              </w:rPr>
            </w:r>
            <w:r>
              <w:rPr>
                <w:rFonts w:ascii="Calibri" w:hAnsi="Calibri" w:cs="Arial"/>
                <w:b w:val="0"/>
                <w:sz w:val="22"/>
                <w:szCs w:val="22"/>
                <w:lang w:val="hr-HR" w:eastAsia="en-US"/>
              </w:rPr>
              <w:fldChar w:fldCharType="separate"/>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sz w:val="22"/>
                <w:szCs w:val="22"/>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color w:val="000000"/>
                <w:sz w:val="22"/>
                <w:szCs w:val="22"/>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0"/>
                <w:szCs w:val="20"/>
                <w:lang w:val="hr-HR" w:eastAsia="en-US"/>
              </w:rPr>
            </w:pPr>
            <w:r>
              <w:rPr>
                <w:rFonts w:ascii="Calibri" w:hAnsi="Calibri" w:cs="Arial"/>
                <w:b w:val="0"/>
                <w:sz w:val="20"/>
                <w:szCs w:val="20"/>
                <w:lang w:val="hr-HR" w:eastAsia="en-US"/>
              </w:rPr>
              <w:fldChar w:fldCharType="begin">
                <w:ffData>
                  <w:name w:val="Text1"/>
                  <w:enabled/>
                  <w:calcOnExit w:val="0"/>
                  <w:textInput/>
                </w:ffData>
              </w:fldChar>
            </w:r>
            <w:r>
              <w:rPr>
                <w:rFonts w:ascii="Calibri" w:hAnsi="Calibri" w:cs="Arial"/>
                <w:b w:val="0"/>
                <w:sz w:val="20"/>
                <w:szCs w:val="20"/>
                <w:lang w:val="hr-HR" w:eastAsia="en-US"/>
              </w:rPr>
              <w:instrText xml:space="preserve"> FORMTEXT </w:instrText>
            </w:r>
            <w:r>
              <w:rPr>
                <w:rFonts w:ascii="Calibri" w:hAnsi="Calibri" w:cs="Arial"/>
                <w:b w:val="0"/>
                <w:sz w:val="20"/>
                <w:szCs w:val="20"/>
                <w:lang w:val="hr-HR" w:eastAsia="en-US"/>
              </w:rPr>
            </w:r>
            <w:r>
              <w:rPr>
                <w:rFonts w:ascii="Calibri" w:hAnsi="Calibri" w:cs="Arial"/>
                <w:b w:val="0"/>
                <w:sz w:val="20"/>
                <w:szCs w:val="20"/>
                <w:lang w:val="hr-HR" w:eastAsia="en-US"/>
              </w:rPr>
              <w:fldChar w:fldCharType="separate"/>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color w:val="000000"/>
                <w:sz w:val="20"/>
                <w:szCs w:val="20"/>
                <w:lang w:val="hr-HR" w:eastAsia="en-US"/>
              </w:rPr>
            </w:pPr>
            <w:r>
              <w:rPr>
                <w:rFonts w:ascii="Calibri" w:hAnsi="Calibri" w:cs="Arial"/>
                <w:b w:val="0"/>
                <w:sz w:val="20"/>
                <w:szCs w:val="20"/>
                <w:lang w:val="hr-HR" w:eastAsia="en-US"/>
              </w:rPr>
              <w:fldChar w:fldCharType="begin">
                <w:ffData>
                  <w:name w:val="Text1"/>
                  <w:enabled/>
                  <w:calcOnExit w:val="0"/>
                  <w:textInput/>
                </w:ffData>
              </w:fldChar>
            </w:r>
            <w:r>
              <w:rPr>
                <w:rFonts w:ascii="Calibri" w:hAnsi="Calibri" w:cs="Arial"/>
                <w:b w:val="0"/>
                <w:sz w:val="20"/>
                <w:szCs w:val="20"/>
                <w:lang w:val="hr-HR" w:eastAsia="en-US"/>
              </w:rPr>
              <w:instrText xml:space="preserve"> FORMTEXT </w:instrText>
            </w:r>
            <w:r>
              <w:rPr>
                <w:rFonts w:ascii="Calibri" w:hAnsi="Calibri" w:cs="Arial"/>
                <w:b w:val="0"/>
                <w:sz w:val="20"/>
                <w:szCs w:val="20"/>
                <w:lang w:val="hr-HR" w:eastAsia="en-US"/>
              </w:rPr>
            </w:r>
            <w:r>
              <w:rPr>
                <w:rFonts w:ascii="Calibri" w:hAnsi="Calibri" w:cs="Arial"/>
                <w:b w:val="0"/>
                <w:sz w:val="20"/>
                <w:szCs w:val="20"/>
                <w:lang w:val="hr-HR" w:eastAsia="en-US"/>
              </w:rPr>
              <w:fldChar w:fldCharType="separate"/>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sz w:val="20"/>
                <w:szCs w:val="20"/>
                <w:lang w:val="hr-HR" w:eastAsia="en-US"/>
              </w:rPr>
              <w:fldChar w:fldCharType="end"/>
            </w:r>
            <w:r>
              <w:rPr>
                <w:rFonts w:ascii="Calibri" w:hAnsi="Calibri" w:cs="Arial"/>
                <w:b w:val="0"/>
                <w:sz w:val="20"/>
                <w:szCs w:val="20"/>
                <w:lang w:val="hr-HR" w:eastAsia="en-US"/>
              </w:rPr>
              <w:t xml:space="preserve"> </w:t>
            </w:r>
            <w:r>
              <w:rPr>
                <w:rFonts w:ascii="Calibri" w:hAnsi="Calibri"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color w:val="000000"/>
                <w:sz w:val="20"/>
                <w:szCs w:val="20"/>
                <w:lang w:val="hr-HR" w:eastAsia="en-US"/>
              </w:rPr>
            </w:pPr>
            <w:r>
              <w:rPr>
                <w:rFonts w:ascii="Calibri" w:hAnsi="Calibri" w:cs="Arial"/>
                <w:b w:val="0"/>
                <w:sz w:val="20"/>
                <w:szCs w:val="20"/>
                <w:lang w:val="hr-HR" w:eastAsia="en-US"/>
              </w:rPr>
              <w:fldChar w:fldCharType="begin">
                <w:ffData>
                  <w:name w:val="Text1"/>
                  <w:enabled/>
                  <w:calcOnExit w:val="0"/>
                  <w:textInput/>
                </w:ffData>
              </w:fldChar>
            </w:r>
            <w:r>
              <w:rPr>
                <w:rFonts w:ascii="Calibri" w:hAnsi="Calibri" w:cs="Arial"/>
                <w:b w:val="0"/>
                <w:sz w:val="20"/>
                <w:szCs w:val="20"/>
                <w:lang w:val="hr-HR" w:eastAsia="en-US"/>
              </w:rPr>
              <w:instrText xml:space="preserve"> FORMTEXT </w:instrText>
            </w:r>
            <w:r>
              <w:rPr>
                <w:rFonts w:ascii="Calibri" w:hAnsi="Calibri" w:cs="Arial"/>
                <w:b w:val="0"/>
                <w:sz w:val="20"/>
                <w:szCs w:val="20"/>
                <w:lang w:val="hr-HR" w:eastAsia="en-US"/>
              </w:rPr>
            </w:r>
            <w:r>
              <w:rPr>
                <w:rFonts w:ascii="Calibri" w:hAnsi="Calibri" w:cs="Arial"/>
                <w:b w:val="0"/>
                <w:sz w:val="20"/>
                <w:szCs w:val="20"/>
                <w:lang w:val="hr-HR" w:eastAsia="en-US"/>
              </w:rPr>
              <w:fldChar w:fldCharType="separate"/>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noProof/>
                <w:sz w:val="20"/>
                <w:szCs w:val="20"/>
                <w:lang w:val="hr-HR" w:eastAsia="en-US"/>
              </w:rPr>
              <w:t> </w:t>
            </w:r>
            <w:r>
              <w:rPr>
                <w:rFonts w:ascii="Calibri" w:hAnsi="Calibri" w:cs="Arial"/>
                <w:b w:val="0"/>
                <w:sz w:val="20"/>
                <w:szCs w:val="20"/>
                <w:lang w:val="hr-HR" w:eastAsia="en-US"/>
              </w:rPr>
              <w:fldChar w:fldCharType="end"/>
            </w:r>
          </w:p>
        </w:tc>
      </w:tr>
      <w:tr w:rsidR="00A31D91" w:rsidTr="00A31D91">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sz w:val="22"/>
                <w:szCs w:val="22"/>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sz w:val="22"/>
                <w:szCs w:val="22"/>
                <w:lang w:val="hr-HR" w:eastAsia="en-US"/>
              </w:rPr>
              <w:fldChar w:fldCharType="begin">
                <w:ffData>
                  <w:name w:val="Text1"/>
                  <w:enabled/>
                  <w:calcOnExit w:val="0"/>
                  <w:textInput/>
                </w:ffData>
              </w:fldChar>
            </w:r>
            <w:r>
              <w:rPr>
                <w:rFonts w:ascii="Calibri" w:hAnsi="Calibri" w:cs="Arial"/>
                <w:b w:val="0"/>
                <w:sz w:val="22"/>
                <w:szCs w:val="22"/>
                <w:lang w:val="hr-HR" w:eastAsia="en-US"/>
              </w:rPr>
              <w:instrText xml:space="preserve"> FORMTEXT </w:instrText>
            </w:r>
            <w:r>
              <w:rPr>
                <w:rFonts w:ascii="Calibri" w:hAnsi="Calibri" w:cs="Arial"/>
                <w:b w:val="0"/>
                <w:sz w:val="22"/>
                <w:szCs w:val="22"/>
                <w:lang w:val="hr-HR" w:eastAsia="en-US"/>
              </w:rPr>
            </w:r>
            <w:r>
              <w:rPr>
                <w:rFonts w:ascii="Calibri" w:hAnsi="Calibri" w:cs="Arial"/>
                <w:b w:val="0"/>
                <w:sz w:val="22"/>
                <w:szCs w:val="22"/>
                <w:lang w:val="hr-HR" w:eastAsia="en-US"/>
              </w:rPr>
              <w:fldChar w:fldCharType="separate"/>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noProof/>
                <w:sz w:val="22"/>
                <w:szCs w:val="22"/>
                <w:lang w:val="hr-HR" w:eastAsia="en-US"/>
              </w:rPr>
              <w:t> </w:t>
            </w:r>
            <w:r>
              <w:rPr>
                <w:rFonts w:ascii="Calibri" w:hAnsi="Calibri" w:cs="Arial"/>
                <w:b w:val="0"/>
                <w:sz w:val="22"/>
                <w:szCs w:val="22"/>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pStyle w:val="FieldText"/>
              <w:spacing w:line="256" w:lineRule="auto"/>
              <w:rPr>
                <w:rFonts w:ascii="Calibri" w:hAnsi="Calibri" w:cs="Arial"/>
                <w:b w:val="0"/>
                <w:sz w:val="22"/>
                <w:szCs w:val="22"/>
                <w:lang w:val="hr-HR" w:eastAsia="en-US"/>
              </w:rPr>
            </w:pPr>
            <w:r>
              <w:rPr>
                <w:rFonts w:ascii="Calibri" w:hAnsi="Calibri" w:cs="Arial"/>
                <w:b w:val="0"/>
                <w:color w:val="000000"/>
                <w:sz w:val="22"/>
                <w:szCs w:val="22"/>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tabs>
                <w:tab w:val="left" w:pos="2820"/>
              </w:tabs>
              <w:spacing w:after="0"/>
              <w:rPr>
                <w:rFonts w:ascii="Calibri" w:hAnsi="Calibri" w:cs="Arial"/>
                <w:sz w:val="20"/>
                <w:szCs w:val="20"/>
              </w:rPr>
            </w:pPr>
            <w:r>
              <w:rPr>
                <w:rFonts w:cs="Arial"/>
                <w:sz w:val="20"/>
                <w:szCs w:val="20"/>
              </w:rPr>
              <w:t>X</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1D91" w:rsidRDefault="00A31D91">
            <w:pPr>
              <w:tabs>
                <w:tab w:val="left" w:pos="2820"/>
              </w:tabs>
              <w:spacing w:after="0"/>
              <w:rPr>
                <w:rFonts w:cs="Arial"/>
                <w:color w:val="000000"/>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31D91" w:rsidRDefault="00A31D91">
            <w:pPr>
              <w:tabs>
                <w:tab w:val="left" w:pos="2820"/>
              </w:tabs>
              <w:spacing w:after="0"/>
              <w:rPr>
                <w:rFonts w:cs="Arial"/>
                <w:color w:val="000000"/>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31D91" w:rsidTr="00A31D91">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A31D91" w:rsidRDefault="00A31D91">
            <w:pPr>
              <w:tabs>
                <w:tab w:val="left" w:pos="2820"/>
              </w:tabs>
              <w:spacing w:after="0"/>
              <w:rPr>
                <w:rFonts w:cs="Arial"/>
                <w:color w:val="000000"/>
                <w:highlight w:val="yellow"/>
              </w:rPr>
            </w:pPr>
            <w:r>
              <w:rPr>
                <w:rFonts w:cs="Arial"/>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31D91" w:rsidRDefault="00A31D91">
            <w:pPr>
              <w:tabs>
                <w:tab w:val="left" w:pos="2820"/>
              </w:tabs>
              <w:spacing w:after="0"/>
              <w:rPr>
                <w:rFonts w:cs="Arial"/>
                <w:color w:val="000000"/>
                <w:highlight w:val="yellow"/>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31D91" w:rsidRDefault="00A31D91">
            <w:pPr>
              <w:tabs>
                <w:tab w:val="left" w:pos="2820"/>
              </w:tabs>
              <w:spacing w:after="0"/>
              <w:rPr>
                <w:rFonts w:cs="Arial"/>
                <w:color w:val="000000"/>
                <w:highlight w:val="yellow"/>
              </w:rPr>
            </w:pPr>
            <w:r>
              <w:rPr>
                <w:rFonts w:cs="Arial"/>
                <w:color w:val="00000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31D91" w:rsidRDefault="00A31D91">
            <w:pPr>
              <w:tabs>
                <w:tab w:val="left" w:pos="2820"/>
              </w:tabs>
              <w:spacing w:after="0"/>
              <w:rPr>
                <w:rFonts w:cs="Arial"/>
                <w:color w:val="000000"/>
                <w:sz w:val="20"/>
                <w:szCs w:val="20"/>
                <w:highlight w:val="yellow"/>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31D91" w:rsidRDefault="00A31D91">
            <w:pPr>
              <w:tabs>
                <w:tab w:val="left" w:pos="2820"/>
              </w:tabs>
              <w:spacing w:after="0"/>
              <w:rPr>
                <w:rFonts w:cs="Arial"/>
                <w:color w:val="000000"/>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A31D91" w:rsidRDefault="00A31D91">
            <w:pPr>
              <w:tabs>
                <w:tab w:val="left" w:pos="2820"/>
              </w:tabs>
              <w:spacing w:after="0"/>
              <w:rPr>
                <w:rFonts w:cs="Arial"/>
                <w:color w:val="000000"/>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31D91" w:rsidTr="00A31D91">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tabs>
                <w:tab w:val="left" w:pos="360"/>
                <w:tab w:val="left" w:pos="540"/>
              </w:tabs>
              <w:spacing w:after="0" w:line="240" w:lineRule="auto"/>
              <w:rPr>
                <w:rFonts w:cs="Arial"/>
                <w:color w:val="000000"/>
                <w:sz w:val="20"/>
                <w:szCs w:val="20"/>
              </w:rPr>
            </w:pPr>
            <w:r>
              <w:rPr>
                <w:rFonts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31D91" w:rsidRDefault="00A31D91">
            <w:pPr>
              <w:tabs>
                <w:tab w:val="left" w:pos="2820"/>
              </w:tabs>
              <w:spacing w:after="0"/>
              <w:rPr>
                <w:rFonts w:cs="Arial"/>
              </w:rPr>
            </w:pPr>
            <w:r>
              <w:rPr>
                <w:rFonts w:cs="Arial"/>
              </w:rPr>
              <w:t>Kontrolni testovi, ispiti (pisani i usmeni)</w:t>
            </w:r>
          </w:p>
        </w:tc>
      </w:tr>
      <w:tr w:rsidR="00A31D91" w:rsidTr="00A31D91">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tabs>
                <w:tab w:val="left" w:pos="540"/>
              </w:tabs>
              <w:spacing w:after="0" w:line="240" w:lineRule="auto"/>
              <w:rPr>
                <w:rFonts w:cs="Arial"/>
                <w:color w:val="000000"/>
                <w:sz w:val="20"/>
                <w:szCs w:val="20"/>
              </w:rPr>
            </w:pPr>
            <w:r>
              <w:rPr>
                <w:rFonts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A31D91" w:rsidRDefault="00A31D91">
            <w:pPr>
              <w:tabs>
                <w:tab w:val="left" w:pos="2820"/>
              </w:tabs>
              <w:spacing w:after="0"/>
              <w:jc w:val="center"/>
              <w:rPr>
                <w:rFonts w:cs="Arial"/>
                <w:b/>
                <w:color w:val="000000"/>
              </w:rPr>
            </w:pPr>
            <w:r>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A31D91" w:rsidRDefault="00A31D91">
            <w:pPr>
              <w:tabs>
                <w:tab w:val="left" w:pos="2820"/>
              </w:tabs>
              <w:spacing w:after="0"/>
              <w:jc w:val="center"/>
              <w:rPr>
                <w:rFonts w:cs="Arial"/>
                <w:b/>
                <w:color w:val="000000"/>
                <w:sz w:val="20"/>
                <w:szCs w:val="20"/>
              </w:rPr>
            </w:pPr>
            <w:r>
              <w:rPr>
                <w:rFonts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A31D91" w:rsidRDefault="00A31D91">
            <w:pPr>
              <w:tabs>
                <w:tab w:val="left" w:pos="2820"/>
              </w:tabs>
              <w:spacing w:after="0"/>
              <w:jc w:val="center"/>
              <w:rPr>
                <w:rFonts w:cs="Arial"/>
                <w:b/>
                <w:color w:val="000000"/>
                <w:sz w:val="20"/>
                <w:szCs w:val="20"/>
              </w:rPr>
            </w:pPr>
            <w:r>
              <w:rPr>
                <w:rFonts w:cs="Arial"/>
                <w:b/>
                <w:color w:val="000000"/>
                <w:sz w:val="20"/>
                <w:szCs w:val="20"/>
              </w:rPr>
              <w:t>Dostupnost putem ostalih medija</w:t>
            </w:r>
          </w:p>
        </w:tc>
      </w:tr>
      <w:tr w:rsidR="00A31D91" w:rsidTr="00A31D91">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31D91" w:rsidRDefault="00A31D91">
            <w:pPr>
              <w:spacing w:after="120"/>
              <w:jc w:val="both"/>
              <w:rPr>
                <w:rFonts w:cs="Times New Roman"/>
                <w:lang w:val="en-AU"/>
              </w:rPr>
            </w:pPr>
            <w:r>
              <w:t>Veić, Petar – Gluščić, Stjepan: Prekršajno pravo, opći dio, II. izmijenjeno i dopunjeno izdanje, Narodne novine, Zagreb, studeni 2013.</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rsidR="00A31D91" w:rsidRDefault="00A31D91">
            <w:pPr>
              <w:tabs>
                <w:tab w:val="left" w:pos="2820"/>
              </w:tabs>
              <w:spacing w:after="0"/>
              <w:jc w:val="center"/>
              <w:rPr>
                <w:rFonts w:cs="Arial"/>
                <w:color w:val="000000"/>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31D91" w:rsidRDefault="00A31D91">
            <w:pPr>
              <w:tabs>
                <w:tab w:val="left" w:pos="2820"/>
              </w:tabs>
              <w:spacing w:after="0"/>
              <w:jc w:val="center"/>
              <w:rPr>
                <w:rFonts w:cs="Arial"/>
                <w:color w:val="000000"/>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31D91" w:rsidTr="00A31D91">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31D91" w:rsidRDefault="00A31D91">
            <w:pPr>
              <w:autoSpaceDE w:val="0"/>
              <w:autoSpaceDN w:val="0"/>
              <w:adjustRightInd w:val="0"/>
              <w:spacing w:after="0"/>
              <w:jc w:val="both"/>
              <w:rPr>
                <w:rFonts w:cs="Arial"/>
              </w:rPr>
            </w:pPr>
            <w:r>
              <w:rPr>
                <w:rFonts w:cs="Arial"/>
              </w:rPr>
              <w:t xml:space="preserve">Aviani, Damir: Prekršajno pravo, treće izmijenjeno i dopunjeno izdanje, Pravni  fakultet Sveučilišta u Splitu, Split, 2013. (elektroničko izdanje);                                                           </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A31D91" w:rsidRDefault="00A31D91">
            <w:pPr>
              <w:tabs>
                <w:tab w:val="left" w:pos="2820"/>
              </w:tabs>
              <w:spacing w:after="0"/>
              <w:jc w:val="center"/>
              <w:rPr>
                <w:rFonts w:cs="Arial"/>
                <w:color w:val="000000"/>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31D91" w:rsidRDefault="00A31D91">
            <w:pPr>
              <w:tabs>
                <w:tab w:val="left" w:pos="2820"/>
              </w:tabs>
              <w:spacing w:after="0"/>
              <w:jc w:val="center"/>
              <w:rPr>
                <w:rFonts w:cs="Arial"/>
                <w:color w:val="000000"/>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31D91" w:rsidTr="00A31D91">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31D91" w:rsidRDefault="00A31D91">
            <w:pPr>
              <w:spacing w:after="120"/>
              <w:jc w:val="both"/>
              <w:rPr>
                <w:rFonts w:cs="Times New Roman"/>
                <w:color w:val="000000" w:themeColor="text1"/>
              </w:rPr>
            </w:pPr>
            <w:r>
              <w:t>Prekršajni zakon, Narodne novine b</w:t>
            </w:r>
            <w:r>
              <w:rPr>
                <w:color w:val="000000" w:themeColor="text1"/>
              </w:rPr>
              <w:t xml:space="preserve">r. </w:t>
            </w:r>
            <w:hyperlink r:id="rId7" w:history="1">
              <w:r>
                <w:rPr>
                  <w:rStyle w:val="Hyperlink"/>
                  <w:color w:val="000000" w:themeColor="text1"/>
                </w:rPr>
                <w:t>107/07</w:t>
              </w:r>
            </w:hyperlink>
            <w:r>
              <w:rPr>
                <w:color w:val="000000" w:themeColor="text1"/>
              </w:rPr>
              <w:t>, </w:t>
            </w:r>
            <w:hyperlink r:id="rId8" w:history="1">
              <w:r>
                <w:rPr>
                  <w:rStyle w:val="Hyperlink"/>
                  <w:color w:val="000000" w:themeColor="text1"/>
                </w:rPr>
                <w:t>39/13</w:t>
              </w:r>
            </w:hyperlink>
            <w:r>
              <w:rPr>
                <w:color w:val="000000" w:themeColor="text1"/>
              </w:rPr>
              <w:t>, </w:t>
            </w:r>
            <w:hyperlink r:id="rId9" w:history="1">
              <w:r>
                <w:rPr>
                  <w:rStyle w:val="Hyperlink"/>
                  <w:color w:val="000000" w:themeColor="text1"/>
                </w:rPr>
                <w:t>157/13</w:t>
              </w:r>
            </w:hyperlink>
            <w:r>
              <w:rPr>
                <w:color w:val="000000" w:themeColor="text1"/>
              </w:rPr>
              <w:t>, </w:t>
            </w:r>
            <w:hyperlink r:id="rId10" w:history="1">
              <w:r>
                <w:rPr>
                  <w:rStyle w:val="Hyperlink"/>
                  <w:color w:val="000000" w:themeColor="text1"/>
                </w:rPr>
                <w:t>110/15</w:t>
              </w:r>
            </w:hyperlink>
            <w:r>
              <w:rPr>
                <w:color w:val="000000" w:themeColor="text1"/>
              </w:rPr>
              <w:t>, </w:t>
            </w:r>
            <w:hyperlink r:id="rId11" w:tgtFrame="_blank" w:history="1">
              <w:r>
                <w:rPr>
                  <w:rStyle w:val="Hyperlink"/>
                  <w:color w:val="000000" w:themeColor="text1"/>
                </w:rPr>
                <w:t>70/17</w:t>
              </w:r>
            </w:hyperlink>
            <w:r>
              <w:rPr>
                <w:color w:val="000000" w:themeColor="text1"/>
              </w:rPr>
              <w:t>, 118/18</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A31D91" w:rsidRDefault="00A31D91">
            <w:pPr>
              <w:tabs>
                <w:tab w:val="left" w:pos="2820"/>
              </w:tabs>
              <w:spacing w:after="0"/>
              <w:jc w:val="center"/>
              <w:rPr>
                <w:rFonts w:cs="Arial"/>
                <w:color w:val="000000"/>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31D91" w:rsidRDefault="00A31D91">
            <w:pPr>
              <w:tabs>
                <w:tab w:val="left" w:pos="2820"/>
              </w:tabs>
              <w:spacing w:after="0"/>
              <w:jc w:val="center"/>
              <w:rPr>
                <w:rFonts w:cs="Arial"/>
                <w:color w:val="000000"/>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31D91" w:rsidTr="00A31D91">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31D91" w:rsidRDefault="00A31D91">
            <w:pPr>
              <w:spacing w:after="120"/>
              <w:jc w:val="both"/>
              <w:rPr>
                <w:rFonts w:cs="Times New Roman"/>
              </w:rPr>
            </w:pPr>
            <w:r>
              <w:t>Prekršajni zakon, Drugo izmijenjeno i dopunjeno izdanje, komentar, sudska praksa, pojmovno kazalo (ur. Petar Veić), Dušević &amp; Kršovnik, Rijeka, 2013.</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A31D91" w:rsidRDefault="00A31D91">
            <w:pPr>
              <w:tabs>
                <w:tab w:val="left" w:pos="2820"/>
              </w:tabs>
              <w:spacing w:after="0"/>
              <w:jc w:val="center"/>
              <w:rPr>
                <w:rFonts w:cs="Arial"/>
                <w:color w:val="000000"/>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31D91" w:rsidRDefault="00A31D91">
            <w:pPr>
              <w:tabs>
                <w:tab w:val="left" w:pos="2820"/>
              </w:tabs>
              <w:spacing w:after="0"/>
              <w:jc w:val="center"/>
              <w:rPr>
                <w:rFonts w:cs="Arial"/>
                <w:color w:val="000000"/>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31D91" w:rsidTr="00A31D91">
        <w:trPr>
          <w:trHeight w:val="1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31D91" w:rsidRDefault="00A31D91">
            <w:pPr>
              <w:spacing w:after="0"/>
              <w:ind w:left="357" w:hanging="357"/>
              <w:jc w:val="both"/>
              <w:rPr>
                <w:rFonts w:cs="Arial"/>
              </w:rPr>
            </w:pPr>
            <w:r>
              <w:rPr>
                <w:color w:val="000000" w:themeColor="text1"/>
              </w:rPr>
              <w:t>Zakon o zaštiti od nasilja u obitelji, NN 70/17, 126/19, 84/21</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A31D91" w:rsidRDefault="00A31D91">
            <w:pPr>
              <w:tabs>
                <w:tab w:val="left" w:pos="2820"/>
              </w:tabs>
              <w:spacing w:after="0"/>
              <w:jc w:val="center"/>
              <w:rPr>
                <w:rFonts w:cs="Arial"/>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31D91" w:rsidRDefault="00A31D91">
            <w:pPr>
              <w:tabs>
                <w:tab w:val="left" w:pos="2820"/>
              </w:tabs>
              <w:spacing w:after="0"/>
              <w:jc w:val="center"/>
              <w:rPr>
                <w:rFonts w:cs="Arial"/>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31D91" w:rsidTr="00A31D91">
        <w:trPr>
          <w:trHeight w:val="1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31D91" w:rsidRDefault="00A31D91">
            <w:pPr>
              <w:autoSpaceDE w:val="0"/>
              <w:autoSpaceDN w:val="0"/>
              <w:adjustRightInd w:val="0"/>
              <w:spacing w:after="0"/>
              <w:jc w:val="both"/>
              <w:rPr>
                <w:rFonts w:cs="Arial"/>
              </w:rPr>
            </w:pPr>
            <w:r>
              <w:rPr>
                <w:rFonts w:cs="Arial"/>
              </w:rPr>
              <w:t>Zakon o prekršajima protiv javnog reda i mira, N.N. 5/90, 30/90 i 29/94.;</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A31D91" w:rsidRDefault="00A31D91">
            <w:pPr>
              <w:tabs>
                <w:tab w:val="left" w:pos="2820"/>
              </w:tabs>
              <w:spacing w:after="0"/>
              <w:jc w:val="center"/>
              <w:rPr>
                <w:rFonts w:cs="Arial"/>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A31D91" w:rsidRDefault="00A31D91">
            <w:pPr>
              <w:tabs>
                <w:tab w:val="left" w:pos="2820"/>
              </w:tabs>
              <w:spacing w:after="0"/>
              <w:jc w:val="center"/>
              <w:rPr>
                <w:rFonts w:cs="Arial"/>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31D91" w:rsidTr="00A31D91">
        <w:trPr>
          <w:trHeight w:val="1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A31D91" w:rsidRDefault="00A31D91">
            <w:pPr>
              <w:spacing w:after="0" w:line="256" w:lineRule="auto"/>
              <w:rPr>
                <w:rFonts w:ascii="Calibri" w:eastAsia="Calibri" w:hAnsi="Calibri"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A31D91" w:rsidRDefault="00A31D91">
            <w:pPr>
              <w:jc w:val="both"/>
              <w:rPr>
                <w:rFonts w:cs="Times New Roman"/>
                <w:color w:val="000000" w:themeColor="text1"/>
              </w:rPr>
            </w:pPr>
            <w:r>
              <w:rPr>
                <w:color w:val="000000" w:themeColor="text1"/>
              </w:rPr>
              <w:t xml:space="preserve">Zakon o sigurnost prometa na cestama NN </w:t>
            </w:r>
            <w:hyperlink r:id="rId12" w:tgtFrame="_blank" w:history="1">
              <w:r>
                <w:rPr>
                  <w:rStyle w:val="Hyperlink"/>
                  <w:color w:val="000000" w:themeColor="text1"/>
                </w:rPr>
                <w:t>67/08</w:t>
              </w:r>
            </w:hyperlink>
            <w:r>
              <w:rPr>
                <w:color w:val="000000" w:themeColor="text1"/>
              </w:rPr>
              <w:t xml:space="preserve">, </w:t>
            </w:r>
            <w:hyperlink r:id="rId13" w:tgtFrame="_blank" w:history="1">
              <w:r>
                <w:rPr>
                  <w:rStyle w:val="Hyperlink"/>
                  <w:color w:val="000000" w:themeColor="text1"/>
                </w:rPr>
                <w:t>48/10</w:t>
              </w:r>
            </w:hyperlink>
            <w:r>
              <w:rPr>
                <w:color w:val="000000" w:themeColor="text1"/>
              </w:rPr>
              <w:t xml:space="preserve">, </w:t>
            </w:r>
            <w:hyperlink r:id="rId14" w:tgtFrame="_blank" w:history="1">
              <w:r>
                <w:rPr>
                  <w:rStyle w:val="Hyperlink"/>
                  <w:color w:val="000000" w:themeColor="text1"/>
                </w:rPr>
                <w:t>74/11</w:t>
              </w:r>
            </w:hyperlink>
            <w:r>
              <w:rPr>
                <w:color w:val="000000" w:themeColor="text1"/>
              </w:rPr>
              <w:t xml:space="preserve">, </w:t>
            </w:r>
            <w:hyperlink r:id="rId15" w:tgtFrame="_blank" w:history="1">
              <w:r>
                <w:rPr>
                  <w:rStyle w:val="Hyperlink"/>
                  <w:color w:val="000000" w:themeColor="text1"/>
                </w:rPr>
                <w:t>80/13</w:t>
              </w:r>
            </w:hyperlink>
            <w:r>
              <w:rPr>
                <w:color w:val="000000" w:themeColor="text1"/>
              </w:rPr>
              <w:t xml:space="preserve">, </w:t>
            </w:r>
            <w:hyperlink r:id="rId16" w:tgtFrame="_blank" w:history="1">
              <w:r>
                <w:rPr>
                  <w:rStyle w:val="Hyperlink"/>
                  <w:color w:val="000000" w:themeColor="text1"/>
                </w:rPr>
                <w:t>158/13</w:t>
              </w:r>
            </w:hyperlink>
            <w:r>
              <w:rPr>
                <w:color w:val="000000" w:themeColor="text1"/>
              </w:rPr>
              <w:t xml:space="preserve">, </w:t>
            </w:r>
            <w:hyperlink r:id="rId17" w:tgtFrame="_blank" w:history="1">
              <w:r>
                <w:rPr>
                  <w:rStyle w:val="Hyperlink"/>
                  <w:color w:val="000000" w:themeColor="text1"/>
                </w:rPr>
                <w:t>92/14</w:t>
              </w:r>
            </w:hyperlink>
            <w:r>
              <w:rPr>
                <w:color w:val="000000" w:themeColor="text1"/>
              </w:rPr>
              <w:t xml:space="preserve">, </w:t>
            </w:r>
            <w:hyperlink r:id="rId18" w:tgtFrame="_blank" w:history="1">
              <w:r>
                <w:rPr>
                  <w:rStyle w:val="Hyperlink"/>
                  <w:color w:val="000000" w:themeColor="text1"/>
                </w:rPr>
                <w:t>64/15</w:t>
              </w:r>
            </w:hyperlink>
            <w:r>
              <w:rPr>
                <w:color w:val="000000" w:themeColor="text1"/>
              </w:rPr>
              <w:t xml:space="preserve">, </w:t>
            </w:r>
            <w:hyperlink r:id="rId19" w:tgtFrame="_blank" w:history="1">
              <w:r>
                <w:rPr>
                  <w:rStyle w:val="Hyperlink"/>
                  <w:color w:val="000000" w:themeColor="text1"/>
                </w:rPr>
                <w:t>108/17</w:t>
              </w:r>
            </w:hyperlink>
            <w:r>
              <w:rPr>
                <w:color w:val="000000" w:themeColor="text1"/>
              </w:rPr>
              <w:t xml:space="preserve">, </w:t>
            </w:r>
            <w:hyperlink r:id="rId20" w:tgtFrame="_blank" w:history="1">
              <w:r>
                <w:rPr>
                  <w:rStyle w:val="Hyperlink"/>
                  <w:color w:val="000000" w:themeColor="text1"/>
                </w:rPr>
                <w:t>70/19</w:t>
              </w:r>
            </w:hyperlink>
            <w:r>
              <w:rPr>
                <w:color w:val="000000" w:themeColor="text1"/>
              </w:rPr>
              <w:t>, 42/20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A31D91" w:rsidRDefault="00A31D91">
            <w:pPr>
              <w:tabs>
                <w:tab w:val="left" w:pos="2820"/>
              </w:tabs>
              <w:spacing w:after="0"/>
              <w:jc w:val="center"/>
              <w:rPr>
                <w:rFonts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A31D91" w:rsidRDefault="00A31D91">
            <w:pPr>
              <w:tabs>
                <w:tab w:val="left" w:pos="2820"/>
              </w:tabs>
              <w:spacing w:after="0"/>
              <w:jc w:val="center"/>
              <w:rPr>
                <w:rFonts w:cs="Arial"/>
                <w:sz w:val="20"/>
                <w:szCs w:val="20"/>
              </w:rPr>
            </w:pPr>
          </w:p>
        </w:tc>
      </w:tr>
      <w:tr w:rsidR="00A31D91" w:rsidTr="00A31D91">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A31D91" w:rsidRDefault="00A31D91">
            <w:pPr>
              <w:tabs>
                <w:tab w:val="left" w:pos="567"/>
              </w:tabs>
              <w:spacing w:after="0" w:line="240" w:lineRule="auto"/>
              <w:rPr>
                <w:rFonts w:cs="Arial"/>
                <w:color w:val="000000"/>
                <w:sz w:val="20"/>
                <w:szCs w:val="20"/>
              </w:rPr>
            </w:pPr>
            <w:r>
              <w:rPr>
                <w:rFonts w:cs="Arial"/>
                <w:color w:val="000000"/>
                <w:sz w:val="20"/>
                <w:szCs w:val="20"/>
              </w:rPr>
              <w:t xml:space="preserve">Dopunska literatura </w:t>
            </w:r>
          </w:p>
          <w:p w:rsidR="00A31D91" w:rsidRDefault="00A31D91">
            <w:pPr>
              <w:tabs>
                <w:tab w:val="left" w:pos="567"/>
              </w:tabs>
              <w:spacing w:after="0" w:line="240" w:lineRule="auto"/>
              <w:rPr>
                <w:rFonts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A31D91" w:rsidRDefault="00A31D91">
            <w:pPr>
              <w:spacing w:after="120"/>
              <w:jc w:val="both"/>
              <w:rPr>
                <w:rFonts w:cs="Times New Roman"/>
                <w:lang w:val="en-AU"/>
              </w:rPr>
            </w:pPr>
            <w:r>
              <w:t xml:space="preserve">Oset, Snježana: Prekršajnopravna zaštita od nasilja u obitelji, Hrvatski ljetopis za kazneno pravo i praksu, vol. 21, broj 2/2014, str. 579-618.  </w:t>
            </w:r>
          </w:p>
          <w:p w:rsidR="00A31D91" w:rsidRDefault="00A31D91">
            <w:pPr>
              <w:spacing w:after="120"/>
              <w:jc w:val="both"/>
            </w:pPr>
            <w:r>
              <w:t xml:space="preserve">Derenčinović, Davor - Gulišija, Miranda - Prtenjača Dragičević, Marta: Novosti u materijalnopravnim odredbama Prekršajnog zakona, Hrvatski ljetopis za kazneno pravo i praksu, vol. 20, broj 2/2013, str. 751-777. </w:t>
            </w:r>
          </w:p>
          <w:p w:rsidR="00A31D91" w:rsidRDefault="00A31D91">
            <w:pPr>
              <w:spacing w:after="120"/>
              <w:jc w:val="both"/>
            </w:pPr>
            <w:r>
              <w:t xml:space="preserve"> Rašo, Marko - Korotaj, Gordana: Novosti u postupovnim odredbama Prekršajnog zakona, Hrvatski ljetopis za kazneno pravo i praksu, vol. 20, broj 2/2013, str. 779-793.</w:t>
            </w:r>
          </w:p>
          <w:p w:rsidR="00A31D91" w:rsidRDefault="00A31D91">
            <w:pPr>
              <w:spacing w:after="0"/>
              <w:ind w:left="180" w:hanging="180"/>
              <w:jc w:val="both"/>
            </w:pPr>
            <w:r>
              <w:t>Kovačić, Antonija: Prekršajno sankcioniranje nasilja u obitelji, Aktualna pitanja kaznenog</w:t>
            </w:r>
          </w:p>
          <w:p w:rsidR="00A31D91" w:rsidRDefault="00A31D91">
            <w:pPr>
              <w:spacing w:after="0"/>
              <w:ind w:left="180" w:hanging="180"/>
              <w:jc w:val="both"/>
              <w:rPr>
                <w:rFonts w:cs="Arial"/>
              </w:rPr>
            </w:pPr>
            <w:r>
              <w:t>zakonodavstva, Inženjerski biro, Zagreb, 2005.</w:t>
            </w:r>
          </w:p>
        </w:tc>
      </w:tr>
      <w:tr w:rsidR="00A31D91" w:rsidTr="00A31D91">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tabs>
                <w:tab w:val="left" w:pos="567"/>
              </w:tabs>
              <w:spacing w:after="0" w:line="240" w:lineRule="auto"/>
              <w:rPr>
                <w:rFonts w:cs="Arial"/>
                <w:color w:val="000000"/>
                <w:sz w:val="20"/>
                <w:szCs w:val="20"/>
              </w:rPr>
            </w:pPr>
            <w:r>
              <w:rPr>
                <w:rFonts w:cs="Arial"/>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A31D91" w:rsidRDefault="00A31D91">
            <w:pPr>
              <w:spacing w:after="0"/>
              <w:rPr>
                <w:rFonts w:cs="Arial"/>
                <w:sz w:val="20"/>
                <w:szCs w:val="20"/>
              </w:rPr>
            </w:pPr>
            <w:r>
              <w:rPr>
                <w:rFonts w:cs="Arial"/>
                <w:sz w:val="20"/>
                <w:szCs w:val="20"/>
              </w:rPr>
              <w:t>1. Mišljenje studenata o kvaliteti nastave putem anketa koje se provode nakon završetka nastave</w:t>
            </w:r>
          </w:p>
          <w:p w:rsidR="00A31D91" w:rsidRDefault="00A31D91">
            <w:pPr>
              <w:tabs>
                <w:tab w:val="left" w:pos="2820"/>
              </w:tabs>
              <w:spacing w:after="0"/>
              <w:rPr>
                <w:rFonts w:cs="Arial"/>
                <w:sz w:val="20"/>
                <w:szCs w:val="20"/>
              </w:rPr>
            </w:pPr>
            <w:r>
              <w:rPr>
                <w:rFonts w:cs="Arial"/>
                <w:sz w:val="20"/>
                <w:szCs w:val="20"/>
              </w:rPr>
              <w:t xml:space="preserve"> 2. </w:t>
            </w:r>
            <w:r>
              <w:rPr>
                <w:rFonts w:cs="Arial"/>
                <w:sz w:val="20"/>
                <w:szCs w:val="20"/>
                <w:lang w:val="pl-PL"/>
              </w:rPr>
              <w:t>Konzultacije s diplomiranim pravnicima</w:t>
            </w:r>
            <w:r>
              <w:rPr>
                <w:rFonts w:cs="Arial"/>
                <w:sz w:val="20"/>
                <w:szCs w:val="20"/>
              </w:rPr>
              <w:t xml:space="preserve">, </w:t>
            </w:r>
            <w:r>
              <w:rPr>
                <w:rFonts w:cs="Arial"/>
                <w:sz w:val="20"/>
                <w:szCs w:val="20"/>
                <w:lang w:val="pl-PL"/>
              </w:rPr>
              <w:t>koji su bili polaznici ovog predmeta</w:t>
            </w:r>
            <w:r>
              <w:rPr>
                <w:rFonts w:cs="Arial"/>
                <w:sz w:val="20"/>
                <w:szCs w:val="20"/>
              </w:rPr>
              <w:t xml:space="preserve">, </w:t>
            </w:r>
            <w:r>
              <w:rPr>
                <w:rFonts w:cs="Arial"/>
                <w:sz w:val="20"/>
                <w:szCs w:val="20"/>
                <w:lang w:val="pl-PL"/>
              </w:rPr>
              <w:t>o korisnosti ovog predmeta u njihovom radu u praksi</w:t>
            </w:r>
            <w:r>
              <w:rPr>
                <w:rFonts w:cs="Arial"/>
                <w:sz w:val="20"/>
                <w:szCs w:val="20"/>
              </w:rPr>
              <w:t xml:space="preserve">, </w:t>
            </w:r>
            <w:r>
              <w:rPr>
                <w:rFonts w:cs="Arial"/>
                <w:sz w:val="20"/>
                <w:szCs w:val="20"/>
                <w:lang w:val="pl-PL"/>
              </w:rPr>
              <w:t>i mogu</w:t>
            </w:r>
            <w:r>
              <w:rPr>
                <w:rFonts w:cs="Arial"/>
                <w:sz w:val="20"/>
                <w:szCs w:val="20"/>
              </w:rPr>
              <w:t>ć</w:t>
            </w:r>
            <w:r>
              <w:rPr>
                <w:rFonts w:cs="Arial"/>
                <w:sz w:val="20"/>
                <w:szCs w:val="20"/>
                <w:lang w:val="pl-PL"/>
              </w:rPr>
              <w:t>im pobolj</w:t>
            </w:r>
            <w:r>
              <w:rPr>
                <w:rFonts w:cs="Arial"/>
                <w:sz w:val="20"/>
                <w:szCs w:val="20"/>
              </w:rPr>
              <w:t>š</w:t>
            </w:r>
            <w:r>
              <w:rPr>
                <w:rFonts w:cs="Arial"/>
                <w:sz w:val="20"/>
                <w:szCs w:val="20"/>
                <w:lang w:val="pl-PL"/>
              </w:rPr>
              <w:t>anjima</w:t>
            </w:r>
          </w:p>
        </w:tc>
      </w:tr>
      <w:tr w:rsidR="00A31D91" w:rsidTr="00A31D91">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31D91" w:rsidRDefault="00A31D91">
            <w:pPr>
              <w:tabs>
                <w:tab w:val="left" w:pos="567"/>
              </w:tabs>
              <w:spacing w:after="0" w:line="240" w:lineRule="auto"/>
              <w:rPr>
                <w:rFonts w:cs="Arial"/>
                <w:color w:val="000000"/>
                <w:sz w:val="20"/>
                <w:szCs w:val="20"/>
              </w:rPr>
            </w:pPr>
            <w:r>
              <w:rPr>
                <w:rFonts w:cs="Arial"/>
                <w:color w:val="000000"/>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A31D91" w:rsidRDefault="00A31D91">
            <w:pPr>
              <w:tabs>
                <w:tab w:val="left" w:pos="2820"/>
              </w:tabs>
              <w:spacing w:after="0"/>
              <w:rPr>
                <w:rFonts w:cs="Arial"/>
                <w:sz w:val="20"/>
                <w:szCs w:val="20"/>
              </w:rPr>
            </w:pPr>
            <w:r>
              <w:rPr>
                <w:rFonts w:cs="Arial"/>
                <w:sz w:val="20"/>
                <w:szCs w:val="20"/>
              </w:rPr>
              <w:fldChar w:fldCharType="begin">
                <w:ffData>
                  <w:name w:val="Text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rsidR="00F5736F" w:rsidRDefault="00F5736F">
      <w:pPr>
        <w:rPr>
          <w:rFonts w:ascii="Arial" w:hAnsi="Arial" w:cs="Arial"/>
          <w:sz w:val="20"/>
          <w:szCs w:val="20"/>
        </w:rPr>
      </w:pPr>
    </w:p>
    <w:p w:rsidR="00F5736F" w:rsidRPr="00F5736F" w:rsidRDefault="00F5736F">
      <w:pPr>
        <w:rPr>
          <w:rFonts w:ascii="Arial" w:hAnsi="Arial" w:cs="Arial"/>
          <w:sz w:val="20"/>
          <w:szCs w:val="20"/>
        </w:rPr>
      </w:pPr>
    </w:p>
    <w:p w:rsidR="008E38D0" w:rsidRDefault="008E38D0"/>
    <w:p w:rsidR="008E38D0" w:rsidRDefault="008E38D0"/>
    <w:p w:rsidR="008E38D0" w:rsidRDefault="008E38D0"/>
    <w:p w:rsidR="008E38D0" w:rsidRDefault="008E38D0"/>
    <w:p w:rsidR="008E38D0" w:rsidRDefault="008E38D0"/>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4B71BB"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F5736F" w:rsidRDefault="005B22E3" w:rsidP="00D012D2">
            <w:pPr>
              <w:spacing w:before="60" w:after="60" w:line="240" w:lineRule="auto"/>
              <w:ind w:left="397" w:hanging="397"/>
              <w:rPr>
                <w:rFonts w:ascii="Arial" w:hAnsi="Arial" w:cs="Arial"/>
                <w:b/>
                <w:sz w:val="20"/>
                <w:szCs w:val="20"/>
              </w:rPr>
            </w:pPr>
            <w:r w:rsidRPr="00F5736F">
              <w:rPr>
                <w:rFonts w:ascii="Arial" w:hAnsi="Arial" w:cs="Arial"/>
                <w:b/>
                <w:sz w:val="20"/>
                <w:szCs w:val="20"/>
              </w:rPr>
              <w:t>EUROPSKI UPRAVNI PROSTOR</w:t>
            </w:r>
          </w:p>
        </w:tc>
      </w:tr>
      <w:tr w:rsidR="005B22E3" w:rsidRPr="004B71BB"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Style w:val="Strong"/>
                <w:rFonts w:ascii="Arial" w:hAnsi="Arial" w:cs="Arial"/>
                <w:b w:val="0"/>
                <w:sz w:val="20"/>
                <w:szCs w:val="20"/>
              </w:rPr>
            </w:pPr>
            <w:r w:rsidRPr="00F5736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II.</w:t>
            </w:r>
          </w:p>
        </w:tc>
      </w:tr>
      <w:tr w:rsidR="005B22E3" w:rsidRPr="004B71BB"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B0731B" w:rsidRPr="00B0731B" w:rsidRDefault="00B0731B" w:rsidP="00B0731B">
            <w:pPr>
              <w:spacing w:after="0" w:line="240" w:lineRule="auto"/>
              <w:rPr>
                <w:rFonts w:ascii="Arial" w:hAnsi="Arial" w:cs="Arial"/>
                <w:sz w:val="20"/>
                <w:szCs w:val="20"/>
              </w:rPr>
            </w:pPr>
            <w:r w:rsidRPr="00B0731B">
              <w:rPr>
                <w:rFonts w:ascii="Arial" w:hAnsi="Arial" w:cs="Arial"/>
                <w:sz w:val="20"/>
                <w:szCs w:val="20"/>
              </w:rPr>
              <w:t>Prof. dr. sc  Mirko Klarić</w:t>
            </w:r>
          </w:p>
          <w:p w:rsidR="005B22E3" w:rsidRPr="00F5736F" w:rsidRDefault="00B0731B" w:rsidP="00B0731B">
            <w:pPr>
              <w:spacing w:after="0" w:line="240" w:lineRule="auto"/>
              <w:rPr>
                <w:rFonts w:ascii="Arial" w:hAnsi="Arial" w:cs="Arial"/>
                <w:sz w:val="20"/>
                <w:szCs w:val="20"/>
              </w:rPr>
            </w:pPr>
            <w:r w:rsidRPr="00B0731B">
              <w:rPr>
                <w:rFonts w:ascii="Arial" w:hAnsi="Arial" w:cs="Arial"/>
                <w:sz w:val="20"/>
                <w:szCs w:val="20"/>
              </w:rPr>
              <w:t>Josip Lucijan Boban, mag. iur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6</w:t>
            </w:r>
          </w:p>
        </w:tc>
      </w:tr>
      <w:tr w:rsidR="005B22E3" w:rsidRPr="004B71BB"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jc w:val="center"/>
              <w:rPr>
                <w:rFonts w:ascii="Arial" w:hAnsi="Arial" w:cs="Arial"/>
                <w:sz w:val="20"/>
                <w:szCs w:val="20"/>
              </w:rPr>
            </w:pPr>
            <w:r w:rsidRPr="00F5736F">
              <w:rPr>
                <w:rFonts w:ascii="Arial" w:hAnsi="Arial" w:cs="Arial"/>
                <w:sz w:val="20"/>
                <w:szCs w:val="20"/>
              </w:rPr>
              <w:t>T</w:t>
            </w:r>
          </w:p>
        </w:tc>
      </w:tr>
      <w:tr w:rsidR="005B22E3" w:rsidRPr="004B71BB"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15</w:t>
            </w:r>
          </w:p>
        </w:tc>
        <w:tc>
          <w:tcPr>
            <w:tcW w:w="618" w:type="dxa"/>
            <w:tcBorders>
              <w:bottom w:val="single" w:sz="12" w:space="0" w:color="auto"/>
              <w:right w:val="single" w:sz="12" w:space="0" w:color="auto"/>
            </w:tcBorders>
            <w:vAlign w:val="center"/>
          </w:tcPr>
          <w:p w:rsidR="005B22E3" w:rsidRPr="00F5736F" w:rsidRDefault="005B22E3" w:rsidP="00D012D2">
            <w:pPr>
              <w:spacing w:after="0" w:line="240" w:lineRule="auto"/>
              <w:rPr>
                <w:rFonts w:ascii="Arial" w:hAnsi="Arial" w:cs="Arial"/>
                <w:sz w:val="20"/>
                <w:szCs w:val="20"/>
              </w:rPr>
            </w:pPr>
          </w:p>
        </w:tc>
      </w:tr>
      <w:tr w:rsidR="005B22E3" w:rsidRPr="004B71BB"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F5736F" w:rsidRDefault="005B22E3" w:rsidP="00D012D2">
            <w:pPr>
              <w:spacing w:after="0" w:line="240" w:lineRule="auto"/>
              <w:rPr>
                <w:rFonts w:ascii="Arial" w:hAnsi="Arial" w:cs="Arial"/>
                <w:sz w:val="20"/>
                <w:szCs w:val="20"/>
              </w:rPr>
            </w:pPr>
            <w:r w:rsidRPr="00F5736F">
              <w:rPr>
                <w:rFonts w:ascii="Arial" w:hAnsi="Arial" w:cs="Arial"/>
                <w:sz w:val="20"/>
                <w:szCs w:val="20"/>
              </w:rPr>
              <w:t>/</w:t>
            </w:r>
          </w:p>
        </w:tc>
      </w:tr>
      <w:tr w:rsidR="005B22E3" w:rsidRPr="004B71BB"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F5736F" w:rsidRDefault="005B22E3" w:rsidP="00D012D2">
            <w:pPr>
              <w:tabs>
                <w:tab w:val="left" w:pos="2820"/>
              </w:tabs>
              <w:spacing w:after="0"/>
              <w:jc w:val="center"/>
              <w:rPr>
                <w:rFonts w:ascii="Arial" w:hAnsi="Arial" w:cs="Arial"/>
                <w:b/>
                <w:sz w:val="20"/>
                <w:szCs w:val="20"/>
              </w:rPr>
            </w:pPr>
            <w:r w:rsidRPr="00F5736F">
              <w:rPr>
                <w:rFonts w:ascii="Arial" w:hAnsi="Arial" w:cs="Arial"/>
                <w:b/>
                <w:sz w:val="20"/>
                <w:szCs w:val="20"/>
              </w:rPr>
              <w:t>OPIS PREDMETA</w:t>
            </w:r>
          </w:p>
        </w:tc>
      </w:tr>
      <w:tr w:rsidR="005B22E3" w:rsidRPr="004B71BB"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sz w:val="20"/>
                <w:szCs w:val="20"/>
              </w:rPr>
            </w:pPr>
            <w:r w:rsidRPr="00F5736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Studenti će steći spoznaje o institucijama Europske Unije, različitim europskim javnim politikama, upravnim doktrinama koje prevladavaju u Europskom upravnom prostoru, odnosu prema lokalnoj i regionalnoj samoupravi te politici integracija i proširenja</w:t>
            </w:r>
          </w:p>
        </w:tc>
      </w:tr>
      <w:tr w:rsidR="005B22E3" w:rsidRPr="004B71BB"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Uvjeti propisani općim aktima Pravnog fakulteta u Splitu.</w:t>
            </w:r>
          </w:p>
        </w:tc>
      </w:tr>
      <w:tr w:rsidR="005B22E3" w:rsidRPr="004B71BB"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Analizirati institucionalni okvir za razvoj Europskog upravnog prostora</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Analizirati položaj i ulogu Europskog upravnog prostora</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Identificirati čimbenike mjerodavne za stvaranje i razvoj Europskog upravnog prostora.</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Objasniti pojam i značajke Europskog upravnog prostora.</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Primijeniti načela mjerodavna za izgradnju etičke dimenzije u primjeni upravnih doktrina.</w:t>
            </w:r>
          </w:p>
          <w:p w:rsidR="005B22E3" w:rsidRPr="00F5736F" w:rsidRDefault="005B22E3" w:rsidP="005B22E3">
            <w:pPr>
              <w:pStyle w:val="ListParagraph"/>
              <w:numPr>
                <w:ilvl w:val="0"/>
                <w:numId w:val="5"/>
              </w:numPr>
              <w:spacing w:after="160" w:line="259" w:lineRule="auto"/>
              <w:jc w:val="both"/>
              <w:rPr>
                <w:rFonts w:ascii="Arial" w:hAnsi="Arial" w:cs="Arial"/>
                <w:bCs/>
                <w:sz w:val="20"/>
                <w:szCs w:val="20"/>
              </w:rPr>
            </w:pPr>
            <w:r w:rsidRPr="00F5736F">
              <w:rPr>
                <w:rFonts w:ascii="Arial" w:hAnsi="Arial" w:cs="Arial"/>
                <w:bCs/>
                <w:sz w:val="20"/>
                <w:szCs w:val="20"/>
              </w:rPr>
              <w:t>Samostalno koristiti komunikacijske alate za efikasnu primjenu upravnih doktrina.</w:t>
            </w:r>
          </w:p>
          <w:p w:rsidR="005B22E3" w:rsidRPr="00F5736F" w:rsidRDefault="005B22E3" w:rsidP="00D012D2">
            <w:pPr>
              <w:tabs>
                <w:tab w:val="left" w:pos="2820"/>
              </w:tabs>
              <w:spacing w:after="0"/>
              <w:rPr>
                <w:rFonts w:ascii="Arial" w:hAnsi="Arial" w:cs="Arial"/>
                <w:bCs/>
                <w:sz w:val="20"/>
                <w:szCs w:val="20"/>
              </w:rPr>
            </w:pPr>
          </w:p>
        </w:tc>
      </w:tr>
      <w:tr w:rsidR="005B22E3" w:rsidRPr="004B71BB"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F5736F" w:rsidRDefault="005B22E3" w:rsidP="00D012D2">
            <w:pPr>
              <w:spacing w:after="0"/>
              <w:rPr>
                <w:rFonts w:ascii="Arial" w:hAnsi="Arial" w:cs="Arial"/>
                <w:sz w:val="20"/>
                <w:szCs w:val="20"/>
              </w:rPr>
            </w:pPr>
            <w:r w:rsidRPr="00F5736F">
              <w:rPr>
                <w:rFonts w:ascii="Arial" w:hAnsi="Arial" w:cs="Arial"/>
                <w:sz w:val="20"/>
                <w:szCs w:val="20"/>
              </w:rPr>
              <w:t>1. Povijesni razvoj Europskog upravnog prostora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2. Institucije koje oblikuju Europski upravni prostor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2. Pojam i pristupi Europskom upravnom prostoru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4. Konvergencija nacionalnih upravnih sustava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5. Vrijednosti i upravne doktrine u izgradnji Europskog upravnog prostora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6. Načela i standardi europskog upravnog prostora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7. Primjena europskih standarda na djelovanje europskih institucija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8. Europski upravni prostor i razvoj prava na dobru upravu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9. Razvoj europskih standarda upravnog postupanja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10. Primjena europskih standarda u upravnom sudovanju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11. Primjena europskih standarda kvalitete u javnoj upravi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12. Nagrade za kvalitetu rada javnih institucija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13. Upravljanje učinkom u javnim institucijama (3P)</w:t>
            </w:r>
          </w:p>
          <w:p w:rsidR="005B22E3" w:rsidRPr="00F5736F" w:rsidRDefault="005B22E3" w:rsidP="00D012D2">
            <w:pPr>
              <w:spacing w:after="0"/>
              <w:rPr>
                <w:rFonts w:ascii="Arial" w:hAnsi="Arial" w:cs="Arial"/>
                <w:sz w:val="20"/>
                <w:szCs w:val="20"/>
              </w:rPr>
            </w:pPr>
          </w:p>
          <w:p w:rsidR="005B22E3" w:rsidRPr="00F5736F" w:rsidRDefault="005B22E3" w:rsidP="00D012D2">
            <w:pPr>
              <w:spacing w:after="0"/>
              <w:rPr>
                <w:rFonts w:ascii="Arial" w:hAnsi="Arial" w:cs="Arial"/>
                <w:sz w:val="20"/>
                <w:szCs w:val="20"/>
              </w:rPr>
            </w:pPr>
            <w:r w:rsidRPr="00F5736F">
              <w:rPr>
                <w:rFonts w:ascii="Arial" w:hAnsi="Arial" w:cs="Arial"/>
                <w:sz w:val="20"/>
                <w:szCs w:val="20"/>
              </w:rPr>
              <w:t>14. Primjena europskih standarda u razvoju europskih javnih politika (3P)</w:t>
            </w:r>
          </w:p>
          <w:p w:rsidR="005B22E3" w:rsidRPr="00F5736F" w:rsidRDefault="005B22E3" w:rsidP="00D012D2">
            <w:pPr>
              <w:tabs>
                <w:tab w:val="left" w:pos="2820"/>
              </w:tabs>
              <w:spacing w:after="0"/>
              <w:rPr>
                <w:rFonts w:ascii="Arial" w:hAnsi="Arial" w:cs="Arial"/>
                <w:sz w:val="20"/>
                <w:szCs w:val="20"/>
              </w:rPr>
            </w:pPr>
          </w:p>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15. Utjecaj Europskog upravnog prostora na razvoj Hrvatske javne uprave (3P)</w:t>
            </w:r>
          </w:p>
          <w:p w:rsidR="005B22E3" w:rsidRPr="00F5736F" w:rsidRDefault="005B22E3" w:rsidP="00D012D2">
            <w:pPr>
              <w:jc w:val="both"/>
              <w:rPr>
                <w:rFonts w:ascii="Arial" w:hAnsi="Arial" w:cs="Arial"/>
                <w:sz w:val="20"/>
                <w:szCs w:val="20"/>
              </w:rPr>
            </w:pPr>
          </w:p>
        </w:tc>
      </w:tr>
      <w:tr w:rsidR="005B22E3" w:rsidRPr="004B71BB"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predavanja</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seminari i radionice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vježbe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w:t>
            </w:r>
            <w:r w:rsidRPr="00F5736F">
              <w:rPr>
                <w:rFonts w:ascii="Arial" w:hAnsi="Arial" w:cs="Arial"/>
                <w:b w:val="0"/>
                <w:i/>
                <w:sz w:val="20"/>
                <w:szCs w:val="20"/>
                <w:lang w:val="hr-HR"/>
              </w:rPr>
              <w:t>on line</w:t>
            </w:r>
            <w:r w:rsidRPr="00F5736F">
              <w:rPr>
                <w:rFonts w:ascii="Arial" w:hAnsi="Arial" w:cs="Arial"/>
                <w:b w:val="0"/>
                <w:sz w:val="20"/>
                <w:szCs w:val="20"/>
                <w:lang w:val="hr-HR"/>
              </w:rPr>
              <w:t xml:space="preserve"> u cijelosti</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mješovito e-učenje</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rPr>
              <w:t>☐</w:t>
            </w:r>
            <w:r w:rsidRPr="00F5736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samostalni  zadaci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multimedija </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laboratorij</w:t>
            </w:r>
          </w:p>
          <w:p w:rsidR="005B22E3" w:rsidRPr="00F5736F" w:rsidRDefault="005B22E3" w:rsidP="00D012D2">
            <w:pPr>
              <w:pStyle w:val="FieldText"/>
              <w:rPr>
                <w:rFonts w:ascii="Arial" w:hAnsi="Arial" w:cs="Arial"/>
                <w:b w:val="0"/>
                <w:sz w:val="20"/>
                <w:szCs w:val="20"/>
                <w:lang w:val="hr-HR"/>
              </w:rPr>
            </w:pPr>
            <w:r w:rsidRPr="00F5736F">
              <w:rPr>
                <w:rFonts w:ascii="Segoe UI Symbol" w:eastAsia="MS Gothic" w:hAnsi="Segoe UI Symbol" w:cs="Segoe UI Symbol"/>
                <w:b w:val="0"/>
                <w:sz w:val="20"/>
                <w:szCs w:val="20"/>
                <w:lang w:val="hr-HR"/>
              </w:rPr>
              <w:t>☐</w:t>
            </w:r>
            <w:r w:rsidRPr="00F5736F">
              <w:rPr>
                <w:rFonts w:ascii="Arial" w:hAnsi="Arial" w:cs="Arial"/>
                <w:b w:val="0"/>
                <w:sz w:val="20"/>
                <w:szCs w:val="20"/>
                <w:lang w:val="hr-HR"/>
              </w:rPr>
              <w:t xml:space="preserve"> mentorski rad</w:t>
            </w:r>
          </w:p>
          <w:p w:rsidR="005B22E3" w:rsidRPr="00F5736F" w:rsidRDefault="005B22E3" w:rsidP="00D012D2">
            <w:pPr>
              <w:tabs>
                <w:tab w:val="left" w:pos="2820"/>
              </w:tabs>
              <w:spacing w:after="0"/>
              <w:rPr>
                <w:rFonts w:ascii="Arial" w:hAnsi="Arial" w:cs="Arial"/>
                <w:sz w:val="20"/>
                <w:szCs w:val="20"/>
              </w:rPr>
            </w:pPr>
            <w:r w:rsidRPr="00F5736F">
              <w:rPr>
                <w:rFonts w:ascii="Segoe UI Symbol" w:eastAsia="MS Gothic" w:hAnsi="Segoe UI Symbol" w:cs="Segoe UI Symbol"/>
                <w:sz w:val="20"/>
                <w:szCs w:val="20"/>
              </w:rPr>
              <w:t>☐</w:t>
            </w:r>
            <w:r w:rsidRPr="00F5736F">
              <w:rPr>
                <w:rFonts w:ascii="Arial" w:hAnsi="Arial" w:cs="Arial"/>
                <w:sz w:val="20"/>
                <w:szCs w:val="20"/>
              </w:rPr>
              <w:t xml:space="preserve"> </w:t>
            </w: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t> </w:t>
            </w:r>
            <w:r w:rsidRPr="00F5736F">
              <w:rPr>
                <w:rFonts w:ascii="Arial" w:hAnsi="Arial" w:cs="Arial"/>
                <w:sz w:val="20"/>
                <w:szCs w:val="20"/>
              </w:rPr>
              <w:fldChar w:fldCharType="end"/>
            </w:r>
            <w:r w:rsidRPr="00F5736F">
              <w:rPr>
                <w:rFonts w:ascii="Arial" w:hAnsi="Arial" w:cs="Arial"/>
                <w:sz w:val="20"/>
                <w:szCs w:val="20"/>
              </w:rPr>
              <w:t xml:space="preserve"> (ostalo upisati)</w:t>
            </w:r>
            <w:r w:rsidRPr="00F5736F">
              <w:rPr>
                <w:rFonts w:ascii="Arial" w:hAnsi="Arial" w:cs="Arial"/>
                <w:b/>
                <w:sz w:val="20"/>
                <w:szCs w:val="20"/>
              </w:rPr>
              <w:t xml:space="preserve"> </w:t>
            </w:r>
            <w:r w:rsidRPr="00F5736F">
              <w:rPr>
                <w:rFonts w:ascii="Arial" w:hAnsi="Arial" w:cs="Arial"/>
                <w:b/>
                <w:sz w:val="20"/>
                <w:szCs w:val="20"/>
                <w:bdr w:val="single" w:sz="12" w:space="0" w:color="auto"/>
              </w:rPr>
              <w:t xml:space="preserve"> </w:t>
            </w:r>
          </w:p>
        </w:tc>
      </w:tr>
      <w:tr w:rsidR="005B22E3" w:rsidRPr="004B71BB"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F5736F" w:rsidRDefault="005B22E3" w:rsidP="00D012D2">
            <w:pPr>
              <w:pStyle w:val="FieldText"/>
              <w:rPr>
                <w:rFonts w:ascii="Arial" w:hAnsi="Arial" w:cs="Arial"/>
                <w:b w:val="0"/>
                <w:sz w:val="20"/>
                <w:szCs w:val="20"/>
                <w:lang w:val="hr-HR"/>
              </w:rPr>
            </w:pPr>
          </w:p>
        </w:tc>
      </w:tr>
      <w:tr w:rsidR="008E38D0" w:rsidRPr="002638CE" w:rsidTr="008C3A3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t>Studenti trebaju prisustvovati svim oblicima nastave. Oni koji žele mogu izaći na kolokvij. Studenti trebaju izaći na usmeni ispit.</w:t>
            </w:r>
          </w:p>
        </w:tc>
      </w:tr>
      <w:tr w:rsidR="008E38D0" w:rsidRPr="002638CE" w:rsidTr="008C3A3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38D0" w:rsidRPr="00F5736F" w:rsidRDefault="008E38D0" w:rsidP="008C3A3B">
            <w:pPr>
              <w:tabs>
                <w:tab w:val="left" w:pos="2820"/>
              </w:tabs>
              <w:spacing w:after="0" w:line="240" w:lineRule="auto"/>
              <w:rPr>
                <w:rFonts w:ascii="Arial" w:hAnsi="Arial" w:cs="Arial"/>
                <w:color w:val="000000"/>
                <w:sz w:val="20"/>
                <w:szCs w:val="20"/>
              </w:rPr>
            </w:pPr>
            <w:r w:rsidRPr="00F5736F">
              <w:rPr>
                <w:rFonts w:ascii="Arial" w:hAnsi="Arial" w:cs="Arial"/>
                <w:color w:val="000000"/>
                <w:sz w:val="20"/>
                <w:szCs w:val="20"/>
              </w:rPr>
              <w:t xml:space="preserve">Praćenje rada studenata </w:t>
            </w:r>
            <w:r w:rsidRPr="00F5736F">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Eksperimentalni rad</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Referat</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Esej</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Seminarski rad</w:t>
            </w:r>
          </w:p>
        </w:tc>
        <w:tc>
          <w:tcPr>
            <w:tcW w:w="968"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r w:rsidRPr="00F5736F">
              <w:rPr>
                <w:rFonts w:ascii="Arial" w:hAnsi="Arial" w:cs="Arial"/>
                <w:b w:val="0"/>
                <w:sz w:val="20"/>
                <w:szCs w:val="20"/>
                <w:lang w:val="hr-HR"/>
              </w:rPr>
              <w:t xml:space="preserve"> </w:t>
            </w:r>
            <w:r w:rsidRPr="00F5736F">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pStyle w:val="FieldText"/>
              <w:rPr>
                <w:rFonts w:ascii="Arial" w:hAnsi="Arial" w:cs="Arial"/>
                <w:b w:val="0"/>
                <w:color w:val="00000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t>Kolokviji</w:t>
            </w:r>
          </w:p>
        </w:tc>
        <w:tc>
          <w:tcPr>
            <w:tcW w:w="782" w:type="dxa"/>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sz w:val="20"/>
                <w:szCs w:val="20"/>
                <w:lang w:val="hr-HR"/>
              </w:rPr>
              <w:fldChar w:fldCharType="begin">
                <w:ffData>
                  <w:name w:val="Text1"/>
                  <w:enabled/>
                  <w:calcOnExit w:val="0"/>
                  <w:textInput/>
                </w:ffData>
              </w:fldChar>
            </w:r>
            <w:r w:rsidRPr="00F5736F">
              <w:rPr>
                <w:rFonts w:ascii="Arial" w:hAnsi="Arial" w:cs="Arial"/>
                <w:b w:val="0"/>
                <w:sz w:val="20"/>
                <w:szCs w:val="20"/>
                <w:lang w:val="hr-HR"/>
              </w:rPr>
              <w:instrText xml:space="preserve"> FORMTEXT </w:instrText>
            </w:r>
            <w:r w:rsidRPr="00F5736F">
              <w:rPr>
                <w:rFonts w:ascii="Arial" w:hAnsi="Arial" w:cs="Arial"/>
                <w:b w:val="0"/>
                <w:sz w:val="20"/>
                <w:szCs w:val="20"/>
                <w:lang w:val="hr-HR"/>
              </w:rPr>
            </w:r>
            <w:r w:rsidRPr="00F5736F">
              <w:rPr>
                <w:rFonts w:ascii="Arial" w:hAnsi="Arial" w:cs="Arial"/>
                <w:b w:val="0"/>
                <w:sz w:val="20"/>
                <w:szCs w:val="20"/>
                <w:lang w:val="hr-HR"/>
              </w:rPr>
              <w:fldChar w:fldCharType="separate"/>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noProof/>
                <w:sz w:val="20"/>
                <w:szCs w:val="20"/>
                <w:lang w:val="hr-HR"/>
              </w:rPr>
              <w:t> </w:t>
            </w:r>
            <w:r w:rsidRPr="00F5736F">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F5736F" w:rsidRDefault="008E38D0" w:rsidP="008C3A3B">
            <w:pPr>
              <w:pStyle w:val="FieldText"/>
              <w:rPr>
                <w:rFonts w:ascii="Arial" w:hAnsi="Arial" w:cs="Arial"/>
                <w:b w:val="0"/>
                <w:sz w:val="20"/>
                <w:szCs w:val="20"/>
                <w:lang w:val="hr-HR"/>
              </w:rPr>
            </w:pPr>
            <w:r w:rsidRPr="00F5736F">
              <w:rPr>
                <w:rFonts w:ascii="Arial" w:hAnsi="Arial" w:cs="Arial"/>
                <w:b w:val="0"/>
                <w:color w:val="000000"/>
                <w:sz w:val="20"/>
                <w:szCs w:val="20"/>
                <w:lang w:val="hr-HR"/>
              </w:rPr>
              <w:t>Usmeni ispit</w:t>
            </w:r>
          </w:p>
        </w:tc>
        <w:tc>
          <w:tcPr>
            <w:tcW w:w="968" w:type="dxa"/>
            <w:tcMar>
              <w:left w:w="57" w:type="dxa"/>
              <w:right w:w="57" w:type="dxa"/>
            </w:tcMar>
            <w:vAlign w:val="cente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sz w:val="20"/>
                <w:szCs w:val="20"/>
              </w:rPr>
              <w:t>3</w:t>
            </w:r>
          </w:p>
        </w:tc>
        <w:tc>
          <w:tcPr>
            <w:tcW w:w="1520" w:type="dxa"/>
            <w:gridSpan w:val="4"/>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2638CE" w:rsidTr="008C3A3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highlight w:val="yellow"/>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r w:rsidRPr="00F5736F">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38D0" w:rsidRPr="00F5736F" w:rsidRDefault="008E38D0" w:rsidP="008C3A3B">
            <w:pPr>
              <w:tabs>
                <w:tab w:val="left" w:pos="2820"/>
              </w:tabs>
              <w:spacing w:after="0"/>
              <w:rPr>
                <w:rFonts w:ascii="Arial" w:hAnsi="Arial" w:cs="Arial"/>
                <w:color w:val="000000"/>
                <w:sz w:val="20"/>
                <w:szCs w:val="20"/>
              </w:rPr>
            </w:pPr>
            <w:r w:rsidRPr="00F5736F">
              <w:rPr>
                <w:rFonts w:ascii="Arial" w:hAnsi="Arial" w:cs="Arial"/>
                <w:sz w:val="20"/>
                <w:szCs w:val="20"/>
              </w:rPr>
              <w:fldChar w:fldCharType="begin">
                <w:ffData>
                  <w:name w:val="Text1"/>
                  <w:enabled/>
                  <w:calcOnExit w:val="0"/>
                  <w:textInput/>
                </w:ffData>
              </w:fldChar>
            </w:r>
            <w:r w:rsidRPr="00F5736F">
              <w:rPr>
                <w:rFonts w:ascii="Arial" w:hAnsi="Arial" w:cs="Arial"/>
                <w:sz w:val="20"/>
                <w:szCs w:val="20"/>
              </w:rPr>
              <w:instrText xml:space="preserve"> FORMTEXT </w:instrText>
            </w:r>
            <w:r w:rsidRPr="00F5736F">
              <w:rPr>
                <w:rFonts w:ascii="Arial" w:hAnsi="Arial" w:cs="Arial"/>
                <w:sz w:val="20"/>
                <w:szCs w:val="20"/>
              </w:rPr>
            </w:r>
            <w:r w:rsidRPr="00F5736F">
              <w:rPr>
                <w:rFonts w:ascii="Arial" w:hAnsi="Arial" w:cs="Arial"/>
                <w:sz w:val="20"/>
                <w:szCs w:val="20"/>
              </w:rPr>
              <w:fldChar w:fldCharType="separate"/>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noProof/>
                <w:sz w:val="20"/>
                <w:szCs w:val="20"/>
              </w:rPr>
              <w:t> </w:t>
            </w:r>
            <w:r w:rsidRPr="00F5736F">
              <w:rPr>
                <w:rFonts w:ascii="Arial" w:hAnsi="Arial" w:cs="Arial"/>
                <w:sz w:val="20"/>
                <w:szCs w:val="20"/>
              </w:rPr>
              <w:fldChar w:fldCharType="end"/>
            </w:r>
          </w:p>
        </w:tc>
      </w:tr>
      <w:tr w:rsidR="008E38D0" w:rsidRPr="002638CE" w:rsidTr="008C3A3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38D0" w:rsidRPr="00F5736F" w:rsidRDefault="008E38D0" w:rsidP="008C3A3B">
            <w:pPr>
              <w:tabs>
                <w:tab w:val="left" w:pos="360"/>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38D0" w:rsidRPr="00F5736F" w:rsidRDefault="008E38D0" w:rsidP="008C3A3B">
            <w:pPr>
              <w:tabs>
                <w:tab w:val="left" w:pos="2820"/>
              </w:tabs>
              <w:spacing w:after="0"/>
              <w:rPr>
                <w:rFonts w:ascii="Arial" w:hAnsi="Arial" w:cs="Arial"/>
                <w:sz w:val="20"/>
                <w:szCs w:val="20"/>
              </w:rPr>
            </w:pPr>
            <w:r w:rsidRPr="00F5736F">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4B71BB"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40"/>
              </w:tabs>
              <w:spacing w:after="0" w:line="240" w:lineRule="auto"/>
              <w:rPr>
                <w:rFonts w:ascii="Arial" w:hAnsi="Arial" w:cs="Arial"/>
                <w:color w:val="000000"/>
                <w:sz w:val="20"/>
                <w:szCs w:val="20"/>
              </w:rPr>
            </w:pPr>
            <w:r w:rsidRPr="00F5736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F5736F" w:rsidRDefault="005B22E3" w:rsidP="00D012D2">
            <w:pPr>
              <w:tabs>
                <w:tab w:val="left" w:pos="2820"/>
              </w:tabs>
              <w:spacing w:after="0"/>
              <w:jc w:val="center"/>
              <w:rPr>
                <w:rFonts w:ascii="Arial" w:hAnsi="Arial" w:cs="Arial"/>
                <w:b/>
                <w:color w:val="000000"/>
                <w:sz w:val="20"/>
                <w:szCs w:val="20"/>
              </w:rPr>
            </w:pPr>
            <w:r w:rsidRPr="00F5736F">
              <w:rPr>
                <w:rFonts w:ascii="Arial" w:hAnsi="Arial" w:cs="Arial"/>
                <w:b/>
                <w:color w:val="000000"/>
                <w:sz w:val="20"/>
                <w:szCs w:val="20"/>
              </w:rPr>
              <w:t>Dostupnost putem ostalih medija</w:t>
            </w:r>
          </w:p>
        </w:tc>
      </w:tr>
      <w:tr w:rsidR="005B22E3" w:rsidRPr="004B71BB"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F5736F"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F5736F" w:rsidRDefault="005B22E3" w:rsidP="00D012D2">
            <w:pPr>
              <w:tabs>
                <w:tab w:val="left" w:pos="2820"/>
              </w:tabs>
              <w:spacing w:after="0"/>
              <w:rPr>
                <w:rFonts w:ascii="Arial" w:hAnsi="Arial" w:cs="Arial"/>
                <w:color w:val="000000"/>
                <w:sz w:val="20"/>
                <w:szCs w:val="20"/>
              </w:rPr>
            </w:pPr>
            <w:r w:rsidRPr="00F5736F">
              <w:rPr>
                <w:rFonts w:ascii="Arial" w:hAnsi="Arial" w:cs="Arial"/>
                <w:sz w:val="20"/>
                <w:szCs w:val="20"/>
              </w:rPr>
              <w:t>I.Koprić, A. Musa, G.Lalić Novak (2012) Europski upravni prostor. Zagreb, Institut za javnu upravu</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F5736F"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color w:val="000000"/>
                <w:sz w:val="20"/>
                <w:szCs w:val="20"/>
              </w:rPr>
            </w:pPr>
          </w:p>
        </w:tc>
      </w:tr>
      <w:tr w:rsidR="005B22E3" w:rsidRPr="004B71BB"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Dopunska literatura </w:t>
            </w:r>
          </w:p>
          <w:p w:rsidR="005B22E3" w:rsidRPr="00F5736F"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t>Musa, A.: Europski upravni prostor, u Koprić, I.(ur.): Javna uprava. Nastavni materijali, Suvremena javna uprava, Pravni fakultet u Zagrebu, Društveno veleučilište, Zagreb, 2006.</w:t>
            </w:r>
          </w:p>
        </w:tc>
      </w:tr>
      <w:tr w:rsidR="005B22E3" w:rsidRPr="004B71BB" w:rsidTr="00D012D2">
        <w:tc>
          <w:tcPr>
            <w:tcW w:w="1912" w:type="dxa"/>
            <w:gridSpan w:val="2"/>
            <w:tcBorders>
              <w:left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t xml:space="preserve">Načini praćenja kvalitete koji osiguravaju </w:t>
            </w:r>
            <w:r w:rsidRPr="00F5736F">
              <w:rPr>
                <w:rFonts w:ascii="Arial" w:hAnsi="Arial" w:cs="Arial"/>
                <w:color w:val="000000"/>
                <w:sz w:val="20"/>
                <w:szCs w:val="20"/>
              </w:rPr>
              <w:lastRenderedPageBreak/>
              <w:t>stjecanje utvrđenih ishoda učenja</w:t>
            </w:r>
          </w:p>
        </w:tc>
        <w:tc>
          <w:tcPr>
            <w:tcW w:w="7552" w:type="dxa"/>
            <w:gridSpan w:val="12"/>
            <w:tcBorders>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r w:rsidRPr="00F5736F">
              <w:rPr>
                <w:rFonts w:ascii="Arial" w:hAnsi="Arial" w:cs="Arial"/>
                <w:sz w:val="20"/>
                <w:szCs w:val="20"/>
              </w:rPr>
              <w:lastRenderedPageBreak/>
              <w:t xml:space="preserve">Student će imati mogućnost permanentnog komuniciranja s nastavnikom putem e-maila i na konzultacijama. Bit će dostupne upute o tome kao napisati dobar esej. Teme eseja bit će dostupne na početku predavanja, a studenti će sami izabrati </w:t>
            </w:r>
            <w:r w:rsidRPr="00F5736F">
              <w:rPr>
                <w:rFonts w:ascii="Arial" w:hAnsi="Arial" w:cs="Arial"/>
                <w:sz w:val="20"/>
                <w:szCs w:val="20"/>
              </w:rPr>
              <w:lastRenderedPageBreak/>
              <w:t>neku od ponuđenih. Studentima će nastavnik biti dostupan te će ih voditi kroz izradu eseja i svladavanje predviđenog nastavnog gradiva.</w:t>
            </w:r>
          </w:p>
        </w:tc>
      </w:tr>
      <w:tr w:rsidR="005B22E3" w:rsidRPr="004B71BB"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F5736F" w:rsidRDefault="005B22E3" w:rsidP="00D012D2">
            <w:pPr>
              <w:tabs>
                <w:tab w:val="left" w:pos="567"/>
              </w:tabs>
              <w:spacing w:after="0" w:line="240" w:lineRule="auto"/>
              <w:rPr>
                <w:rFonts w:ascii="Arial" w:hAnsi="Arial" w:cs="Arial"/>
                <w:color w:val="000000"/>
                <w:sz w:val="20"/>
                <w:szCs w:val="20"/>
              </w:rPr>
            </w:pPr>
            <w:r w:rsidRPr="00F5736F">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F5736F" w:rsidRDefault="005B22E3" w:rsidP="00D012D2">
            <w:pPr>
              <w:tabs>
                <w:tab w:val="left" w:pos="2820"/>
              </w:tabs>
              <w:spacing w:after="0"/>
              <w:rPr>
                <w:rFonts w:ascii="Arial" w:hAnsi="Arial" w:cs="Arial"/>
                <w:sz w:val="20"/>
                <w:szCs w:val="20"/>
              </w:rPr>
            </w:pPr>
          </w:p>
        </w:tc>
      </w:tr>
    </w:tbl>
    <w:p w:rsidR="005B22E3" w:rsidRDefault="005B22E3"/>
    <w:p w:rsidR="008E38D0" w:rsidRDefault="008E38D0"/>
    <w:p w:rsidR="008E38D0" w:rsidRDefault="008E38D0"/>
    <w:p w:rsidR="008E38D0" w:rsidRDefault="008E38D0"/>
    <w:p w:rsidR="008E38D0" w:rsidRDefault="008E38D0"/>
    <w:p w:rsidR="008E38D0" w:rsidRDefault="008E38D0"/>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5B22E3" w:rsidRPr="00407C45" w:rsidTr="008E38D0">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tcPr>
          <w:p w:rsidR="005B22E3" w:rsidRPr="00390EA2" w:rsidRDefault="005B22E3" w:rsidP="00D012D2">
            <w:pPr>
              <w:spacing w:before="60" w:after="60" w:line="240" w:lineRule="auto"/>
              <w:ind w:left="397" w:hanging="397"/>
              <w:rPr>
                <w:rFonts w:ascii="Arial" w:hAnsi="Arial" w:cs="Arial"/>
                <w:b/>
                <w:sz w:val="20"/>
                <w:szCs w:val="20"/>
              </w:rPr>
            </w:pPr>
            <w:r w:rsidRPr="00390EA2">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390EA2" w:rsidRDefault="005B22E3" w:rsidP="00D012D2">
            <w:pPr>
              <w:spacing w:before="60" w:after="60" w:line="240" w:lineRule="auto"/>
              <w:ind w:left="397" w:hanging="397"/>
              <w:rPr>
                <w:rFonts w:ascii="Arial" w:hAnsi="Arial" w:cs="Arial"/>
                <w:b/>
                <w:sz w:val="20"/>
                <w:szCs w:val="20"/>
              </w:rPr>
            </w:pPr>
            <w:r w:rsidRPr="00390EA2">
              <w:rPr>
                <w:rFonts w:ascii="Arial" w:hAnsi="Arial" w:cs="Arial"/>
                <w:b/>
                <w:sz w:val="20"/>
                <w:szCs w:val="20"/>
                <w:lang w:val="nb-NO"/>
              </w:rPr>
              <w:t>OSNOVE EUROPSKOG GRAĐANSKOG POSTUPOVNOG PRAVA</w:t>
            </w:r>
          </w:p>
        </w:tc>
      </w:tr>
      <w:tr w:rsidR="005B22E3" w:rsidRPr="00407C45" w:rsidTr="008E38D0">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spacing w:after="0" w:line="240" w:lineRule="auto"/>
              <w:rPr>
                <w:rStyle w:val="Strong"/>
                <w:rFonts w:ascii="Arial" w:hAnsi="Arial" w:cs="Arial"/>
                <w:b w:val="0"/>
                <w:sz w:val="20"/>
                <w:szCs w:val="20"/>
              </w:rPr>
            </w:pPr>
            <w:r w:rsidRPr="00390EA2">
              <w:rPr>
                <w:rStyle w:val="Strong"/>
                <w:rFonts w:ascii="Arial" w:hAnsi="Arial" w:cs="Arial"/>
                <w:sz w:val="20"/>
                <w:szCs w:val="20"/>
              </w:rPr>
              <w:t>Kod</w:t>
            </w:r>
          </w:p>
        </w:tc>
        <w:tc>
          <w:tcPr>
            <w:tcW w:w="2502" w:type="dxa"/>
            <w:gridSpan w:val="3"/>
            <w:tcBorders>
              <w:top w:val="single" w:sz="12" w:space="0" w:color="auto"/>
              <w:right w:val="single" w:sz="12" w:space="0" w:color="auto"/>
            </w:tcBorders>
            <w:tcMar>
              <w:top w:w="0" w:type="dxa"/>
              <w:left w:w="57" w:type="dxa"/>
              <w:bottom w:w="0" w:type="dxa"/>
              <w:right w:w="57" w:type="dxa"/>
            </w:tcMar>
          </w:tcPr>
          <w:p w:rsidR="005B22E3" w:rsidRPr="00390EA2" w:rsidRDefault="005B22E3" w:rsidP="00D012D2">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Godina studija</w:t>
            </w:r>
          </w:p>
        </w:tc>
        <w:tc>
          <w:tcPr>
            <w:tcW w:w="2762" w:type="dxa"/>
            <w:gridSpan w:val="5"/>
            <w:tcBorders>
              <w:top w:val="single" w:sz="12" w:space="0" w:color="auto"/>
              <w:right w:val="single" w:sz="12" w:space="0" w:color="auto"/>
            </w:tcBorders>
            <w:tcMar>
              <w:top w:w="0" w:type="dxa"/>
              <w:left w:w="57" w:type="dxa"/>
              <w:bottom w:w="0"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IV.</w:t>
            </w:r>
          </w:p>
        </w:tc>
      </w:tr>
      <w:tr w:rsidR="005B22E3" w:rsidRPr="00407C45" w:rsidTr="008E38D0">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top w:w="0" w:type="dxa"/>
              <w:left w:w="57" w:type="dxa"/>
              <w:bottom w:w="0" w:type="dxa"/>
              <w:right w:w="57" w:type="dxa"/>
            </w:tcMar>
          </w:tcPr>
          <w:p w:rsidR="005B22E3" w:rsidRDefault="005B22E3" w:rsidP="00D012D2">
            <w:pPr>
              <w:rPr>
                <w:rFonts w:ascii="Arial" w:hAnsi="Arial" w:cs="Arial"/>
                <w:sz w:val="20"/>
                <w:szCs w:val="20"/>
              </w:rPr>
            </w:pPr>
            <w:r w:rsidRPr="00390EA2">
              <w:rPr>
                <w:rFonts w:ascii="Arial" w:hAnsi="Arial" w:cs="Arial"/>
                <w:sz w:val="20"/>
                <w:szCs w:val="20"/>
              </w:rPr>
              <w:t>Prof. dr. sc. Jozo Čizmić</w:t>
            </w:r>
          </w:p>
          <w:p w:rsidR="005B22E3" w:rsidRPr="00390EA2" w:rsidRDefault="00B0731B" w:rsidP="00B0731B">
            <w:pPr>
              <w:rPr>
                <w:rFonts w:ascii="Arial" w:hAnsi="Arial" w:cs="Arial"/>
                <w:sz w:val="20"/>
                <w:szCs w:val="20"/>
              </w:rPr>
            </w:pPr>
            <w:r w:rsidRPr="00390EA2">
              <w:rPr>
                <w:rFonts w:ascii="Arial" w:hAnsi="Arial" w:cs="Arial"/>
                <w:sz w:val="20"/>
                <w:szCs w:val="20"/>
              </w:rPr>
              <w:t>Izv. prof. dr. sc. Dinka Šago</w:t>
            </w:r>
          </w:p>
        </w:tc>
        <w:tc>
          <w:tcPr>
            <w:tcW w:w="2288" w:type="dxa"/>
            <w:gridSpan w:val="4"/>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Bodovna vrijednost (ECTS)</w:t>
            </w:r>
          </w:p>
        </w:tc>
        <w:tc>
          <w:tcPr>
            <w:tcW w:w="2762" w:type="dxa"/>
            <w:gridSpan w:val="5"/>
            <w:tcBorders>
              <w:bottom w:val="single" w:sz="12" w:space="0" w:color="auto"/>
              <w:right w:val="single" w:sz="12" w:space="0" w:color="auto"/>
            </w:tcBorders>
            <w:tcMar>
              <w:top w:w="0" w:type="dxa"/>
              <w:left w:w="57" w:type="dxa"/>
              <w:bottom w:w="0"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3 ECTS</w:t>
            </w:r>
          </w:p>
        </w:tc>
      </w:tr>
      <w:tr w:rsidR="005B22E3" w:rsidRPr="00407C45" w:rsidTr="008E38D0">
        <w:trPr>
          <w:trHeight w:val="345"/>
        </w:trPr>
        <w:tc>
          <w:tcPr>
            <w:tcW w:w="1913" w:type="dxa"/>
            <w:gridSpan w:val="2"/>
            <w:vMerge w:val="restart"/>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Suradnici</w:t>
            </w:r>
          </w:p>
        </w:tc>
        <w:tc>
          <w:tcPr>
            <w:tcW w:w="2502" w:type="dxa"/>
            <w:gridSpan w:val="3"/>
            <w:vMerge w:val="restart"/>
            <w:tcBorders>
              <w:bottom w:val="single" w:sz="12" w:space="0" w:color="auto"/>
              <w:right w:val="single" w:sz="12" w:space="0" w:color="auto"/>
            </w:tcBorders>
            <w:tcMar>
              <w:top w:w="0" w:type="dxa"/>
              <w:left w:w="57" w:type="dxa"/>
              <w:bottom w:w="0" w:type="dxa"/>
              <w:right w:w="57" w:type="dxa"/>
            </w:tcMar>
          </w:tcPr>
          <w:p w:rsidR="005B22E3" w:rsidRPr="00390EA2" w:rsidRDefault="005B22E3" w:rsidP="00D012D2">
            <w:pPr>
              <w:spacing w:after="0" w:line="240" w:lineRule="auto"/>
              <w:rPr>
                <w:rFonts w:ascii="Arial" w:hAnsi="Arial" w:cs="Arial"/>
                <w:sz w:val="20"/>
                <w:szCs w:val="20"/>
              </w:rPr>
            </w:pPr>
          </w:p>
        </w:tc>
        <w:tc>
          <w:tcPr>
            <w:tcW w:w="2288" w:type="dxa"/>
            <w:gridSpan w:val="4"/>
            <w:vMerge w:val="restart"/>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top w:w="0" w:type="dxa"/>
              <w:left w:w="57" w:type="dxa"/>
              <w:bottom w:w="0" w:type="dxa"/>
              <w:right w:w="57" w:type="dxa"/>
            </w:tcMar>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T</w:t>
            </w:r>
          </w:p>
        </w:tc>
      </w:tr>
      <w:tr w:rsidR="005B22E3" w:rsidRPr="00407C45" w:rsidTr="008E38D0">
        <w:trPr>
          <w:trHeight w:val="345"/>
        </w:trPr>
        <w:tc>
          <w:tcPr>
            <w:tcW w:w="1913" w:type="dxa"/>
            <w:gridSpan w:val="2"/>
            <w:vMerge/>
            <w:tcBorders>
              <w:left w:val="single" w:sz="12" w:space="0" w:color="auto"/>
              <w:bottom w:val="single" w:sz="12" w:space="0" w:color="auto"/>
            </w:tcBorders>
            <w:vAlign w:val="center"/>
          </w:tcPr>
          <w:p w:rsidR="005B22E3" w:rsidRPr="00390EA2"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vAlign w:val="center"/>
          </w:tcPr>
          <w:p w:rsidR="005B22E3" w:rsidRPr="00390EA2"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vAlign w:val="center"/>
          </w:tcPr>
          <w:p w:rsidR="005B22E3" w:rsidRPr="00390EA2"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top w:w="0" w:type="dxa"/>
              <w:left w:w="57" w:type="dxa"/>
              <w:bottom w:w="0" w:type="dxa"/>
              <w:right w:w="57" w:type="dxa"/>
            </w:tcMar>
            <w:vAlign w:val="center"/>
          </w:tcPr>
          <w:p w:rsidR="005B22E3" w:rsidRPr="00390EA2" w:rsidRDefault="005B22E3" w:rsidP="00D012D2">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5B22E3" w:rsidRPr="00390EA2"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390EA2" w:rsidRDefault="005B22E3" w:rsidP="00D012D2">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5B22E3" w:rsidRPr="00390EA2" w:rsidRDefault="005B22E3" w:rsidP="00D012D2">
            <w:pPr>
              <w:spacing w:after="0" w:line="240" w:lineRule="auto"/>
              <w:rPr>
                <w:rFonts w:ascii="Arial" w:hAnsi="Arial" w:cs="Arial"/>
                <w:sz w:val="20"/>
                <w:szCs w:val="20"/>
              </w:rPr>
            </w:pPr>
          </w:p>
        </w:tc>
      </w:tr>
      <w:tr w:rsidR="005B22E3" w:rsidRPr="00407C45" w:rsidTr="008E38D0">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Status predmeta</w:t>
            </w:r>
          </w:p>
        </w:tc>
        <w:tc>
          <w:tcPr>
            <w:tcW w:w="2502" w:type="dxa"/>
            <w:gridSpan w:val="3"/>
            <w:tcBorders>
              <w:bottom w:val="single" w:sz="12" w:space="0" w:color="auto"/>
              <w:right w:val="single" w:sz="12" w:space="0" w:color="auto"/>
            </w:tcBorders>
            <w:tcMar>
              <w:top w:w="0" w:type="dxa"/>
              <w:left w:w="57" w:type="dxa"/>
              <w:bottom w:w="0"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top w:w="0" w:type="dxa"/>
              <w:left w:w="57" w:type="dxa"/>
              <w:bottom w:w="0"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w:t>
            </w:r>
          </w:p>
        </w:tc>
      </w:tr>
      <w:tr w:rsidR="005B22E3" w:rsidRPr="00407C45" w:rsidTr="008E38D0">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tcPr>
          <w:p w:rsidR="005B22E3" w:rsidRPr="00390EA2" w:rsidRDefault="005B22E3" w:rsidP="00D012D2">
            <w:pPr>
              <w:tabs>
                <w:tab w:val="left" w:pos="2820"/>
              </w:tabs>
              <w:spacing w:after="0"/>
              <w:jc w:val="center"/>
              <w:rPr>
                <w:rFonts w:ascii="Arial" w:hAnsi="Arial" w:cs="Arial"/>
                <w:b/>
                <w:sz w:val="20"/>
                <w:szCs w:val="20"/>
              </w:rPr>
            </w:pPr>
            <w:r w:rsidRPr="00390EA2">
              <w:rPr>
                <w:rFonts w:ascii="Arial" w:hAnsi="Arial" w:cs="Arial"/>
                <w:b/>
                <w:sz w:val="20"/>
                <w:szCs w:val="20"/>
              </w:rPr>
              <w:t>OPIS PREDMETA</w:t>
            </w:r>
          </w:p>
        </w:tc>
      </w:tr>
      <w:tr w:rsidR="005B22E3" w:rsidRPr="00407C45" w:rsidTr="008E38D0">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tabs>
                <w:tab w:val="left" w:pos="2820"/>
              </w:tabs>
              <w:spacing w:after="0" w:line="240" w:lineRule="auto"/>
              <w:rPr>
                <w:rFonts w:ascii="Arial" w:hAnsi="Arial" w:cs="Arial"/>
                <w:sz w:val="20"/>
                <w:szCs w:val="20"/>
              </w:rPr>
            </w:pPr>
            <w:r w:rsidRPr="00390EA2">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top w:w="0" w:type="dxa"/>
              <w:left w:w="57" w:type="dxa"/>
              <w:bottom w:w="0" w:type="dxa"/>
              <w:right w:w="57" w:type="dxa"/>
            </w:tcMar>
          </w:tcPr>
          <w:p w:rsidR="005B22E3" w:rsidRPr="00390EA2" w:rsidRDefault="005B22E3" w:rsidP="00D012D2">
            <w:pPr>
              <w:tabs>
                <w:tab w:val="left" w:pos="2820"/>
              </w:tabs>
              <w:spacing w:after="0"/>
              <w:jc w:val="both"/>
              <w:rPr>
                <w:rFonts w:ascii="Arial" w:hAnsi="Arial" w:cs="Arial"/>
                <w:sz w:val="20"/>
                <w:szCs w:val="20"/>
              </w:rPr>
            </w:pPr>
            <w:r w:rsidRPr="00390EA2">
              <w:rPr>
                <w:rFonts w:ascii="Arial" w:hAnsi="Arial" w:cs="Arial"/>
                <w:sz w:val="20"/>
                <w:szCs w:val="20"/>
              </w:rPr>
              <w:t>Teorijska i praktična znanja o pravilima postupka na temelju kojih  raspravljaju i odlučuju u građanskopravnim sporovima Europski sud za ljudska prava u Strasbourgu, Europski sud pravde u Luxembourgu i hrvatski sudovi u sporovima s elementom inozemnosti.</w:t>
            </w:r>
          </w:p>
        </w:tc>
      </w:tr>
      <w:tr w:rsidR="005B22E3" w:rsidRPr="00407C45" w:rsidTr="008E38D0">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top w:w="0" w:type="dxa"/>
              <w:left w:w="57" w:type="dxa"/>
              <w:bottom w:w="0" w:type="dxa"/>
              <w:right w:w="57" w:type="dxa"/>
            </w:tcMar>
          </w:tcPr>
          <w:p w:rsidR="005B22E3" w:rsidRPr="00390EA2" w:rsidRDefault="005B22E3" w:rsidP="00D012D2">
            <w:pPr>
              <w:tabs>
                <w:tab w:val="left" w:pos="2820"/>
              </w:tabs>
              <w:spacing w:after="0"/>
              <w:rPr>
                <w:rFonts w:ascii="Arial" w:hAnsi="Arial" w:cs="Arial"/>
                <w:sz w:val="20"/>
                <w:szCs w:val="20"/>
              </w:rPr>
            </w:pPr>
            <w:r w:rsidRPr="00390EA2">
              <w:rPr>
                <w:rFonts w:ascii="Arial" w:hAnsi="Arial" w:cs="Arial"/>
                <w:sz w:val="20"/>
                <w:szCs w:val="20"/>
              </w:rPr>
              <w:t>Za upis predmeta potrebno je ispuniti opće uvjete za upis na studij.</w:t>
            </w:r>
          </w:p>
        </w:tc>
      </w:tr>
      <w:tr w:rsidR="005B22E3" w:rsidRPr="00407C45" w:rsidTr="008E38D0">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top w:w="0" w:type="dxa"/>
              <w:left w:w="57" w:type="dxa"/>
              <w:bottom w:w="0" w:type="dxa"/>
              <w:right w:w="57" w:type="dxa"/>
            </w:tcMar>
          </w:tcPr>
          <w:p w:rsidR="005B22E3" w:rsidRPr="00390EA2" w:rsidRDefault="005B22E3" w:rsidP="00D529D5">
            <w:pPr>
              <w:pStyle w:val="ListParagraph"/>
              <w:numPr>
                <w:ilvl w:val="0"/>
                <w:numId w:val="57"/>
              </w:numPr>
              <w:tabs>
                <w:tab w:val="left" w:pos="1340"/>
              </w:tabs>
              <w:spacing w:after="160" w:line="259" w:lineRule="auto"/>
              <w:jc w:val="both"/>
              <w:rPr>
                <w:rFonts w:ascii="Arial" w:hAnsi="Arial" w:cs="Arial"/>
                <w:bCs/>
                <w:sz w:val="20"/>
                <w:szCs w:val="20"/>
              </w:rPr>
            </w:pPr>
            <w:r w:rsidRPr="00390EA2">
              <w:rPr>
                <w:rFonts w:ascii="Arial" w:hAnsi="Arial" w:cs="Arial"/>
                <w:bCs/>
                <w:sz w:val="20"/>
                <w:szCs w:val="20"/>
              </w:rPr>
              <w:t>Analizirati osobitosti građanskog postupka.</w:t>
            </w:r>
          </w:p>
          <w:p w:rsidR="005B22E3" w:rsidRPr="00390EA2" w:rsidRDefault="005B22E3" w:rsidP="00D529D5">
            <w:pPr>
              <w:pStyle w:val="ListParagraph"/>
              <w:numPr>
                <w:ilvl w:val="0"/>
                <w:numId w:val="57"/>
              </w:numPr>
              <w:tabs>
                <w:tab w:val="left" w:pos="1340"/>
              </w:tabs>
              <w:spacing w:after="160" w:line="259" w:lineRule="auto"/>
              <w:jc w:val="both"/>
              <w:rPr>
                <w:rFonts w:ascii="Arial" w:hAnsi="Arial" w:cs="Arial"/>
                <w:bCs/>
                <w:sz w:val="20"/>
                <w:szCs w:val="20"/>
              </w:rPr>
            </w:pPr>
            <w:r w:rsidRPr="00390EA2">
              <w:rPr>
                <w:rFonts w:ascii="Arial" w:hAnsi="Arial" w:cs="Arial"/>
                <w:bCs/>
                <w:sz w:val="20"/>
                <w:szCs w:val="20"/>
              </w:rPr>
              <w:t>Kritički ocijeniti mogućnost ostvarivanja pojedinih zakonskih rješenja u praksi.</w:t>
            </w:r>
          </w:p>
          <w:p w:rsidR="005B22E3" w:rsidRPr="00390EA2" w:rsidRDefault="005B22E3" w:rsidP="00D529D5">
            <w:pPr>
              <w:pStyle w:val="ListParagraph"/>
              <w:numPr>
                <w:ilvl w:val="0"/>
                <w:numId w:val="57"/>
              </w:numPr>
              <w:tabs>
                <w:tab w:val="left" w:pos="1340"/>
              </w:tabs>
              <w:spacing w:after="160" w:line="259" w:lineRule="auto"/>
              <w:jc w:val="both"/>
              <w:rPr>
                <w:rFonts w:ascii="Arial" w:hAnsi="Arial" w:cs="Arial"/>
                <w:bCs/>
                <w:sz w:val="20"/>
                <w:szCs w:val="20"/>
              </w:rPr>
            </w:pPr>
            <w:r w:rsidRPr="00390EA2">
              <w:rPr>
                <w:rFonts w:ascii="Arial" w:hAnsi="Arial" w:cs="Arial"/>
                <w:bCs/>
                <w:sz w:val="20"/>
                <w:szCs w:val="20"/>
              </w:rPr>
              <w:t>Kategorizirati položaj sudionika u građanskom postupku</w:t>
            </w:r>
          </w:p>
          <w:p w:rsidR="005B22E3" w:rsidRPr="00390EA2" w:rsidRDefault="005B22E3" w:rsidP="00D529D5">
            <w:pPr>
              <w:pStyle w:val="ListParagraph"/>
              <w:numPr>
                <w:ilvl w:val="0"/>
                <w:numId w:val="57"/>
              </w:numPr>
              <w:tabs>
                <w:tab w:val="left" w:pos="2820"/>
              </w:tabs>
              <w:spacing w:after="0"/>
              <w:jc w:val="both"/>
              <w:rPr>
                <w:rFonts w:ascii="Arial" w:hAnsi="Arial" w:cs="Arial"/>
                <w:bCs/>
                <w:sz w:val="20"/>
                <w:szCs w:val="20"/>
              </w:rPr>
            </w:pPr>
            <w:r w:rsidRPr="00390EA2">
              <w:rPr>
                <w:rFonts w:ascii="Arial" w:hAnsi="Arial" w:cs="Arial"/>
                <w:bCs/>
                <w:sz w:val="20"/>
                <w:szCs w:val="20"/>
              </w:rPr>
              <w:t>Analizirati činjenična i pravna pitanja u postupku te u pojedinim dijelovima tužbe, odgovora na tužbu, presude te u redovnim i izvanrednim pravnim lijekovima.</w:t>
            </w:r>
          </w:p>
        </w:tc>
      </w:tr>
      <w:tr w:rsidR="005B22E3" w:rsidRPr="00407C45" w:rsidTr="008E38D0">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top w:w="0" w:type="dxa"/>
              <w:left w:w="57" w:type="dxa"/>
              <w:bottom w:w="0" w:type="dxa"/>
              <w:right w:w="57" w:type="dxa"/>
            </w:tcMar>
          </w:tcPr>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1. Građanska procesna prava zajamčena europskom konvencijom za zaštitu ljudskih prava i temeljnih sloboda (1950.)   (3p)</w:t>
            </w:r>
          </w:p>
          <w:p w:rsidR="005B22E3" w:rsidRPr="00390EA2" w:rsidRDefault="005B22E3" w:rsidP="00D012D2">
            <w:pPr>
              <w:pStyle w:val="ListParagraph"/>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2. Odredbe čl. 6. Konvencije</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Građanskopravna stvar; pristup sudu; pravično suđenje (ravnopravnost oružja,</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Kontradiktornost, izjašnjavanje o stavovima suda i trećih osoba); neovisnost i nepristranost suda; razumni rok; javnost suđenja i izricanja presude</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 xml:space="preserve">2/ odredbe čl. 13. Konvencije - pravo na djelotvoran pravni lijek (3p) </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3. Europski sud za ljudska prava</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lastRenderedPageBreak/>
              <w:t>Nadležnost suda (čl. 32.); međudržavni sporovi (čl. 33.); pojedinačni zahtjevi (čl. 34.); uvjeti dopuštenosti (čl. 35.) /iscrpljenost raspoloživih domaćih pravnih sredstava; rok od 6 mjeseci od dana donošenja konačne odluke; anoniman zahtjev; res judicata; litispendencija; nepostojanje novih relevantnih činjenica; suprotnost zahtjeva s odredbama konvencije; očita neosnovanost; zlouporaba prava; odbacivanje zahtjeva/; intervencija treće stranke (čl. 36.); brisanje zahtjeva s liste (čl. 37.); razmatranje slučaja (čl. 38.); postizanje prijateljskog rješenja (čl. 38. I 39.); javnost rasprava i pristup dokumentima (čl. 40.); pravedna naknada (čl. 42.); presude vijeća, konačnost, obrazloženje, obvezatna snaga, izvršenje (čl. 43.-46.); savjetodavna aktivnost suda (čl. 47.-49.); troškovi suda (čl. 50.) (3p)</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4. Primjeri presuda europskog suda za ljudska prava (3p)</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5. Organizacijsko postupovno pravo</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Sudovi europske zajednice – općenito</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Sud pravde</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Naziv i sjedište; nadležnost; ugovor iz nice; sudska praksa europskog suda kao izvor prava; sastav; nezavisni odvjetnik (advocates general); organizacija i rad suda (plenum i vijeća, odluke); stručna i administrativna služba (3p)</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6. Prvostupanjski sud</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1/ nastanak; 2/ naziv i sjedište; 3/ nadležnost; 4/ sastav; 5/ postupanje u pojedinim predmetima; 6/ pravni lijekovi (žalba i preispitivanje odluke).</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Specijalizirani sudovi</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1/ općenito; 2/ sud za službeničke sporove; 3/ nova pravosudna tijela. (3p)</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7. Funkcionalno postupovno pravo</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Stadiji postupka</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Pokretanje postupka; prikupljanje procesnog materijala; javno zasjedanje; odlučivanje; postupak pred prvostupanjskim sudom.</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Intervencija i privremene mjere (3p)</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8. Jezik postupka</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Zastupanje</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Troškovi postupka</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Pravni lijekovi</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Revizija; 2/ preispitivanje odluke prvostupanjskog suda (3p)</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9. Postupak po zahtjevu trećih osoba</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Zahtjev za tumačenje i ispravak presude</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Izvršenje odluka suda</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Objavljivanje odluka suda (3p)</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10. Vrste postupaka</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Tužba za poništaj (čl. 230.-231.)</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Propuštanje administracije (čl. 232.)</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Prigovor nezakonitosti (čl. 241.)</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Povreda ugovora od strane članica (čl. 226.) (3p)</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11. Spor pune jurisdikcije (čl. 229.)</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Prethodno odlučivanje (čl. 234.)</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Odštetna odgovornost zajednice (čl. 235.)</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Službenički sporovi (čl. 236.)</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Davanje mišljenja (čl. 300.) (3p)</w:t>
            </w:r>
          </w:p>
          <w:p w:rsidR="005B22E3" w:rsidRPr="00390EA2" w:rsidRDefault="005B22E3" w:rsidP="00D012D2">
            <w:pPr>
              <w:tabs>
                <w:tab w:val="left" w:pos="2820"/>
              </w:tabs>
              <w:spacing w:after="0"/>
              <w:rPr>
                <w:rFonts w:ascii="Arial" w:hAnsi="Arial" w:cs="Arial"/>
                <w:sz w:val="20"/>
                <w:szCs w:val="20"/>
              </w:rPr>
            </w:pPr>
            <w:r w:rsidRPr="00390EA2">
              <w:rPr>
                <w:rFonts w:ascii="Arial" w:hAnsi="Arial" w:cs="Arial"/>
                <w:sz w:val="20"/>
                <w:szCs w:val="20"/>
              </w:rPr>
              <w:t xml:space="preserve"> </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12. Odlučivanje na temelju arbitražne klauzule (čl. 238.)</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lastRenderedPageBreak/>
              <w:t>Računovodstveni sud (3p)</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13. Uredba vijeća (22. Prosinca 2000.) O sudskoj nadležnosti, priznanju i ovrsi u građanskim i trgovačkim predmetima</w:t>
            </w: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 xml:space="preserve"> (3p)</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tabs>
                <w:tab w:val="left" w:pos="2820"/>
              </w:tabs>
              <w:spacing w:after="0"/>
              <w:rPr>
                <w:rFonts w:ascii="Arial" w:hAnsi="Arial" w:cs="Arial"/>
                <w:sz w:val="20"/>
                <w:szCs w:val="20"/>
              </w:rPr>
            </w:pPr>
            <w:r w:rsidRPr="00390EA2">
              <w:rPr>
                <w:rFonts w:ascii="Arial" w:hAnsi="Arial" w:cs="Arial"/>
                <w:sz w:val="20"/>
                <w:szCs w:val="20"/>
              </w:rPr>
              <w:t>14. Hrvatsko građansko postupovno pravo s inozemnim elementom (3p)</w:t>
            </w:r>
          </w:p>
          <w:p w:rsidR="005B22E3" w:rsidRPr="00390EA2" w:rsidRDefault="005B22E3" w:rsidP="00D012D2">
            <w:pPr>
              <w:tabs>
                <w:tab w:val="left" w:pos="2820"/>
              </w:tabs>
              <w:spacing w:after="0"/>
              <w:rPr>
                <w:rFonts w:ascii="Arial" w:hAnsi="Arial" w:cs="Arial"/>
                <w:sz w:val="20"/>
                <w:szCs w:val="20"/>
              </w:rPr>
            </w:pPr>
          </w:p>
          <w:p w:rsidR="005B22E3" w:rsidRPr="00390EA2" w:rsidRDefault="00390EA2" w:rsidP="00D012D2">
            <w:pPr>
              <w:spacing w:after="0" w:line="240" w:lineRule="auto"/>
              <w:rPr>
                <w:rFonts w:ascii="Arial" w:hAnsi="Arial" w:cs="Arial"/>
                <w:sz w:val="20"/>
                <w:szCs w:val="20"/>
                <w:lang w:eastAsia="hr-HR"/>
              </w:rPr>
            </w:pPr>
            <w:r w:rsidRPr="00390EA2">
              <w:rPr>
                <w:rFonts w:ascii="Arial" w:hAnsi="Arial" w:cs="Arial"/>
                <w:sz w:val="20"/>
                <w:szCs w:val="20"/>
              </w:rPr>
              <w:t>15. Međunarodna pravna pomoć; suđenje strancima/imunitet; stranačka i parnična sposobnost; nadležnost u međunarodnim sporovima; dostava u inozemstvu; punomoćnik za pismena; aktorska kaucija; jezik u postupku; priznanje inozemnih odluka; izvršenje inozemne odluke. (3p)</w:t>
            </w:r>
          </w:p>
        </w:tc>
      </w:tr>
      <w:tr w:rsidR="005B22E3" w:rsidRPr="00407C45" w:rsidTr="008E38D0">
        <w:trPr>
          <w:trHeight w:val="349"/>
        </w:trPr>
        <w:tc>
          <w:tcPr>
            <w:tcW w:w="1913" w:type="dxa"/>
            <w:gridSpan w:val="2"/>
            <w:vMerge w:val="restart"/>
            <w:tcBorders>
              <w:lef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lastRenderedPageBreak/>
              <w:t>Vrste izvođenja nastave:</w:t>
            </w:r>
          </w:p>
        </w:tc>
        <w:tc>
          <w:tcPr>
            <w:tcW w:w="3390" w:type="dxa"/>
            <w:gridSpan w:val="4"/>
            <w:vMerge w:val="restart"/>
            <w:tcMar>
              <w:top w:w="0" w:type="dxa"/>
              <w:left w:w="57" w:type="dxa"/>
              <w:bottom w:w="0" w:type="dxa"/>
              <w:right w:w="57" w:type="dxa"/>
            </w:tcMar>
            <w:vAlign w:val="center"/>
          </w:tcPr>
          <w:p w:rsidR="005B22E3" w:rsidRPr="00390EA2" w:rsidRDefault="005B22E3" w:rsidP="00D012D2">
            <w:pPr>
              <w:pStyle w:val="FieldText"/>
              <w:rPr>
                <w:rFonts w:ascii="Arial" w:hAnsi="Arial" w:cs="Arial"/>
                <w:b w:val="0"/>
                <w:sz w:val="20"/>
                <w:szCs w:val="20"/>
                <w:lang w:val="hr-HR"/>
              </w:rPr>
            </w:pPr>
            <w:r w:rsidRPr="00390EA2">
              <w:rPr>
                <w:rFonts w:ascii="Segoe UI Symbol" w:eastAsia="MS Gothic" w:hAnsi="Segoe UI Symbol" w:cs="Segoe UI Symbol"/>
                <w:b w:val="0"/>
                <w:sz w:val="20"/>
                <w:szCs w:val="20"/>
                <w:lang w:val="hr-HR"/>
              </w:rPr>
              <w:t>☒</w:t>
            </w:r>
            <w:r w:rsidRPr="00390EA2">
              <w:rPr>
                <w:rFonts w:ascii="Arial" w:hAnsi="Arial" w:cs="Arial"/>
                <w:b w:val="0"/>
                <w:sz w:val="20"/>
                <w:szCs w:val="20"/>
                <w:lang w:val="hr-HR"/>
              </w:rPr>
              <w:t xml:space="preserve"> predavanja</w:t>
            </w:r>
          </w:p>
          <w:p w:rsidR="005B22E3" w:rsidRPr="00390EA2" w:rsidRDefault="005B22E3" w:rsidP="00D012D2">
            <w:pPr>
              <w:pStyle w:val="FieldText"/>
              <w:rPr>
                <w:rFonts w:ascii="Arial" w:hAnsi="Arial" w:cs="Arial"/>
                <w:b w:val="0"/>
                <w:sz w:val="20"/>
                <w:szCs w:val="20"/>
                <w:lang w:val="hr-HR"/>
              </w:rPr>
            </w:pPr>
            <w:r w:rsidRPr="00390EA2">
              <w:rPr>
                <w:rFonts w:ascii="Segoe UI Symbol" w:eastAsia="MS Gothic" w:hAnsi="Segoe UI Symbol" w:cs="Segoe UI Symbol"/>
                <w:b w:val="0"/>
                <w:sz w:val="20"/>
                <w:szCs w:val="20"/>
                <w:lang w:val="hr-HR"/>
              </w:rPr>
              <w:t>☒</w:t>
            </w:r>
            <w:r w:rsidRPr="00390EA2">
              <w:rPr>
                <w:rFonts w:ascii="Arial" w:hAnsi="Arial" w:cs="Arial"/>
                <w:b w:val="0"/>
                <w:sz w:val="20"/>
                <w:szCs w:val="20"/>
                <w:lang w:val="hr-HR"/>
              </w:rPr>
              <w:t xml:space="preserve"> seminari i radionice  </w:t>
            </w:r>
          </w:p>
          <w:p w:rsidR="005B22E3" w:rsidRPr="00390EA2" w:rsidRDefault="005B22E3" w:rsidP="00D012D2">
            <w:pPr>
              <w:pStyle w:val="FieldText"/>
              <w:rPr>
                <w:rFonts w:ascii="Arial" w:hAnsi="Arial" w:cs="Arial"/>
                <w:b w:val="0"/>
                <w:sz w:val="20"/>
                <w:szCs w:val="20"/>
                <w:lang w:val="hr-HR"/>
              </w:rPr>
            </w:pPr>
            <w:r w:rsidRPr="00390EA2">
              <w:rPr>
                <w:rFonts w:ascii="Segoe UI Symbol" w:eastAsia="MS Gothic" w:hAnsi="Segoe UI Symbol" w:cs="Segoe UI Symbol"/>
                <w:b w:val="0"/>
                <w:sz w:val="20"/>
                <w:szCs w:val="20"/>
                <w:lang w:val="hr-HR"/>
              </w:rPr>
              <w:t>☐</w:t>
            </w:r>
            <w:r w:rsidRPr="00390EA2">
              <w:rPr>
                <w:rFonts w:ascii="Arial" w:hAnsi="Arial" w:cs="Arial"/>
                <w:b w:val="0"/>
                <w:sz w:val="20"/>
                <w:szCs w:val="20"/>
                <w:lang w:val="hr-HR"/>
              </w:rPr>
              <w:t xml:space="preserve"> vježbe  </w:t>
            </w:r>
          </w:p>
          <w:p w:rsidR="005B22E3" w:rsidRPr="00390EA2" w:rsidRDefault="005B22E3" w:rsidP="00D012D2">
            <w:pPr>
              <w:pStyle w:val="FieldText"/>
              <w:rPr>
                <w:rFonts w:ascii="Arial" w:hAnsi="Arial" w:cs="Arial"/>
                <w:b w:val="0"/>
                <w:sz w:val="20"/>
                <w:szCs w:val="20"/>
                <w:lang w:val="hr-HR"/>
              </w:rPr>
            </w:pPr>
            <w:r w:rsidRPr="00390EA2">
              <w:rPr>
                <w:rFonts w:ascii="Segoe UI Symbol" w:eastAsia="MS Gothic" w:hAnsi="Segoe UI Symbol" w:cs="Segoe UI Symbol"/>
                <w:b w:val="0"/>
                <w:sz w:val="20"/>
                <w:szCs w:val="20"/>
                <w:lang w:val="hr-HR"/>
              </w:rPr>
              <w:t>☐</w:t>
            </w:r>
            <w:r w:rsidRPr="00390EA2">
              <w:rPr>
                <w:rFonts w:ascii="Arial" w:hAnsi="Arial" w:cs="Arial"/>
                <w:b w:val="0"/>
                <w:sz w:val="20"/>
                <w:szCs w:val="20"/>
                <w:lang w:val="hr-HR"/>
              </w:rPr>
              <w:t xml:space="preserve"> </w:t>
            </w:r>
            <w:r w:rsidRPr="00390EA2">
              <w:rPr>
                <w:rFonts w:ascii="Arial" w:hAnsi="Arial" w:cs="Arial"/>
                <w:b w:val="0"/>
                <w:i/>
                <w:sz w:val="20"/>
                <w:szCs w:val="20"/>
                <w:lang w:val="hr-HR"/>
              </w:rPr>
              <w:t>on line</w:t>
            </w:r>
            <w:r w:rsidRPr="00390EA2">
              <w:rPr>
                <w:rFonts w:ascii="Arial" w:hAnsi="Arial" w:cs="Arial"/>
                <w:b w:val="0"/>
                <w:sz w:val="20"/>
                <w:szCs w:val="20"/>
                <w:lang w:val="hr-HR"/>
              </w:rPr>
              <w:t xml:space="preserve"> u cijelosti</w:t>
            </w:r>
          </w:p>
          <w:p w:rsidR="005B22E3" w:rsidRPr="00390EA2" w:rsidRDefault="005B22E3" w:rsidP="00D012D2">
            <w:pPr>
              <w:pStyle w:val="FieldText"/>
              <w:rPr>
                <w:rFonts w:ascii="Arial" w:hAnsi="Arial" w:cs="Arial"/>
                <w:b w:val="0"/>
                <w:sz w:val="20"/>
                <w:szCs w:val="20"/>
                <w:lang w:val="hr-HR"/>
              </w:rPr>
            </w:pPr>
            <w:r w:rsidRPr="00390EA2">
              <w:rPr>
                <w:rFonts w:ascii="Segoe UI Symbol" w:eastAsia="MS Gothic" w:hAnsi="Segoe UI Symbol" w:cs="Segoe UI Symbol"/>
                <w:b w:val="0"/>
                <w:sz w:val="20"/>
                <w:szCs w:val="20"/>
                <w:lang w:val="hr-HR"/>
              </w:rPr>
              <w:t>☐</w:t>
            </w:r>
            <w:r w:rsidRPr="00390EA2">
              <w:rPr>
                <w:rFonts w:ascii="Arial" w:hAnsi="Arial" w:cs="Arial"/>
                <w:b w:val="0"/>
                <w:sz w:val="20"/>
                <w:szCs w:val="20"/>
                <w:lang w:val="hr-HR"/>
              </w:rPr>
              <w:t xml:space="preserve"> mješovito e-učenje</w:t>
            </w:r>
          </w:p>
          <w:p w:rsidR="005B22E3" w:rsidRPr="00390EA2" w:rsidRDefault="005B22E3" w:rsidP="00D012D2">
            <w:pPr>
              <w:tabs>
                <w:tab w:val="left" w:pos="2820"/>
              </w:tabs>
              <w:spacing w:after="0"/>
              <w:rPr>
                <w:rFonts w:ascii="Arial" w:hAnsi="Arial" w:cs="Arial"/>
                <w:sz w:val="20"/>
                <w:szCs w:val="20"/>
              </w:rPr>
            </w:pPr>
            <w:r w:rsidRPr="00390EA2">
              <w:rPr>
                <w:rFonts w:ascii="Segoe UI Symbol" w:eastAsia="MS Gothic" w:hAnsi="Segoe UI Symbol" w:cs="Segoe UI Symbol"/>
                <w:sz w:val="20"/>
                <w:szCs w:val="20"/>
                <w:lang w:val="en-US"/>
              </w:rPr>
              <w:t>☐</w:t>
            </w:r>
            <w:r w:rsidRPr="00390EA2">
              <w:rPr>
                <w:rFonts w:ascii="Arial" w:hAnsi="Arial" w:cs="Arial"/>
                <w:sz w:val="20"/>
                <w:szCs w:val="20"/>
              </w:rPr>
              <w:t xml:space="preserve"> terenska nastava</w:t>
            </w:r>
          </w:p>
        </w:tc>
        <w:tc>
          <w:tcPr>
            <w:tcW w:w="4162" w:type="dxa"/>
            <w:gridSpan w:val="8"/>
            <w:vMerge w:val="restart"/>
            <w:tcMar>
              <w:top w:w="0" w:type="dxa"/>
              <w:left w:w="57" w:type="dxa"/>
              <w:bottom w:w="0" w:type="dxa"/>
              <w:right w:w="57" w:type="dxa"/>
            </w:tcMar>
            <w:vAlign w:val="center"/>
          </w:tcPr>
          <w:p w:rsidR="005B22E3" w:rsidRPr="00390EA2" w:rsidRDefault="005B22E3" w:rsidP="00D012D2">
            <w:pPr>
              <w:pStyle w:val="FieldText"/>
              <w:rPr>
                <w:rFonts w:ascii="Arial" w:hAnsi="Arial" w:cs="Arial"/>
                <w:b w:val="0"/>
                <w:sz w:val="20"/>
                <w:szCs w:val="20"/>
                <w:lang w:val="hr-HR"/>
              </w:rPr>
            </w:pPr>
            <w:r w:rsidRPr="00390EA2">
              <w:rPr>
                <w:rFonts w:ascii="Segoe UI Symbol" w:eastAsia="MS Gothic" w:hAnsi="Segoe UI Symbol" w:cs="Segoe UI Symbol"/>
                <w:b w:val="0"/>
                <w:sz w:val="20"/>
                <w:szCs w:val="20"/>
                <w:lang w:val="hr-HR"/>
              </w:rPr>
              <w:t>☐</w:t>
            </w:r>
            <w:r w:rsidRPr="00390EA2">
              <w:rPr>
                <w:rFonts w:ascii="Arial" w:hAnsi="Arial" w:cs="Arial"/>
                <w:b w:val="0"/>
                <w:sz w:val="20"/>
                <w:szCs w:val="20"/>
                <w:lang w:val="hr-HR"/>
              </w:rPr>
              <w:t xml:space="preserve"> samostalni  zadaci  </w:t>
            </w:r>
          </w:p>
          <w:p w:rsidR="005B22E3" w:rsidRPr="00390EA2" w:rsidRDefault="005B22E3" w:rsidP="00D012D2">
            <w:pPr>
              <w:pStyle w:val="FieldText"/>
              <w:rPr>
                <w:rFonts w:ascii="Arial" w:hAnsi="Arial" w:cs="Arial"/>
                <w:b w:val="0"/>
                <w:sz w:val="20"/>
                <w:szCs w:val="20"/>
                <w:lang w:val="hr-HR"/>
              </w:rPr>
            </w:pPr>
            <w:r w:rsidRPr="00390EA2">
              <w:rPr>
                <w:rFonts w:ascii="Segoe UI Symbol" w:eastAsia="MS Gothic" w:hAnsi="Segoe UI Symbol" w:cs="Segoe UI Symbol"/>
                <w:b w:val="0"/>
                <w:sz w:val="20"/>
                <w:szCs w:val="20"/>
                <w:lang w:val="hr-HR"/>
              </w:rPr>
              <w:t>☐</w:t>
            </w:r>
            <w:r w:rsidRPr="00390EA2">
              <w:rPr>
                <w:rFonts w:ascii="Arial" w:hAnsi="Arial" w:cs="Arial"/>
                <w:b w:val="0"/>
                <w:sz w:val="20"/>
                <w:szCs w:val="20"/>
                <w:lang w:val="hr-HR"/>
              </w:rPr>
              <w:t xml:space="preserve"> multimedija </w:t>
            </w:r>
          </w:p>
          <w:p w:rsidR="005B22E3" w:rsidRPr="00390EA2" w:rsidRDefault="005B22E3" w:rsidP="00D012D2">
            <w:pPr>
              <w:pStyle w:val="FieldText"/>
              <w:rPr>
                <w:rFonts w:ascii="Arial" w:hAnsi="Arial" w:cs="Arial"/>
                <w:b w:val="0"/>
                <w:sz w:val="20"/>
                <w:szCs w:val="20"/>
                <w:lang w:val="hr-HR"/>
              </w:rPr>
            </w:pPr>
            <w:r w:rsidRPr="00390EA2">
              <w:rPr>
                <w:rFonts w:ascii="Segoe UI Symbol" w:eastAsia="MS Gothic" w:hAnsi="Segoe UI Symbol" w:cs="Segoe UI Symbol"/>
                <w:b w:val="0"/>
                <w:sz w:val="20"/>
                <w:szCs w:val="20"/>
                <w:lang w:val="hr-HR"/>
              </w:rPr>
              <w:t>☐</w:t>
            </w:r>
            <w:r w:rsidRPr="00390EA2">
              <w:rPr>
                <w:rFonts w:ascii="Arial" w:hAnsi="Arial" w:cs="Arial"/>
                <w:b w:val="0"/>
                <w:sz w:val="20"/>
                <w:szCs w:val="20"/>
                <w:lang w:val="hr-HR"/>
              </w:rPr>
              <w:t xml:space="preserve"> laboratorij</w:t>
            </w:r>
          </w:p>
          <w:p w:rsidR="005B22E3" w:rsidRPr="00390EA2" w:rsidRDefault="005B22E3" w:rsidP="00D012D2">
            <w:pPr>
              <w:pStyle w:val="FieldText"/>
              <w:rPr>
                <w:rFonts w:ascii="Arial" w:hAnsi="Arial" w:cs="Arial"/>
                <w:b w:val="0"/>
                <w:sz w:val="20"/>
                <w:szCs w:val="20"/>
                <w:lang w:val="hr-HR"/>
              </w:rPr>
            </w:pPr>
            <w:r w:rsidRPr="00390EA2">
              <w:rPr>
                <w:rFonts w:ascii="Segoe UI Symbol" w:eastAsia="MS Gothic" w:hAnsi="Segoe UI Symbol" w:cs="Segoe UI Symbol"/>
                <w:b w:val="0"/>
                <w:sz w:val="20"/>
                <w:szCs w:val="20"/>
                <w:lang w:val="hr-HR"/>
              </w:rPr>
              <w:t>☐</w:t>
            </w:r>
            <w:r w:rsidRPr="00390EA2">
              <w:rPr>
                <w:rFonts w:ascii="Arial" w:hAnsi="Arial" w:cs="Arial"/>
                <w:b w:val="0"/>
                <w:sz w:val="20"/>
                <w:szCs w:val="20"/>
                <w:lang w:val="hr-HR"/>
              </w:rPr>
              <w:t xml:space="preserve"> mentorski rad</w:t>
            </w:r>
          </w:p>
          <w:p w:rsidR="005B22E3" w:rsidRPr="00390EA2" w:rsidRDefault="005B22E3" w:rsidP="00D012D2">
            <w:pPr>
              <w:tabs>
                <w:tab w:val="left" w:pos="2820"/>
              </w:tabs>
              <w:spacing w:after="0"/>
              <w:rPr>
                <w:rFonts w:ascii="Arial" w:hAnsi="Arial" w:cs="Arial"/>
                <w:sz w:val="20"/>
                <w:szCs w:val="20"/>
              </w:rPr>
            </w:pPr>
            <w:r w:rsidRPr="00390EA2">
              <w:rPr>
                <w:rFonts w:ascii="Segoe UI Symbol" w:eastAsia="MS Gothic" w:hAnsi="Segoe UI Symbol" w:cs="Segoe UI Symbol"/>
                <w:sz w:val="20"/>
                <w:szCs w:val="20"/>
                <w:lang w:val="en-US"/>
              </w:rPr>
              <w:t>☐</w:t>
            </w:r>
            <w:r w:rsidRPr="00390EA2">
              <w:rPr>
                <w:rFonts w:ascii="Arial" w:hAnsi="Arial" w:cs="Arial"/>
                <w:sz w:val="20"/>
                <w:szCs w:val="20"/>
                <w:lang w:val="en-US"/>
              </w:rPr>
              <w:t xml:space="preserve"> </w:t>
            </w: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fldChar w:fldCharType="end"/>
            </w:r>
            <w:r w:rsidRPr="00390EA2">
              <w:rPr>
                <w:rFonts w:ascii="Arial" w:hAnsi="Arial" w:cs="Arial"/>
                <w:sz w:val="20"/>
                <w:szCs w:val="20"/>
              </w:rPr>
              <w:t xml:space="preserve"> (ostalo upisati)</w:t>
            </w:r>
            <w:r w:rsidRPr="00390EA2">
              <w:rPr>
                <w:rFonts w:ascii="Arial" w:hAnsi="Arial" w:cs="Arial"/>
                <w:b/>
                <w:sz w:val="20"/>
                <w:szCs w:val="20"/>
              </w:rPr>
              <w:t xml:space="preserve"> </w:t>
            </w:r>
            <w:r w:rsidRPr="00390EA2">
              <w:rPr>
                <w:rFonts w:ascii="Arial" w:hAnsi="Arial" w:cs="Arial"/>
                <w:b/>
                <w:sz w:val="20"/>
                <w:szCs w:val="20"/>
                <w:bdr w:val="single" w:sz="12" w:space="0" w:color="auto" w:frame="1"/>
              </w:rPr>
              <w:t xml:space="preserve"> </w:t>
            </w:r>
          </w:p>
        </w:tc>
      </w:tr>
      <w:tr w:rsidR="005B22E3" w:rsidRPr="00407C45" w:rsidTr="008E38D0">
        <w:trPr>
          <w:trHeight w:val="577"/>
        </w:trPr>
        <w:tc>
          <w:tcPr>
            <w:tcW w:w="1913" w:type="dxa"/>
            <w:gridSpan w:val="2"/>
            <w:vMerge/>
            <w:tcBorders>
              <w:left w:val="single" w:sz="12" w:space="0" w:color="auto"/>
            </w:tcBorders>
            <w:vAlign w:val="center"/>
          </w:tcPr>
          <w:p w:rsidR="005B22E3" w:rsidRPr="00390EA2" w:rsidRDefault="005B22E3" w:rsidP="00D012D2">
            <w:pPr>
              <w:spacing w:after="0" w:line="240" w:lineRule="auto"/>
              <w:rPr>
                <w:rFonts w:ascii="Arial" w:hAnsi="Arial" w:cs="Arial"/>
                <w:color w:val="000000"/>
                <w:sz w:val="20"/>
                <w:szCs w:val="20"/>
              </w:rPr>
            </w:pPr>
          </w:p>
        </w:tc>
        <w:tc>
          <w:tcPr>
            <w:tcW w:w="3390" w:type="dxa"/>
            <w:gridSpan w:val="4"/>
            <w:vMerge/>
            <w:vAlign w:val="center"/>
          </w:tcPr>
          <w:p w:rsidR="005B22E3" w:rsidRPr="00390EA2" w:rsidRDefault="005B22E3" w:rsidP="00D012D2">
            <w:pPr>
              <w:spacing w:after="0" w:line="240" w:lineRule="auto"/>
              <w:rPr>
                <w:rFonts w:ascii="Arial" w:hAnsi="Arial" w:cs="Arial"/>
                <w:sz w:val="20"/>
                <w:szCs w:val="20"/>
              </w:rPr>
            </w:pPr>
          </w:p>
        </w:tc>
        <w:tc>
          <w:tcPr>
            <w:tcW w:w="4162" w:type="dxa"/>
            <w:gridSpan w:val="8"/>
            <w:vMerge/>
            <w:vAlign w:val="center"/>
          </w:tcPr>
          <w:p w:rsidR="005B22E3" w:rsidRPr="00390EA2" w:rsidRDefault="005B22E3" w:rsidP="00D012D2">
            <w:pPr>
              <w:spacing w:after="0" w:line="240" w:lineRule="auto"/>
              <w:rPr>
                <w:rFonts w:ascii="Arial" w:hAnsi="Arial" w:cs="Arial"/>
                <w:sz w:val="20"/>
                <w:szCs w:val="20"/>
              </w:rPr>
            </w:pPr>
          </w:p>
        </w:tc>
      </w:tr>
      <w:tr w:rsidR="008E38D0" w:rsidRPr="002638CE" w:rsidTr="008E38D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E38D0" w:rsidRPr="00390EA2" w:rsidRDefault="008E38D0" w:rsidP="008C3A3B">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t>Studenti trebaju prisustvovati svim oblicima nastave. Oni koji žele mogu izaći na kolokvij. Studenti trebaju izaći na usmeni ispit.</w:t>
            </w:r>
          </w:p>
        </w:tc>
      </w:tr>
      <w:tr w:rsidR="008E38D0" w:rsidRPr="002638CE" w:rsidTr="008E38D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38D0" w:rsidRPr="00390EA2" w:rsidRDefault="008E38D0" w:rsidP="008C3A3B">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 xml:space="preserve">Praćenje rada studenata </w:t>
            </w:r>
            <w:r w:rsidRPr="00390EA2">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r>
      <w:tr w:rsidR="008E38D0" w:rsidRPr="002638CE" w:rsidTr="008E38D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Eksperimentalni rad</w:t>
            </w:r>
          </w:p>
        </w:tc>
        <w:tc>
          <w:tcPr>
            <w:tcW w:w="782"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Referat</w:t>
            </w:r>
          </w:p>
        </w:tc>
        <w:tc>
          <w:tcPr>
            <w:tcW w:w="968"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r w:rsidRPr="00390EA2">
              <w:rPr>
                <w:rFonts w:ascii="Arial" w:hAnsi="Arial" w:cs="Arial"/>
                <w:b w:val="0"/>
                <w:sz w:val="20"/>
                <w:szCs w:val="20"/>
                <w:lang w:val="hr-HR"/>
              </w:rPr>
              <w:t xml:space="preserve"> </w:t>
            </w:r>
            <w:r w:rsidRPr="00390EA2">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r>
      <w:tr w:rsidR="008E38D0" w:rsidRPr="002638CE" w:rsidTr="008E38D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Esej</w:t>
            </w:r>
          </w:p>
        </w:tc>
        <w:tc>
          <w:tcPr>
            <w:tcW w:w="782"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color w:val="000000"/>
                <w:sz w:val="20"/>
                <w:szCs w:val="20"/>
                <w:lang w:val="hr-HR"/>
              </w:rPr>
              <w:t>Seminarski rad</w:t>
            </w:r>
          </w:p>
        </w:tc>
        <w:tc>
          <w:tcPr>
            <w:tcW w:w="968"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r w:rsidRPr="00390EA2">
              <w:rPr>
                <w:rFonts w:ascii="Arial" w:hAnsi="Arial" w:cs="Arial"/>
                <w:b w:val="0"/>
                <w:sz w:val="20"/>
                <w:szCs w:val="20"/>
                <w:lang w:val="hr-HR"/>
              </w:rPr>
              <w:t xml:space="preserve"> </w:t>
            </w:r>
            <w:r w:rsidRPr="00390EA2">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r>
      <w:tr w:rsidR="008E38D0" w:rsidRPr="002638CE" w:rsidTr="008E38D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Kolokviji</w:t>
            </w:r>
          </w:p>
        </w:tc>
        <w:tc>
          <w:tcPr>
            <w:tcW w:w="782"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color w:val="000000"/>
                <w:sz w:val="20"/>
                <w:szCs w:val="20"/>
                <w:lang w:val="hr-HR"/>
              </w:rPr>
              <w:t>Usmeni ispit</w:t>
            </w:r>
          </w:p>
        </w:tc>
        <w:tc>
          <w:tcPr>
            <w:tcW w:w="968" w:type="dxa"/>
            <w:tcMar>
              <w:left w:w="57" w:type="dxa"/>
              <w:right w:w="57" w:type="dxa"/>
            </w:tcMar>
            <w:vAlign w:val="center"/>
          </w:tcPr>
          <w:p w:rsidR="008E38D0" w:rsidRPr="00390EA2" w:rsidRDefault="008E38D0" w:rsidP="008C3A3B">
            <w:pPr>
              <w:tabs>
                <w:tab w:val="left" w:pos="2820"/>
              </w:tabs>
              <w:spacing w:after="0"/>
              <w:rPr>
                <w:rFonts w:ascii="Arial" w:hAnsi="Arial" w:cs="Arial"/>
                <w:sz w:val="20"/>
                <w:szCs w:val="20"/>
              </w:rPr>
            </w:pPr>
            <w:r w:rsidRPr="00390EA2">
              <w:rPr>
                <w:rFonts w:ascii="Arial" w:hAnsi="Arial" w:cs="Arial"/>
                <w:sz w:val="20"/>
                <w:szCs w:val="20"/>
              </w:rPr>
              <w:t>3</w:t>
            </w:r>
          </w:p>
        </w:tc>
        <w:tc>
          <w:tcPr>
            <w:tcW w:w="1520" w:type="dxa"/>
            <w:gridSpan w:val="4"/>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r w:rsidRPr="00390EA2">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r>
      <w:tr w:rsidR="008E38D0" w:rsidRPr="002638CE" w:rsidTr="008E38D0">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r w:rsidRPr="00390EA2">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r>
      <w:tr w:rsidR="008E38D0" w:rsidRPr="002638CE" w:rsidTr="008E38D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38D0" w:rsidRPr="00390EA2" w:rsidRDefault="008E38D0" w:rsidP="008C3A3B">
            <w:pPr>
              <w:tabs>
                <w:tab w:val="left" w:pos="360"/>
                <w:tab w:val="left" w:pos="540"/>
              </w:tabs>
              <w:spacing w:after="0" w:line="240" w:lineRule="auto"/>
              <w:rPr>
                <w:rFonts w:ascii="Arial" w:hAnsi="Arial" w:cs="Arial"/>
                <w:color w:val="000000"/>
                <w:sz w:val="20"/>
                <w:szCs w:val="20"/>
              </w:rPr>
            </w:pPr>
            <w:r w:rsidRPr="00390EA2">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38D0" w:rsidRPr="00390EA2" w:rsidRDefault="008E38D0" w:rsidP="008C3A3B">
            <w:pPr>
              <w:tabs>
                <w:tab w:val="left" w:pos="2820"/>
              </w:tabs>
              <w:spacing w:after="0"/>
              <w:rPr>
                <w:rFonts w:ascii="Arial" w:hAnsi="Arial" w:cs="Arial"/>
                <w:sz w:val="20"/>
                <w:szCs w:val="20"/>
              </w:rPr>
            </w:pPr>
            <w:r w:rsidRPr="00390EA2">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407C45" w:rsidTr="008E38D0">
        <w:tc>
          <w:tcPr>
            <w:tcW w:w="1913" w:type="dxa"/>
            <w:gridSpan w:val="2"/>
            <w:vMerge w:val="restart"/>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tabs>
                <w:tab w:val="left" w:pos="540"/>
              </w:tabs>
              <w:spacing w:after="0" w:line="240" w:lineRule="auto"/>
              <w:rPr>
                <w:rFonts w:ascii="Arial" w:hAnsi="Arial" w:cs="Arial"/>
                <w:color w:val="000000"/>
                <w:sz w:val="20"/>
                <w:szCs w:val="20"/>
              </w:rPr>
            </w:pPr>
            <w:r w:rsidRPr="00390EA2">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top w:w="0" w:type="dxa"/>
              <w:left w:w="57" w:type="dxa"/>
              <w:bottom w:w="0" w:type="dxa"/>
              <w:right w:w="57" w:type="dxa"/>
            </w:tcMar>
            <w:vAlign w:val="center"/>
          </w:tcPr>
          <w:p w:rsidR="005B22E3" w:rsidRPr="00390EA2" w:rsidRDefault="005B22E3" w:rsidP="00D012D2">
            <w:pPr>
              <w:tabs>
                <w:tab w:val="left" w:pos="2820"/>
              </w:tabs>
              <w:spacing w:after="0"/>
              <w:jc w:val="center"/>
              <w:rPr>
                <w:rFonts w:ascii="Arial" w:hAnsi="Arial" w:cs="Arial"/>
                <w:b/>
                <w:color w:val="000000"/>
                <w:sz w:val="20"/>
                <w:szCs w:val="20"/>
              </w:rPr>
            </w:pPr>
            <w:r w:rsidRPr="00390EA2">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tcPr>
          <w:p w:rsidR="005B22E3" w:rsidRPr="00390EA2" w:rsidRDefault="005B22E3" w:rsidP="00D012D2">
            <w:pPr>
              <w:tabs>
                <w:tab w:val="left" w:pos="2820"/>
              </w:tabs>
              <w:spacing w:after="0"/>
              <w:jc w:val="center"/>
              <w:rPr>
                <w:rFonts w:ascii="Arial" w:hAnsi="Arial" w:cs="Arial"/>
                <w:b/>
                <w:color w:val="000000"/>
                <w:sz w:val="20"/>
                <w:szCs w:val="20"/>
              </w:rPr>
            </w:pPr>
            <w:r w:rsidRPr="00390EA2">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tcPr>
          <w:p w:rsidR="005B22E3" w:rsidRPr="00390EA2" w:rsidRDefault="005B22E3" w:rsidP="00D012D2">
            <w:pPr>
              <w:tabs>
                <w:tab w:val="left" w:pos="2820"/>
              </w:tabs>
              <w:spacing w:after="0"/>
              <w:jc w:val="center"/>
              <w:rPr>
                <w:rFonts w:ascii="Arial" w:hAnsi="Arial" w:cs="Arial"/>
                <w:b/>
                <w:color w:val="000000"/>
                <w:sz w:val="20"/>
                <w:szCs w:val="20"/>
              </w:rPr>
            </w:pPr>
            <w:r w:rsidRPr="00390EA2">
              <w:rPr>
                <w:rFonts w:ascii="Arial" w:hAnsi="Arial" w:cs="Arial"/>
                <w:b/>
                <w:color w:val="000000"/>
                <w:sz w:val="20"/>
                <w:szCs w:val="20"/>
              </w:rPr>
              <w:t>Dostupnost putem ostalih medija</w:t>
            </w:r>
          </w:p>
        </w:tc>
      </w:tr>
      <w:tr w:rsidR="005B22E3" w:rsidRPr="00407C45" w:rsidTr="008E38D0">
        <w:trPr>
          <w:trHeight w:val="175"/>
        </w:trPr>
        <w:tc>
          <w:tcPr>
            <w:tcW w:w="1913" w:type="dxa"/>
            <w:gridSpan w:val="2"/>
            <w:vMerge/>
            <w:tcBorders>
              <w:top w:val="single" w:sz="12" w:space="0" w:color="auto"/>
              <w:left w:val="single" w:sz="12" w:space="0" w:color="auto"/>
            </w:tcBorders>
            <w:vAlign w:val="center"/>
          </w:tcPr>
          <w:p w:rsidR="005B22E3" w:rsidRPr="00390EA2" w:rsidRDefault="005B22E3" w:rsidP="00D012D2">
            <w:pPr>
              <w:spacing w:after="0" w:line="240" w:lineRule="auto"/>
              <w:rPr>
                <w:rFonts w:ascii="Arial" w:hAnsi="Arial" w:cs="Arial"/>
                <w:color w:val="000000"/>
                <w:sz w:val="20"/>
                <w:szCs w:val="20"/>
              </w:rPr>
            </w:pPr>
          </w:p>
        </w:tc>
        <w:tc>
          <w:tcPr>
            <w:tcW w:w="4790" w:type="dxa"/>
            <w:gridSpan w:val="7"/>
            <w:tcBorders>
              <w:right w:val="single" w:sz="8" w:space="0" w:color="auto"/>
            </w:tcBorders>
            <w:tcMar>
              <w:top w:w="0" w:type="dxa"/>
              <w:left w:w="57" w:type="dxa"/>
              <w:bottom w:w="0" w:type="dxa"/>
              <w:right w:w="57" w:type="dxa"/>
            </w:tcMar>
          </w:tcPr>
          <w:p w:rsidR="005B22E3" w:rsidRPr="00390EA2" w:rsidRDefault="005B22E3" w:rsidP="00D012D2">
            <w:pPr>
              <w:tabs>
                <w:tab w:val="left" w:pos="360"/>
              </w:tabs>
              <w:overflowPunct w:val="0"/>
              <w:autoSpaceDE w:val="0"/>
              <w:autoSpaceDN w:val="0"/>
              <w:adjustRightInd w:val="0"/>
              <w:jc w:val="both"/>
              <w:textAlignment w:val="baseline"/>
              <w:rPr>
                <w:rFonts w:ascii="Arial" w:hAnsi="Arial" w:cs="Arial"/>
                <w:sz w:val="20"/>
                <w:szCs w:val="20"/>
              </w:rPr>
            </w:pPr>
            <w:r w:rsidRPr="00390EA2">
              <w:rPr>
                <w:rFonts w:ascii="Arial" w:hAnsi="Arial" w:cs="Arial"/>
                <w:bCs/>
                <w:sz w:val="20"/>
                <w:szCs w:val="20"/>
                <w:u w:val="single"/>
              </w:rPr>
              <w:t>Odabrani dijelovi i teme iz nastavno navedene literature</w:t>
            </w:r>
            <w:r w:rsidRPr="00390EA2">
              <w:rPr>
                <w:rFonts w:ascii="Arial" w:hAnsi="Arial" w:cs="Arial"/>
                <w:b/>
                <w:sz w:val="20"/>
                <w:szCs w:val="20"/>
              </w:rPr>
              <w:t>:</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Siniša Triva – Mihajlo Dika, </w:t>
            </w:r>
            <w:r w:rsidRPr="00390EA2">
              <w:rPr>
                <w:rFonts w:ascii="Arial" w:hAnsi="Arial" w:cs="Arial"/>
                <w:i/>
                <w:sz w:val="20"/>
                <w:szCs w:val="20"/>
              </w:rPr>
              <w:t>Građansko parnično procesno pravo</w:t>
            </w:r>
            <w:r w:rsidRPr="00390EA2">
              <w:rPr>
                <w:rFonts w:ascii="Arial" w:hAnsi="Arial" w:cs="Arial"/>
                <w:sz w:val="20"/>
                <w:szCs w:val="20"/>
              </w:rPr>
              <w:t>, Zagreb, 2004.</w:t>
            </w:r>
          </w:p>
          <w:p w:rsidR="005B22E3" w:rsidRPr="00390EA2" w:rsidRDefault="005B22E3" w:rsidP="00D529D5">
            <w:pPr>
              <w:numPr>
                <w:ilvl w:val="0"/>
                <w:numId w:val="32"/>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Mihajlo Dika, </w:t>
            </w:r>
            <w:r w:rsidRPr="00390EA2">
              <w:rPr>
                <w:rFonts w:ascii="Arial" w:hAnsi="Arial" w:cs="Arial"/>
                <w:i/>
                <w:sz w:val="20"/>
                <w:szCs w:val="20"/>
              </w:rPr>
              <w:t>O razvitku instituta sudske (sudačke) nezavisnosti u zapadnoevropskom civilizacijskom krugu</w:t>
            </w:r>
            <w:r w:rsidRPr="00390EA2">
              <w:rPr>
                <w:rFonts w:ascii="Arial" w:hAnsi="Arial" w:cs="Arial"/>
                <w:sz w:val="20"/>
                <w:szCs w:val="20"/>
              </w:rPr>
              <w:t>, «Zbornik Pravnog fakulteta u Zagrebu», god. 42., 11992., br. 4, str. 511.-534.</w:t>
            </w:r>
          </w:p>
          <w:p w:rsidR="005B22E3" w:rsidRPr="00390EA2" w:rsidRDefault="005B22E3" w:rsidP="00D529D5">
            <w:pPr>
              <w:numPr>
                <w:ilvl w:val="0"/>
                <w:numId w:val="33"/>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Alan Uzelac, </w:t>
            </w:r>
            <w:r w:rsidRPr="00390EA2">
              <w:rPr>
                <w:rFonts w:ascii="Arial" w:hAnsi="Arial" w:cs="Arial"/>
                <w:i/>
                <w:sz w:val="20"/>
                <w:szCs w:val="20"/>
              </w:rPr>
              <w:t>Zavisnost i nezavisnost: neka komparativna iskustva i prijedlozi uz položaj sudstva u Hrvatskoj</w:t>
            </w:r>
            <w:r w:rsidRPr="00390EA2">
              <w:rPr>
                <w:rFonts w:ascii="Arial" w:hAnsi="Arial" w:cs="Arial"/>
                <w:sz w:val="20"/>
                <w:szCs w:val="20"/>
              </w:rPr>
              <w:t>, «Zbornik Pravnog fakulteta u Zagrebu», god. 42., 11992., br. 4, str. 575.-594.</w:t>
            </w:r>
          </w:p>
          <w:p w:rsidR="005B22E3" w:rsidRPr="00390EA2" w:rsidRDefault="005B22E3" w:rsidP="00D529D5">
            <w:pPr>
              <w:numPr>
                <w:ilvl w:val="0"/>
                <w:numId w:val="33"/>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Gordana Mršić, </w:t>
            </w:r>
            <w:r w:rsidRPr="00390EA2">
              <w:rPr>
                <w:rFonts w:ascii="Arial" w:hAnsi="Arial" w:cs="Arial"/>
                <w:i/>
                <w:sz w:val="20"/>
                <w:szCs w:val="20"/>
              </w:rPr>
              <w:t>Neki slučajevi podnošenja ustavne tužbe prije iscrpljenog pravnog puta</w:t>
            </w:r>
            <w:r w:rsidRPr="00390EA2">
              <w:rPr>
                <w:rFonts w:ascii="Arial" w:hAnsi="Arial" w:cs="Arial"/>
                <w:sz w:val="20"/>
                <w:szCs w:val="20"/>
              </w:rPr>
              <w:t>, «Hrvatska pravna revija», god. IV, 2004., br. 4, str. 46.-58.</w:t>
            </w:r>
          </w:p>
          <w:p w:rsidR="005B22E3" w:rsidRPr="00390EA2" w:rsidRDefault="005B22E3" w:rsidP="00D529D5">
            <w:pPr>
              <w:numPr>
                <w:ilvl w:val="0"/>
                <w:numId w:val="33"/>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lastRenderedPageBreak/>
              <w:t xml:space="preserve">M. Dika, </w:t>
            </w:r>
            <w:r w:rsidRPr="00390EA2">
              <w:rPr>
                <w:rFonts w:ascii="Arial" w:hAnsi="Arial" w:cs="Arial"/>
                <w:i/>
                <w:sz w:val="20"/>
                <w:szCs w:val="20"/>
              </w:rPr>
              <w:t>Pravo na nezavisnog suca</w:t>
            </w:r>
            <w:r w:rsidRPr="00390EA2">
              <w:rPr>
                <w:rFonts w:ascii="Arial" w:hAnsi="Arial" w:cs="Arial"/>
                <w:sz w:val="20"/>
                <w:szCs w:val="20"/>
              </w:rPr>
              <w:t>, "Zbornik Pravnog fakulteta u Zagrebu, Supplement, 1989., str. 885.</w:t>
            </w:r>
          </w:p>
          <w:p w:rsidR="005B22E3" w:rsidRPr="00390EA2" w:rsidRDefault="005B22E3" w:rsidP="00D529D5">
            <w:pPr>
              <w:numPr>
                <w:ilvl w:val="0"/>
                <w:numId w:val="34"/>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J. Crnić, </w:t>
            </w:r>
            <w:r w:rsidRPr="00390EA2">
              <w:rPr>
                <w:rFonts w:ascii="Arial" w:hAnsi="Arial" w:cs="Arial"/>
                <w:i/>
                <w:sz w:val="20"/>
                <w:szCs w:val="20"/>
              </w:rPr>
              <w:t>Iscrpljivanje domaćih pravnih sredstava - uvjet dopuštenosti postupka pred Europskom komisijom za ljudska prava (i Europskim sudom za ljudska prava)</w:t>
            </w:r>
            <w:r w:rsidRPr="00390EA2">
              <w:rPr>
                <w:rFonts w:ascii="Arial" w:hAnsi="Arial" w:cs="Arial"/>
                <w:sz w:val="20"/>
                <w:szCs w:val="20"/>
              </w:rPr>
              <w:t>, "Informator", br. 4587. od 21. veljače 1998. god.</w:t>
            </w:r>
          </w:p>
          <w:p w:rsidR="005B22E3" w:rsidRPr="00390EA2" w:rsidRDefault="005B22E3" w:rsidP="00D529D5">
            <w:pPr>
              <w:numPr>
                <w:ilvl w:val="0"/>
                <w:numId w:val="35"/>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J. Kregar - I. Goranić, </w:t>
            </w:r>
            <w:r w:rsidRPr="00390EA2">
              <w:rPr>
                <w:rFonts w:ascii="Arial" w:hAnsi="Arial" w:cs="Arial"/>
                <w:i/>
                <w:sz w:val="20"/>
                <w:szCs w:val="20"/>
              </w:rPr>
              <w:t>Uvjeti dopuštenosti postupka pred Europskim sudom za ljudska prava,</w:t>
            </w:r>
            <w:r w:rsidRPr="00390EA2">
              <w:rPr>
                <w:rFonts w:ascii="Arial" w:hAnsi="Arial" w:cs="Arial"/>
                <w:sz w:val="20"/>
                <w:szCs w:val="20"/>
              </w:rPr>
              <w:t xml:space="preserve"> "Informator", br. 4580. od 28. siječnja 1988. god.</w:t>
            </w:r>
          </w:p>
          <w:p w:rsidR="005B22E3" w:rsidRPr="00390EA2" w:rsidRDefault="005B22E3" w:rsidP="00D529D5">
            <w:pPr>
              <w:numPr>
                <w:ilvl w:val="0"/>
                <w:numId w:val="36"/>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I. Goranić, </w:t>
            </w:r>
            <w:r w:rsidRPr="00390EA2">
              <w:rPr>
                <w:rFonts w:ascii="Arial" w:hAnsi="Arial" w:cs="Arial"/>
                <w:i/>
                <w:sz w:val="20"/>
                <w:szCs w:val="20"/>
              </w:rPr>
              <w:t>Okončanje postupka unutar domaćeg pravnog sustava kao uvjet dopuštenosti tužbe Europskoj komisiji i Europskom sudu za ljudska prava,</w:t>
            </w:r>
            <w:r w:rsidRPr="00390EA2">
              <w:rPr>
                <w:rFonts w:ascii="Arial" w:hAnsi="Arial" w:cs="Arial"/>
                <w:sz w:val="20"/>
                <w:szCs w:val="20"/>
              </w:rPr>
              <w:t xml:space="preserve"> "Vladavina prava", 1998., god. II, br. 1, str. 39.</w:t>
            </w:r>
          </w:p>
          <w:p w:rsidR="005B22E3" w:rsidRPr="00390EA2" w:rsidRDefault="005B22E3" w:rsidP="00D529D5">
            <w:pPr>
              <w:numPr>
                <w:ilvl w:val="0"/>
                <w:numId w:val="37"/>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A. Uzelac, </w:t>
            </w:r>
            <w:r w:rsidRPr="00390EA2">
              <w:rPr>
                <w:rFonts w:ascii="Arial" w:hAnsi="Arial" w:cs="Arial"/>
                <w:i/>
                <w:sz w:val="20"/>
                <w:szCs w:val="20"/>
              </w:rPr>
              <w:t>Hrvatsko procesno pravo i jamstvo "pravičnog postupka" iz Europske konvencije za zaštitu ljudskih prava i temeljnih sloboda</w:t>
            </w:r>
            <w:r w:rsidRPr="00390EA2">
              <w:rPr>
                <w:rFonts w:ascii="Arial" w:hAnsi="Arial" w:cs="Arial"/>
                <w:sz w:val="20"/>
                <w:szCs w:val="20"/>
              </w:rPr>
              <w:t>, "Zbornik Pravnog fakulteta Sveučilišta u Rijeci", v. 19, Supplement, 1998., str. 1005.</w:t>
            </w:r>
          </w:p>
          <w:p w:rsidR="005B22E3" w:rsidRPr="00390EA2" w:rsidRDefault="005B22E3" w:rsidP="00D529D5">
            <w:pPr>
              <w:numPr>
                <w:ilvl w:val="0"/>
                <w:numId w:val="38"/>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J. Garašić, </w:t>
            </w:r>
            <w:r w:rsidRPr="00390EA2">
              <w:rPr>
                <w:rFonts w:ascii="Arial" w:hAnsi="Arial" w:cs="Arial"/>
                <w:i/>
                <w:sz w:val="20"/>
                <w:szCs w:val="20"/>
              </w:rPr>
              <w:t>O upravnom sporu pred Upravnim sudom Republike Hrvatske u svjetlu čl. 6. Europske konvencije za zaštitu ljudskih prava i temeljnih sloboda</w:t>
            </w:r>
            <w:r w:rsidRPr="00390EA2">
              <w:rPr>
                <w:rFonts w:ascii="Arial" w:hAnsi="Arial" w:cs="Arial"/>
                <w:sz w:val="20"/>
                <w:szCs w:val="20"/>
              </w:rPr>
              <w:t>, "Zbornik Pravnog fakulteta Sveučilišta u Rijeci", v. 19, Supplement, 1998., str. 967.</w:t>
            </w:r>
          </w:p>
          <w:p w:rsidR="005B22E3" w:rsidRPr="00390EA2" w:rsidRDefault="005B22E3" w:rsidP="00D529D5">
            <w:pPr>
              <w:numPr>
                <w:ilvl w:val="0"/>
                <w:numId w:val="22"/>
              </w:numPr>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LUKINA-KARANOVIĆ, L., </w:t>
            </w:r>
            <w:r w:rsidRPr="00390EA2">
              <w:rPr>
                <w:rFonts w:ascii="Arial" w:hAnsi="Arial" w:cs="Arial"/>
                <w:i/>
                <w:sz w:val="20"/>
                <w:szCs w:val="20"/>
              </w:rPr>
              <w:t>Izvršenje presuda Europskog suda za ljudska prava u Strasbourgu</w:t>
            </w:r>
            <w:r w:rsidRPr="00390EA2">
              <w:rPr>
                <w:rFonts w:ascii="Arial" w:hAnsi="Arial" w:cs="Arial"/>
                <w:sz w:val="20"/>
                <w:szCs w:val="20"/>
              </w:rPr>
              <w:t>, «Zbornik Pravnog fakulteta u Zagrebu», god 53, 2003., br. 2, str. 407.-419.</w:t>
            </w:r>
          </w:p>
          <w:p w:rsidR="005B22E3" w:rsidRPr="00390EA2" w:rsidRDefault="005B22E3" w:rsidP="00D529D5">
            <w:pPr>
              <w:numPr>
                <w:ilvl w:val="0"/>
                <w:numId w:val="23"/>
              </w:numPr>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IVIČEVIĆ KARAS, E., </w:t>
            </w:r>
            <w:r w:rsidRPr="00390EA2">
              <w:rPr>
                <w:rFonts w:ascii="Arial" w:hAnsi="Arial" w:cs="Arial"/>
                <w:i/>
                <w:sz w:val="20"/>
                <w:szCs w:val="20"/>
              </w:rPr>
              <w:t>Načelo jednakosti oružja kao konstitutivni element prava na pravični kazneni postupak iz čl. 6. Europske konvencije za zaštitu ljudskih prava i temeljnih sloboda,</w:t>
            </w:r>
            <w:r w:rsidRPr="00390EA2">
              <w:rPr>
                <w:rFonts w:ascii="Arial" w:hAnsi="Arial" w:cs="Arial"/>
                <w:sz w:val="20"/>
                <w:szCs w:val="20"/>
              </w:rPr>
              <w:t xml:space="preserve"> «Zbornik Pravnog fakulteta u Zagrebu», 57, 2007., br. 4-5, str. 761.-788.</w:t>
            </w:r>
          </w:p>
          <w:p w:rsidR="005B22E3" w:rsidRPr="00390EA2" w:rsidRDefault="005B22E3" w:rsidP="00D529D5">
            <w:pPr>
              <w:numPr>
                <w:ilvl w:val="0"/>
                <w:numId w:val="24"/>
              </w:numPr>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ŠERNHORST, N., </w:t>
            </w:r>
            <w:r w:rsidRPr="00390EA2">
              <w:rPr>
                <w:rFonts w:ascii="Arial" w:hAnsi="Arial" w:cs="Arial"/>
                <w:i/>
                <w:sz w:val="20"/>
                <w:szCs w:val="20"/>
              </w:rPr>
              <w:t>Primjerena naknada zbog povrede prava na suđenje u razumnom roku – prikaz odluke Ustavnog suda RH,</w:t>
            </w:r>
            <w:r w:rsidRPr="00390EA2">
              <w:rPr>
                <w:rFonts w:ascii="Arial" w:hAnsi="Arial" w:cs="Arial"/>
                <w:sz w:val="20"/>
                <w:szCs w:val="20"/>
              </w:rPr>
              <w:t xml:space="preserve"> «Pravo i porezi», 2007., br. 5., str. 22.-23.</w:t>
            </w:r>
          </w:p>
          <w:p w:rsidR="005B22E3" w:rsidRPr="00390EA2" w:rsidRDefault="005B22E3" w:rsidP="00D529D5">
            <w:pPr>
              <w:numPr>
                <w:ilvl w:val="0"/>
                <w:numId w:val="24"/>
              </w:numPr>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MRŠIĆ, G., </w:t>
            </w:r>
            <w:r w:rsidRPr="00390EA2">
              <w:rPr>
                <w:rFonts w:ascii="Arial" w:hAnsi="Arial" w:cs="Arial"/>
                <w:i/>
                <w:sz w:val="20"/>
                <w:szCs w:val="20"/>
              </w:rPr>
              <w:t>Procesna jamstva pravičnog suđenja</w:t>
            </w:r>
            <w:r w:rsidRPr="00390EA2">
              <w:rPr>
                <w:rFonts w:ascii="Arial" w:hAnsi="Arial" w:cs="Arial"/>
                <w:sz w:val="20"/>
                <w:szCs w:val="20"/>
              </w:rPr>
              <w:t>, «Informator», br. 5590. od 3. listopada 2007., str. 17.-18.</w:t>
            </w:r>
          </w:p>
          <w:p w:rsidR="005B22E3" w:rsidRPr="00390EA2" w:rsidRDefault="005B22E3" w:rsidP="00D529D5">
            <w:pPr>
              <w:numPr>
                <w:ilvl w:val="0"/>
                <w:numId w:val="25"/>
              </w:numPr>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OMEJEC, J., </w:t>
            </w:r>
            <w:r w:rsidRPr="00390EA2">
              <w:rPr>
                <w:rFonts w:ascii="Arial" w:hAnsi="Arial" w:cs="Arial"/>
                <w:i/>
                <w:sz w:val="20"/>
                <w:szCs w:val="20"/>
              </w:rPr>
              <w:t>Primjena Konvencije za zaštitu ljudskih prava i temeljnih sloboda u radu domaćih sudova (Prvi dio</w:t>
            </w:r>
            <w:r w:rsidRPr="00390EA2">
              <w:rPr>
                <w:rFonts w:ascii="Arial" w:hAnsi="Arial" w:cs="Arial"/>
                <w:sz w:val="20"/>
                <w:szCs w:val="20"/>
              </w:rPr>
              <w:t>), «Hrvatska pravna revija», god. VII, 2007., br. 7-8, str. 1.-11.</w:t>
            </w:r>
          </w:p>
          <w:p w:rsidR="005B22E3" w:rsidRPr="00390EA2" w:rsidRDefault="005B22E3" w:rsidP="00D529D5">
            <w:pPr>
              <w:numPr>
                <w:ilvl w:val="0"/>
                <w:numId w:val="26"/>
              </w:numPr>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OMEJEC, J., </w:t>
            </w:r>
            <w:r w:rsidRPr="00390EA2">
              <w:rPr>
                <w:rFonts w:ascii="Arial" w:hAnsi="Arial" w:cs="Arial"/>
                <w:i/>
                <w:sz w:val="20"/>
                <w:szCs w:val="20"/>
              </w:rPr>
              <w:t>Primjena Konvencije za zaštitu ljudskih prava i temeljnih sloboda u radu domaćih sudova (Drugi dio</w:t>
            </w:r>
            <w:r w:rsidRPr="00390EA2">
              <w:rPr>
                <w:rFonts w:ascii="Arial" w:hAnsi="Arial" w:cs="Arial"/>
                <w:sz w:val="20"/>
                <w:szCs w:val="20"/>
              </w:rPr>
              <w:t>), «Hrvatska pravna revija», god. VII, 2007., br. 9, str. 1.-15.</w:t>
            </w:r>
          </w:p>
          <w:p w:rsidR="005B22E3" w:rsidRPr="00390EA2" w:rsidRDefault="005B22E3" w:rsidP="00D529D5">
            <w:pPr>
              <w:numPr>
                <w:ilvl w:val="0"/>
                <w:numId w:val="27"/>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VUGIĆ, M., </w:t>
            </w:r>
            <w:r w:rsidRPr="00390EA2">
              <w:rPr>
                <w:rFonts w:ascii="Arial" w:hAnsi="Arial" w:cs="Arial"/>
                <w:i/>
                <w:sz w:val="20"/>
                <w:szCs w:val="20"/>
              </w:rPr>
              <w:t>Sudovi – pravo na pristup informacijama</w:t>
            </w:r>
            <w:r w:rsidRPr="00390EA2">
              <w:rPr>
                <w:rFonts w:ascii="Arial" w:hAnsi="Arial" w:cs="Arial"/>
                <w:sz w:val="20"/>
                <w:szCs w:val="20"/>
              </w:rPr>
              <w:t>, «Informator», broj 5453. od 10. lipnja 2006., str. 1.-2.</w:t>
            </w:r>
          </w:p>
          <w:p w:rsidR="005B22E3" w:rsidRPr="00390EA2" w:rsidRDefault="005B22E3" w:rsidP="00D529D5">
            <w:pPr>
              <w:numPr>
                <w:ilvl w:val="0"/>
                <w:numId w:val="27"/>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MILIVOJEVIĆ KRULJAC, L., </w:t>
            </w:r>
            <w:r w:rsidRPr="00390EA2">
              <w:rPr>
                <w:rFonts w:ascii="Arial" w:hAnsi="Arial" w:cs="Arial"/>
                <w:i/>
                <w:sz w:val="20"/>
                <w:szCs w:val="20"/>
              </w:rPr>
              <w:t>Konvencija za zaštitu ljudskih prava i temeljnih sloboda iz 1950. godine i mehanizmi njihove zaštite putem Europskog suda za ljudska prava u Strasbourgu</w:t>
            </w:r>
            <w:r w:rsidRPr="00390EA2">
              <w:rPr>
                <w:rFonts w:ascii="Arial" w:hAnsi="Arial" w:cs="Arial"/>
                <w:sz w:val="20"/>
                <w:szCs w:val="20"/>
              </w:rPr>
              <w:t xml:space="preserve">, </w:t>
            </w:r>
            <w:r w:rsidRPr="00390EA2">
              <w:rPr>
                <w:rFonts w:ascii="Arial" w:hAnsi="Arial" w:cs="Arial"/>
                <w:sz w:val="20"/>
                <w:szCs w:val="20"/>
              </w:rPr>
              <w:lastRenderedPageBreak/>
              <w:t>«Hrvatska pravna revija», god. V., 2005., br. 12, str. 18.-23.</w:t>
            </w:r>
          </w:p>
          <w:p w:rsidR="005B22E3" w:rsidRPr="00390EA2" w:rsidRDefault="005B22E3" w:rsidP="00D529D5">
            <w:pPr>
              <w:numPr>
                <w:ilvl w:val="0"/>
                <w:numId w:val="27"/>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LONGIN PEŠ, V., </w:t>
            </w:r>
            <w:r w:rsidRPr="00390EA2">
              <w:rPr>
                <w:rFonts w:ascii="Arial" w:hAnsi="Arial" w:cs="Arial"/>
                <w:i/>
                <w:sz w:val="20"/>
                <w:szCs w:val="20"/>
              </w:rPr>
              <w:t>Odluke Europskog suda protiv RH i njihovo značenje</w:t>
            </w:r>
            <w:r w:rsidRPr="00390EA2">
              <w:rPr>
                <w:rFonts w:ascii="Arial" w:hAnsi="Arial" w:cs="Arial"/>
                <w:sz w:val="20"/>
                <w:szCs w:val="20"/>
              </w:rPr>
              <w:t>, «Pravo i porezi», god. V, 2005., br. 12, str. 77.-80.</w:t>
            </w:r>
          </w:p>
          <w:p w:rsidR="005B22E3" w:rsidRPr="00390EA2" w:rsidRDefault="005B22E3" w:rsidP="00D529D5">
            <w:pPr>
              <w:numPr>
                <w:ilvl w:val="0"/>
                <w:numId w:val="27"/>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GRDINIĆ, E., </w:t>
            </w:r>
            <w:r w:rsidRPr="00390EA2">
              <w:rPr>
                <w:rFonts w:ascii="Arial" w:hAnsi="Arial" w:cs="Arial"/>
                <w:i/>
                <w:sz w:val="20"/>
                <w:szCs w:val="20"/>
              </w:rPr>
              <w:t>Pravo na pošteno suđenje u postupcima građansko-pravne prirode zajamčeno čl. 6. st. 1. Europske konvencije za zaštitu ljudskih prava i sloboda</w:t>
            </w:r>
            <w:r w:rsidRPr="00390EA2">
              <w:rPr>
                <w:rFonts w:ascii="Arial" w:hAnsi="Arial" w:cs="Arial"/>
                <w:sz w:val="20"/>
                <w:szCs w:val="20"/>
              </w:rPr>
              <w:t>, «Hrvatska pravna revija», god. V, 2005., br. 9, str. 7.-16.</w:t>
            </w:r>
          </w:p>
          <w:p w:rsidR="005B22E3" w:rsidRPr="00390EA2" w:rsidRDefault="005B22E3" w:rsidP="00D529D5">
            <w:pPr>
              <w:numPr>
                <w:ilvl w:val="0"/>
                <w:numId w:val="28"/>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N. Vajić, </w:t>
            </w:r>
            <w:r w:rsidRPr="00390EA2">
              <w:rPr>
                <w:rFonts w:ascii="Arial" w:hAnsi="Arial" w:cs="Arial"/>
                <w:i/>
                <w:sz w:val="20"/>
                <w:szCs w:val="20"/>
              </w:rPr>
              <w:t>Duljina sudskog postupka u Hrvatskoj i praksa Europskog suda za ljudska prava,</w:t>
            </w:r>
            <w:r w:rsidRPr="00390EA2">
              <w:rPr>
                <w:rFonts w:ascii="Arial" w:hAnsi="Arial" w:cs="Arial"/>
                <w:sz w:val="20"/>
                <w:szCs w:val="20"/>
              </w:rPr>
              <w:t xml:space="preserve"> "Zbornik Pravnog fakulteta u Zagrebu", god. 51., 2001., br. 5, str. 981.-990.</w:t>
            </w:r>
          </w:p>
          <w:p w:rsidR="005B22E3" w:rsidRPr="00390EA2" w:rsidRDefault="005B22E3" w:rsidP="00D529D5">
            <w:pPr>
              <w:numPr>
                <w:ilvl w:val="0"/>
                <w:numId w:val="29"/>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Alan Uzelac, </w:t>
            </w:r>
            <w:r w:rsidRPr="00390EA2">
              <w:rPr>
                <w:rFonts w:ascii="Arial" w:hAnsi="Arial" w:cs="Arial"/>
                <w:i/>
                <w:sz w:val="20"/>
                <w:szCs w:val="20"/>
              </w:rPr>
              <w:t>Efikasnost pravosuđa u europskom kontekstu: usporedba funkcioniranja europskih pravosudnih sustava</w:t>
            </w:r>
            <w:r w:rsidRPr="00390EA2">
              <w:rPr>
                <w:rFonts w:ascii="Arial" w:hAnsi="Arial" w:cs="Arial"/>
                <w:sz w:val="20"/>
                <w:szCs w:val="20"/>
              </w:rPr>
              <w:t>, «Zbornik Pravnog fakulteta u Zagrebu», vol. 55, 2005., br. 3.-4., str. 1101.-1136.</w:t>
            </w:r>
          </w:p>
          <w:p w:rsidR="005B22E3" w:rsidRPr="00390EA2" w:rsidRDefault="005B22E3" w:rsidP="00D529D5">
            <w:pPr>
              <w:numPr>
                <w:ilvl w:val="0"/>
                <w:numId w:val="30"/>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Petar Klarić, </w:t>
            </w:r>
            <w:r w:rsidRPr="00390EA2">
              <w:rPr>
                <w:rFonts w:ascii="Arial" w:hAnsi="Arial" w:cs="Arial"/>
                <w:i/>
                <w:sz w:val="20"/>
                <w:szCs w:val="20"/>
              </w:rPr>
              <w:t>Pravo na suđenje u razumnom roku</w:t>
            </w:r>
            <w:r w:rsidRPr="00390EA2">
              <w:rPr>
                <w:rFonts w:ascii="Arial" w:hAnsi="Arial" w:cs="Arial"/>
                <w:sz w:val="20"/>
                <w:szCs w:val="20"/>
              </w:rPr>
              <w:t>, «Informator», god. LIII, br. 5350. od 15. lipnja 2005. god., str. 1-2.</w:t>
            </w:r>
          </w:p>
          <w:p w:rsidR="005B22E3" w:rsidRPr="00390EA2" w:rsidRDefault="005B22E3" w:rsidP="00D529D5">
            <w:pPr>
              <w:numPr>
                <w:ilvl w:val="0"/>
                <w:numId w:val="3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Željko Potočnjak, </w:t>
            </w:r>
            <w:r w:rsidRPr="00390EA2">
              <w:rPr>
                <w:rFonts w:ascii="Arial" w:hAnsi="Arial" w:cs="Arial"/>
                <w:i/>
                <w:sz w:val="20"/>
                <w:szCs w:val="20"/>
              </w:rPr>
              <w:t>Zaštita prava na suđenje u razumnom roku – neki prijedlozi za unapređenje hrvatskog sustava na temelju stranih iskustava</w:t>
            </w:r>
            <w:r w:rsidRPr="00390EA2">
              <w:rPr>
                <w:rFonts w:ascii="Arial" w:hAnsi="Arial" w:cs="Arial"/>
                <w:sz w:val="20"/>
                <w:szCs w:val="20"/>
              </w:rPr>
              <w:t>, «Hrvatska pravna revija», god. V, 2005., br. 4, str. 1.-15.</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D. Gomien - D Harris - L. Zwaak, </w:t>
            </w:r>
            <w:r w:rsidRPr="00390EA2">
              <w:rPr>
                <w:rFonts w:ascii="Arial" w:hAnsi="Arial" w:cs="Arial"/>
                <w:i/>
                <w:sz w:val="20"/>
                <w:szCs w:val="20"/>
              </w:rPr>
              <w:t>Law and practice of the European Convention on Human Rights and the European Social Charter</w:t>
            </w:r>
            <w:r w:rsidRPr="00390EA2">
              <w:rPr>
                <w:rFonts w:ascii="Arial" w:hAnsi="Arial" w:cs="Arial"/>
                <w:sz w:val="20"/>
                <w:szCs w:val="20"/>
              </w:rPr>
              <w:t>, Council of Europe Publ., Strasbourg, 1996.</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JP. van Dijk - G. J. H. van Hoof, </w:t>
            </w:r>
            <w:r w:rsidRPr="00390EA2">
              <w:rPr>
                <w:rFonts w:ascii="Arial" w:hAnsi="Arial" w:cs="Arial"/>
                <w:i/>
                <w:sz w:val="20"/>
                <w:szCs w:val="20"/>
              </w:rPr>
              <w:t>Theory and Practice of the European Convention on Human Rights,</w:t>
            </w:r>
            <w:r w:rsidRPr="00390EA2">
              <w:rPr>
                <w:rFonts w:ascii="Arial" w:hAnsi="Arial" w:cs="Arial"/>
                <w:sz w:val="20"/>
                <w:szCs w:val="20"/>
              </w:rPr>
              <w:t xml:space="preserve"> Kluwer Law and Taxation Publisher, Deventer-Boston, 1990.</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Tamara Ćapeta, </w:t>
            </w:r>
            <w:r w:rsidRPr="00390EA2">
              <w:rPr>
                <w:rFonts w:ascii="Arial" w:hAnsi="Arial" w:cs="Arial"/>
                <w:i/>
                <w:sz w:val="20"/>
                <w:szCs w:val="20"/>
              </w:rPr>
              <w:t>Sudovi Europske unije – nacionalni sudovi kao europski sudovi,</w:t>
            </w:r>
            <w:r w:rsidRPr="00390EA2">
              <w:rPr>
                <w:rFonts w:ascii="Arial" w:hAnsi="Arial" w:cs="Arial"/>
                <w:sz w:val="20"/>
                <w:szCs w:val="20"/>
              </w:rPr>
              <w:t xml:space="preserve"> Zagreb, 2002.</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T. C. Hartley, </w:t>
            </w:r>
            <w:r w:rsidRPr="00390EA2">
              <w:rPr>
                <w:rFonts w:ascii="Arial" w:hAnsi="Arial" w:cs="Arial"/>
                <w:i/>
                <w:sz w:val="20"/>
                <w:szCs w:val="20"/>
              </w:rPr>
              <w:t>The Foundations of European Community Law</w:t>
            </w:r>
            <w:r w:rsidRPr="00390EA2">
              <w:rPr>
                <w:rFonts w:ascii="Arial" w:hAnsi="Arial" w:cs="Arial"/>
                <w:sz w:val="20"/>
                <w:szCs w:val="20"/>
              </w:rPr>
              <w:t xml:space="preserve">, 4. izdanje, Oxford University Press, 1998. </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Krešimir Sajko, </w:t>
            </w:r>
            <w:r w:rsidRPr="00390EA2">
              <w:rPr>
                <w:rFonts w:ascii="Arial" w:hAnsi="Arial" w:cs="Arial"/>
                <w:i/>
                <w:sz w:val="20"/>
                <w:szCs w:val="20"/>
              </w:rPr>
              <w:t>Uredba Europskog vijeća br. 44/2001. o sudskoj nadležnosti, priznanju i ovrsi odluka u građanskim i trgovačkim predmetima od 22. prosinca 2000. godine i hrvatske parnične stranke</w:t>
            </w:r>
            <w:r w:rsidRPr="00390EA2">
              <w:rPr>
                <w:rFonts w:ascii="Arial" w:hAnsi="Arial" w:cs="Arial"/>
                <w:sz w:val="20"/>
                <w:szCs w:val="20"/>
              </w:rPr>
              <w:t>, «Zbornik Pravnog fakulteta u Zagrebu», vol. 53, 2003, br. 3.-4., str. 653.-670.</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VAJIĆ, N., </w:t>
            </w:r>
            <w:r w:rsidRPr="00390EA2">
              <w:rPr>
                <w:rFonts w:ascii="Arial" w:hAnsi="Arial" w:cs="Arial"/>
                <w:i/>
                <w:sz w:val="20"/>
                <w:szCs w:val="20"/>
              </w:rPr>
              <w:t>Europski sud za ljudska prava</w:t>
            </w:r>
            <w:r w:rsidRPr="00390EA2">
              <w:rPr>
                <w:rFonts w:ascii="Arial" w:hAnsi="Arial" w:cs="Arial"/>
                <w:sz w:val="20"/>
                <w:szCs w:val="20"/>
              </w:rPr>
              <w:t>, «Zbornik Pravnog fakulteta u Zagrebu», 49, 1999., br. 3-4, str. 487.-529.</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ZRILIĆ, Z., </w:t>
            </w:r>
            <w:r w:rsidRPr="00390EA2">
              <w:rPr>
                <w:rFonts w:ascii="Arial" w:hAnsi="Arial" w:cs="Arial"/>
                <w:i/>
                <w:sz w:val="20"/>
                <w:szCs w:val="20"/>
              </w:rPr>
              <w:t>Hrvatski parnični postupak i referiranje Europskom sudu pravde</w:t>
            </w:r>
            <w:r w:rsidRPr="00390EA2">
              <w:rPr>
                <w:rFonts w:ascii="Arial" w:hAnsi="Arial" w:cs="Arial"/>
                <w:sz w:val="20"/>
                <w:szCs w:val="20"/>
              </w:rPr>
              <w:t>, «Informator», 5520. od 31. siječnja 2007., str. 1.-3.</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MARIČIĆ, D., </w:t>
            </w:r>
            <w:r w:rsidRPr="00390EA2">
              <w:rPr>
                <w:rFonts w:ascii="Arial" w:hAnsi="Arial" w:cs="Arial"/>
                <w:i/>
                <w:sz w:val="20"/>
                <w:szCs w:val="20"/>
              </w:rPr>
              <w:t>Međunarodni sud pravde</w:t>
            </w:r>
            <w:r w:rsidRPr="00390EA2">
              <w:rPr>
                <w:rFonts w:ascii="Arial" w:hAnsi="Arial" w:cs="Arial"/>
                <w:sz w:val="20"/>
                <w:szCs w:val="20"/>
              </w:rPr>
              <w:t>, «Informator», br. 5594. od 17. listopada 2007., str. 6.-8.</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TRSTENJAK, V., </w:t>
            </w:r>
            <w:r w:rsidRPr="00390EA2">
              <w:rPr>
                <w:rFonts w:ascii="Arial" w:hAnsi="Arial" w:cs="Arial"/>
                <w:i/>
                <w:sz w:val="20"/>
                <w:szCs w:val="20"/>
              </w:rPr>
              <w:t>Nadležnost i organizacija sudova u Evropskoj uniji</w:t>
            </w:r>
            <w:r w:rsidRPr="00390EA2">
              <w:rPr>
                <w:rFonts w:ascii="Arial" w:hAnsi="Arial" w:cs="Arial"/>
                <w:sz w:val="20"/>
                <w:szCs w:val="20"/>
              </w:rPr>
              <w:t>, «Evropski pravnik», 2006., br. 1, str. 61.-82.</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lastRenderedPageBreak/>
              <w:t xml:space="preserve">MARČIĆ, D., </w:t>
            </w:r>
            <w:r w:rsidRPr="00390EA2">
              <w:rPr>
                <w:rFonts w:ascii="Arial" w:hAnsi="Arial" w:cs="Arial"/>
                <w:i/>
                <w:sz w:val="20"/>
                <w:szCs w:val="20"/>
              </w:rPr>
              <w:t>Europski sud za ljudska prava i Sud Europskih zajednica (1. dio),</w:t>
            </w:r>
            <w:r w:rsidRPr="00390EA2">
              <w:rPr>
                <w:rFonts w:ascii="Arial" w:hAnsi="Arial" w:cs="Arial"/>
                <w:sz w:val="20"/>
                <w:szCs w:val="20"/>
              </w:rPr>
              <w:t xml:space="preserve"> «Informator», broj 5419. od 11. veljače 2006., str. 17.-18.</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MARČIĆ, D., </w:t>
            </w:r>
            <w:r w:rsidRPr="00390EA2">
              <w:rPr>
                <w:rFonts w:ascii="Arial" w:hAnsi="Arial" w:cs="Arial"/>
                <w:i/>
                <w:sz w:val="20"/>
                <w:szCs w:val="20"/>
              </w:rPr>
              <w:t>Europski sud za ljudska prava i Sud Europskih zajednica (1. dio),</w:t>
            </w:r>
            <w:r w:rsidRPr="00390EA2">
              <w:rPr>
                <w:rFonts w:ascii="Arial" w:hAnsi="Arial" w:cs="Arial"/>
                <w:sz w:val="20"/>
                <w:szCs w:val="20"/>
              </w:rPr>
              <w:t xml:space="preserve"> «Informator», broj 5430.-543. od 22. i 25. ožujka 2006., str. 3.</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ĆIKOVIĆ, H., </w:t>
            </w:r>
            <w:r w:rsidRPr="00390EA2">
              <w:rPr>
                <w:rFonts w:ascii="Arial" w:hAnsi="Arial" w:cs="Arial"/>
                <w:i/>
                <w:sz w:val="20"/>
                <w:szCs w:val="20"/>
              </w:rPr>
              <w:t>Europska sudska praksa</w:t>
            </w:r>
            <w:r w:rsidRPr="00390EA2">
              <w:rPr>
                <w:rFonts w:ascii="Arial" w:hAnsi="Arial" w:cs="Arial"/>
                <w:sz w:val="20"/>
                <w:szCs w:val="20"/>
              </w:rPr>
              <w:t>, «Informator», god. LIII, br. 5194. od 13. siječnja 2006., str. 4.-12.</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PERIŠIN, T., </w:t>
            </w:r>
            <w:r w:rsidRPr="00390EA2">
              <w:rPr>
                <w:rFonts w:ascii="Arial" w:hAnsi="Arial" w:cs="Arial"/>
                <w:i/>
                <w:sz w:val="20"/>
                <w:szCs w:val="20"/>
              </w:rPr>
              <w:t>Zaštita ljudskih prava po Ustavu Europske unije</w:t>
            </w:r>
            <w:r w:rsidRPr="00390EA2">
              <w:rPr>
                <w:rFonts w:ascii="Arial" w:hAnsi="Arial" w:cs="Arial"/>
                <w:sz w:val="20"/>
                <w:szCs w:val="20"/>
              </w:rPr>
              <w:t>, «Zbornik Pravnog fakulteta u Zagrebu», god. 55, 2005., br. 5, str. 1221.-1241.</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RUBIĆ, M., </w:t>
            </w:r>
            <w:r w:rsidRPr="00390EA2">
              <w:rPr>
                <w:rFonts w:ascii="Arial" w:hAnsi="Arial" w:cs="Arial"/>
                <w:i/>
                <w:sz w:val="20"/>
                <w:szCs w:val="20"/>
              </w:rPr>
              <w:t>Zaštita ljudskih prava u Ustavu Europske unije</w:t>
            </w:r>
            <w:r w:rsidRPr="00390EA2">
              <w:rPr>
                <w:rFonts w:ascii="Arial" w:hAnsi="Arial" w:cs="Arial"/>
                <w:sz w:val="20"/>
                <w:szCs w:val="20"/>
              </w:rPr>
              <w:t>, «Informator», br. 5443. od 6. svibnja 2006., str. 8. i 13.</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BARBIĆ, B., </w:t>
            </w:r>
            <w:r w:rsidRPr="00390EA2">
              <w:rPr>
                <w:rFonts w:ascii="Arial" w:hAnsi="Arial" w:cs="Arial"/>
                <w:i/>
                <w:sz w:val="20"/>
                <w:szCs w:val="20"/>
              </w:rPr>
              <w:t>Prethodni postupak pred Europskim sudom po čl. 234. Ugovora o Europskoj zajednici,</w:t>
            </w:r>
            <w:r w:rsidRPr="00390EA2">
              <w:rPr>
                <w:rFonts w:ascii="Arial" w:hAnsi="Arial" w:cs="Arial"/>
                <w:sz w:val="20"/>
                <w:szCs w:val="20"/>
              </w:rPr>
              <w:t xml:space="preserve"> «Pravo u gospodarstvu», vol. 44, 2005., br. 5, str. 73.-122.</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BABIĆ, D., </w:t>
            </w:r>
            <w:r w:rsidRPr="00390EA2">
              <w:rPr>
                <w:rFonts w:ascii="Arial" w:hAnsi="Arial" w:cs="Arial"/>
                <w:i/>
                <w:sz w:val="20"/>
                <w:szCs w:val="20"/>
              </w:rPr>
              <w:t>Prorogacija međunarodne nadležnosti u europskom pravu</w:t>
            </w:r>
            <w:r w:rsidRPr="00390EA2">
              <w:rPr>
                <w:rFonts w:ascii="Arial" w:hAnsi="Arial" w:cs="Arial"/>
                <w:sz w:val="20"/>
                <w:szCs w:val="20"/>
              </w:rPr>
              <w:t>, «Hrvatska pravna revija», god. VI, 2006., br. 6, str. 74.-87.</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Hrvoje Sikirić, </w:t>
            </w:r>
            <w:r w:rsidRPr="00390EA2">
              <w:rPr>
                <w:rFonts w:ascii="Arial" w:hAnsi="Arial" w:cs="Arial"/>
                <w:i/>
                <w:sz w:val="20"/>
                <w:szCs w:val="20"/>
              </w:rPr>
              <w:t>Uredba Vijeća (EZ) br. 1347/2000. od 29. svibnja 2000.</w:t>
            </w:r>
            <w:r w:rsidRPr="00390EA2">
              <w:rPr>
                <w:rFonts w:ascii="Arial" w:hAnsi="Arial" w:cs="Arial"/>
                <w:sz w:val="20"/>
                <w:szCs w:val="20"/>
              </w:rPr>
              <w:t xml:space="preserve"> </w:t>
            </w:r>
            <w:r w:rsidRPr="00390EA2">
              <w:rPr>
                <w:rFonts w:ascii="Arial" w:hAnsi="Arial" w:cs="Arial"/>
                <w:i/>
                <w:sz w:val="20"/>
                <w:szCs w:val="20"/>
              </w:rPr>
              <w:t xml:space="preserve">o nadležnosti i priznanju i ovrsi odluka u bračnim predmetima i predmetima roditeljske odgovornosti za zajedničku djecu bračnih drugova – pravila o priznanju i ovrsi, opće i prijelazne odredbe, </w:t>
            </w:r>
            <w:r w:rsidRPr="00390EA2">
              <w:rPr>
                <w:rFonts w:ascii="Arial" w:hAnsi="Arial" w:cs="Arial"/>
                <w:sz w:val="20"/>
                <w:szCs w:val="20"/>
              </w:rPr>
              <w:t>«Zbornik Pravnog fakulteta u Zagrebu», vol. 54, 2004., br. 3-4, str. 489.-541.</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Nina Tepeš, </w:t>
            </w:r>
            <w:r w:rsidRPr="00390EA2">
              <w:rPr>
                <w:rFonts w:ascii="Arial" w:hAnsi="Arial" w:cs="Arial"/>
                <w:i/>
                <w:sz w:val="20"/>
                <w:szCs w:val="20"/>
              </w:rPr>
              <w:t>Određivanje nadležnosti u potrošačkim sporovima u elektroničkoj trgovini – europska i hrvatska pravna rješenja</w:t>
            </w:r>
            <w:r w:rsidRPr="00390EA2">
              <w:rPr>
                <w:rFonts w:ascii="Arial" w:hAnsi="Arial" w:cs="Arial"/>
                <w:sz w:val="20"/>
                <w:szCs w:val="20"/>
              </w:rPr>
              <w:t>, «Zbornik Pravnog fakulteta u Zagrebu», vol. 55, 2005., br. 1, str. 30.-78.</w:t>
            </w:r>
          </w:p>
          <w:p w:rsidR="005B22E3" w:rsidRPr="00390EA2" w:rsidRDefault="005B22E3" w:rsidP="00D529D5">
            <w:pPr>
              <w:numPr>
                <w:ilvl w:val="0"/>
                <w:numId w:val="21"/>
              </w:num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90EA2">
              <w:rPr>
                <w:rFonts w:ascii="Arial" w:hAnsi="Arial" w:cs="Arial"/>
                <w:sz w:val="20"/>
                <w:szCs w:val="20"/>
              </w:rPr>
              <w:t xml:space="preserve">Iskra Bubaš, </w:t>
            </w:r>
            <w:r w:rsidRPr="00390EA2">
              <w:rPr>
                <w:rFonts w:ascii="Arial" w:hAnsi="Arial" w:cs="Arial"/>
                <w:i/>
                <w:sz w:val="20"/>
                <w:szCs w:val="20"/>
              </w:rPr>
              <w:t>Ovlast i obveza nacionalnih sudova da upute zahtjev Europskom sudu za tumačenje i ocjenu valjanosti prava Europske zajednice u prethodnom postupku</w:t>
            </w:r>
            <w:r w:rsidRPr="00390EA2">
              <w:rPr>
                <w:rFonts w:ascii="Arial" w:hAnsi="Arial" w:cs="Arial"/>
                <w:sz w:val="20"/>
                <w:szCs w:val="20"/>
              </w:rPr>
              <w:t>, «Odvjetnik», god. 75., 2002., br. 5.-8., str. 33.-49.</w:t>
            </w:r>
          </w:p>
          <w:p w:rsidR="005B22E3" w:rsidRPr="00390EA2" w:rsidRDefault="005B22E3" w:rsidP="00D012D2">
            <w:pPr>
              <w:autoSpaceDE w:val="0"/>
              <w:autoSpaceDN w:val="0"/>
              <w:adjustRightInd w:val="0"/>
              <w:spacing w:after="0"/>
              <w:jc w:val="both"/>
              <w:rPr>
                <w:rFonts w:ascii="Arial" w:hAnsi="Arial" w:cs="Arial"/>
                <w:sz w:val="20"/>
                <w:szCs w:val="20"/>
              </w:rPr>
            </w:pPr>
          </w:p>
        </w:tc>
        <w:tc>
          <w:tcPr>
            <w:tcW w:w="1244" w:type="dxa"/>
            <w:gridSpan w:val="2"/>
            <w:tcBorders>
              <w:left w:val="single" w:sz="8" w:space="0" w:color="auto"/>
              <w:right w:val="single" w:sz="8" w:space="0" w:color="auto"/>
            </w:tcBorders>
            <w:tcMar>
              <w:top w:w="0" w:type="dxa"/>
              <w:left w:w="57" w:type="dxa"/>
              <w:bottom w:w="0" w:type="dxa"/>
              <w:right w:w="57" w:type="dxa"/>
            </w:tcMar>
          </w:tcPr>
          <w:p w:rsidR="005B22E3" w:rsidRPr="00390EA2" w:rsidRDefault="005B22E3" w:rsidP="00D012D2">
            <w:pPr>
              <w:tabs>
                <w:tab w:val="left" w:pos="2820"/>
              </w:tabs>
              <w:spacing w:after="0"/>
              <w:rPr>
                <w:rFonts w:ascii="Arial" w:hAnsi="Arial" w:cs="Arial"/>
                <w:color w:val="000000"/>
                <w:sz w:val="20"/>
                <w:szCs w:val="20"/>
              </w:rPr>
            </w:pPr>
          </w:p>
        </w:tc>
        <w:tc>
          <w:tcPr>
            <w:tcW w:w="1518" w:type="dxa"/>
            <w:gridSpan w:val="3"/>
            <w:tcBorders>
              <w:left w:val="single" w:sz="8" w:space="0" w:color="auto"/>
              <w:right w:val="single" w:sz="12" w:space="0" w:color="auto"/>
            </w:tcBorders>
            <w:tcMar>
              <w:top w:w="0" w:type="dxa"/>
              <w:left w:w="57" w:type="dxa"/>
              <w:bottom w:w="0" w:type="dxa"/>
              <w:right w:w="57" w:type="dxa"/>
            </w:tcMar>
          </w:tcPr>
          <w:p w:rsidR="005B22E3" w:rsidRPr="00390EA2" w:rsidRDefault="005B22E3" w:rsidP="00D012D2">
            <w:pPr>
              <w:tabs>
                <w:tab w:val="left" w:pos="2820"/>
              </w:tabs>
              <w:spacing w:after="0"/>
              <w:jc w:val="center"/>
              <w:rPr>
                <w:rFonts w:ascii="Arial" w:hAnsi="Arial" w:cs="Arial"/>
                <w:color w:val="000000"/>
                <w:sz w:val="20"/>
                <w:szCs w:val="20"/>
              </w:rPr>
            </w:pPr>
          </w:p>
        </w:tc>
      </w:tr>
      <w:tr w:rsidR="005B22E3" w:rsidRPr="00407C45" w:rsidTr="008E38D0">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tabs>
                <w:tab w:val="left" w:pos="567"/>
              </w:tabs>
              <w:spacing w:after="0" w:line="240" w:lineRule="auto"/>
              <w:rPr>
                <w:rFonts w:ascii="Arial" w:hAnsi="Arial" w:cs="Arial"/>
                <w:color w:val="000000"/>
                <w:sz w:val="20"/>
                <w:szCs w:val="20"/>
              </w:rPr>
            </w:pPr>
            <w:r w:rsidRPr="00390EA2">
              <w:rPr>
                <w:rFonts w:ascii="Arial" w:hAnsi="Arial" w:cs="Arial"/>
                <w:color w:val="000000"/>
                <w:sz w:val="20"/>
                <w:szCs w:val="20"/>
              </w:rPr>
              <w:lastRenderedPageBreak/>
              <w:t xml:space="preserve">Dopunska literatura </w:t>
            </w:r>
          </w:p>
          <w:p w:rsidR="005B22E3" w:rsidRPr="00390EA2"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top w:w="0" w:type="dxa"/>
              <w:left w:w="57" w:type="dxa"/>
              <w:bottom w:w="0" w:type="dxa"/>
              <w:right w:w="57" w:type="dxa"/>
            </w:tcMar>
          </w:tcPr>
          <w:p w:rsidR="005B22E3" w:rsidRPr="00390EA2" w:rsidRDefault="005B22E3" w:rsidP="00D012D2">
            <w:pPr>
              <w:spacing w:after="0"/>
              <w:jc w:val="both"/>
              <w:rPr>
                <w:rFonts w:ascii="Arial" w:hAnsi="Arial" w:cs="Arial"/>
                <w:sz w:val="20"/>
                <w:szCs w:val="20"/>
              </w:rPr>
            </w:pPr>
          </w:p>
          <w:p w:rsidR="005B22E3" w:rsidRPr="00390EA2" w:rsidRDefault="005B22E3" w:rsidP="00D012D2">
            <w:pPr>
              <w:autoSpaceDE w:val="0"/>
              <w:autoSpaceDN w:val="0"/>
              <w:adjustRightInd w:val="0"/>
              <w:jc w:val="both"/>
              <w:rPr>
                <w:rFonts w:ascii="Arial" w:hAnsi="Arial" w:cs="Arial"/>
                <w:sz w:val="20"/>
                <w:szCs w:val="20"/>
              </w:rPr>
            </w:pPr>
          </w:p>
        </w:tc>
      </w:tr>
      <w:tr w:rsidR="005B22E3" w:rsidRPr="00407C45" w:rsidTr="008E38D0">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tabs>
                <w:tab w:val="left" w:pos="567"/>
              </w:tabs>
              <w:spacing w:after="0" w:line="240" w:lineRule="auto"/>
              <w:rPr>
                <w:rFonts w:ascii="Arial" w:hAnsi="Arial" w:cs="Arial"/>
                <w:color w:val="000000"/>
                <w:sz w:val="20"/>
                <w:szCs w:val="20"/>
              </w:rPr>
            </w:pPr>
            <w:r w:rsidRPr="00390EA2">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top w:w="0" w:type="dxa"/>
              <w:left w:w="57" w:type="dxa"/>
              <w:bottom w:w="0" w:type="dxa"/>
              <w:right w:w="57" w:type="dxa"/>
            </w:tcMar>
          </w:tcPr>
          <w:p w:rsidR="005B22E3" w:rsidRPr="00390EA2" w:rsidRDefault="005B22E3" w:rsidP="00D012D2">
            <w:pPr>
              <w:spacing w:after="0"/>
              <w:rPr>
                <w:rFonts w:ascii="Arial" w:hAnsi="Arial" w:cs="Arial"/>
                <w:sz w:val="20"/>
                <w:szCs w:val="20"/>
              </w:rPr>
            </w:pPr>
            <w:r w:rsidRPr="00390EA2">
              <w:rPr>
                <w:rFonts w:ascii="Arial" w:hAnsi="Arial" w:cs="Arial"/>
                <w:sz w:val="20"/>
                <w:szCs w:val="20"/>
              </w:rPr>
              <w:t>1. Mišljenje studenata o kvaliteti nastave putem anketa koje se provode nakon završetka nastave</w:t>
            </w:r>
          </w:p>
          <w:p w:rsidR="005B22E3" w:rsidRPr="00390EA2" w:rsidRDefault="005B22E3" w:rsidP="00D012D2">
            <w:pPr>
              <w:tabs>
                <w:tab w:val="left" w:pos="2820"/>
              </w:tabs>
              <w:spacing w:after="0"/>
              <w:rPr>
                <w:rFonts w:ascii="Arial" w:hAnsi="Arial" w:cs="Arial"/>
                <w:sz w:val="20"/>
                <w:szCs w:val="20"/>
              </w:rPr>
            </w:pPr>
            <w:r w:rsidRPr="00390EA2">
              <w:rPr>
                <w:rFonts w:ascii="Arial" w:hAnsi="Arial" w:cs="Arial"/>
                <w:sz w:val="20"/>
                <w:szCs w:val="20"/>
              </w:rPr>
              <w:t xml:space="preserve"> 2. </w:t>
            </w:r>
            <w:r w:rsidRPr="00390EA2">
              <w:rPr>
                <w:rFonts w:ascii="Arial" w:hAnsi="Arial" w:cs="Arial"/>
                <w:sz w:val="20"/>
                <w:szCs w:val="20"/>
                <w:lang w:val="pl-PL"/>
              </w:rPr>
              <w:t>Konzultacije</w:t>
            </w:r>
            <w:r w:rsidRPr="00390EA2">
              <w:rPr>
                <w:rFonts w:ascii="Arial" w:hAnsi="Arial" w:cs="Arial"/>
                <w:sz w:val="20"/>
                <w:szCs w:val="20"/>
              </w:rPr>
              <w:t xml:space="preserve"> </w:t>
            </w:r>
            <w:r w:rsidRPr="00390EA2">
              <w:rPr>
                <w:rFonts w:ascii="Arial" w:hAnsi="Arial" w:cs="Arial"/>
                <w:sz w:val="20"/>
                <w:szCs w:val="20"/>
                <w:lang w:val="pl-PL"/>
              </w:rPr>
              <w:t>s</w:t>
            </w:r>
            <w:r w:rsidRPr="00390EA2">
              <w:rPr>
                <w:rFonts w:ascii="Arial" w:hAnsi="Arial" w:cs="Arial"/>
                <w:sz w:val="20"/>
                <w:szCs w:val="20"/>
              </w:rPr>
              <w:t xml:space="preserve"> </w:t>
            </w:r>
            <w:r w:rsidRPr="00390EA2">
              <w:rPr>
                <w:rFonts w:ascii="Arial" w:hAnsi="Arial" w:cs="Arial"/>
                <w:sz w:val="20"/>
                <w:szCs w:val="20"/>
                <w:lang w:val="pl-PL"/>
              </w:rPr>
              <w:t>diplomiranim</w:t>
            </w:r>
            <w:r w:rsidRPr="00390EA2">
              <w:rPr>
                <w:rFonts w:ascii="Arial" w:hAnsi="Arial" w:cs="Arial"/>
                <w:sz w:val="20"/>
                <w:szCs w:val="20"/>
              </w:rPr>
              <w:t xml:space="preserve"> </w:t>
            </w:r>
            <w:r w:rsidRPr="00390EA2">
              <w:rPr>
                <w:rFonts w:ascii="Arial" w:hAnsi="Arial" w:cs="Arial"/>
                <w:sz w:val="20"/>
                <w:szCs w:val="20"/>
                <w:lang w:val="pl-PL"/>
              </w:rPr>
              <w:t>pravnicima</w:t>
            </w:r>
            <w:r w:rsidRPr="00390EA2">
              <w:rPr>
                <w:rFonts w:ascii="Arial" w:hAnsi="Arial" w:cs="Arial"/>
                <w:sz w:val="20"/>
                <w:szCs w:val="20"/>
              </w:rPr>
              <w:t xml:space="preserve">, </w:t>
            </w:r>
            <w:r w:rsidRPr="00390EA2">
              <w:rPr>
                <w:rFonts w:ascii="Arial" w:hAnsi="Arial" w:cs="Arial"/>
                <w:sz w:val="20"/>
                <w:szCs w:val="20"/>
                <w:lang w:val="pl-PL"/>
              </w:rPr>
              <w:t>koji</w:t>
            </w:r>
            <w:r w:rsidRPr="00390EA2">
              <w:rPr>
                <w:rFonts w:ascii="Arial" w:hAnsi="Arial" w:cs="Arial"/>
                <w:sz w:val="20"/>
                <w:szCs w:val="20"/>
              </w:rPr>
              <w:t xml:space="preserve"> </w:t>
            </w:r>
            <w:r w:rsidRPr="00390EA2">
              <w:rPr>
                <w:rFonts w:ascii="Arial" w:hAnsi="Arial" w:cs="Arial"/>
                <w:sz w:val="20"/>
                <w:szCs w:val="20"/>
                <w:lang w:val="pl-PL"/>
              </w:rPr>
              <w:t>su</w:t>
            </w:r>
            <w:r w:rsidRPr="00390EA2">
              <w:rPr>
                <w:rFonts w:ascii="Arial" w:hAnsi="Arial" w:cs="Arial"/>
                <w:sz w:val="20"/>
                <w:szCs w:val="20"/>
              </w:rPr>
              <w:t xml:space="preserve"> </w:t>
            </w:r>
            <w:r w:rsidRPr="00390EA2">
              <w:rPr>
                <w:rFonts w:ascii="Arial" w:hAnsi="Arial" w:cs="Arial"/>
                <w:sz w:val="20"/>
                <w:szCs w:val="20"/>
                <w:lang w:val="pl-PL"/>
              </w:rPr>
              <w:t>bili</w:t>
            </w:r>
            <w:r w:rsidRPr="00390EA2">
              <w:rPr>
                <w:rFonts w:ascii="Arial" w:hAnsi="Arial" w:cs="Arial"/>
                <w:sz w:val="20"/>
                <w:szCs w:val="20"/>
              </w:rPr>
              <w:t xml:space="preserve"> </w:t>
            </w:r>
            <w:r w:rsidRPr="00390EA2">
              <w:rPr>
                <w:rFonts w:ascii="Arial" w:hAnsi="Arial" w:cs="Arial"/>
                <w:sz w:val="20"/>
                <w:szCs w:val="20"/>
                <w:lang w:val="pl-PL"/>
              </w:rPr>
              <w:t>polaznici</w:t>
            </w:r>
            <w:r w:rsidRPr="00390EA2">
              <w:rPr>
                <w:rFonts w:ascii="Arial" w:hAnsi="Arial" w:cs="Arial"/>
                <w:sz w:val="20"/>
                <w:szCs w:val="20"/>
              </w:rPr>
              <w:t xml:space="preserve"> </w:t>
            </w:r>
            <w:r w:rsidRPr="00390EA2">
              <w:rPr>
                <w:rFonts w:ascii="Arial" w:hAnsi="Arial" w:cs="Arial"/>
                <w:sz w:val="20"/>
                <w:szCs w:val="20"/>
                <w:lang w:val="pl-PL"/>
              </w:rPr>
              <w:t>ovog</w:t>
            </w:r>
            <w:r w:rsidRPr="00390EA2">
              <w:rPr>
                <w:rFonts w:ascii="Arial" w:hAnsi="Arial" w:cs="Arial"/>
                <w:sz w:val="20"/>
                <w:szCs w:val="20"/>
              </w:rPr>
              <w:t xml:space="preserve"> </w:t>
            </w:r>
            <w:r w:rsidRPr="00390EA2">
              <w:rPr>
                <w:rFonts w:ascii="Arial" w:hAnsi="Arial" w:cs="Arial"/>
                <w:sz w:val="20"/>
                <w:szCs w:val="20"/>
                <w:lang w:val="pl-PL"/>
              </w:rPr>
              <w:t>predmeta</w:t>
            </w:r>
            <w:r w:rsidRPr="00390EA2">
              <w:rPr>
                <w:rFonts w:ascii="Arial" w:hAnsi="Arial" w:cs="Arial"/>
                <w:sz w:val="20"/>
                <w:szCs w:val="20"/>
              </w:rPr>
              <w:t xml:space="preserve">, </w:t>
            </w:r>
            <w:r w:rsidRPr="00390EA2">
              <w:rPr>
                <w:rFonts w:ascii="Arial" w:hAnsi="Arial" w:cs="Arial"/>
                <w:sz w:val="20"/>
                <w:szCs w:val="20"/>
                <w:lang w:val="pl-PL"/>
              </w:rPr>
              <w:t>o</w:t>
            </w:r>
            <w:r w:rsidRPr="00390EA2">
              <w:rPr>
                <w:rFonts w:ascii="Arial" w:hAnsi="Arial" w:cs="Arial"/>
                <w:sz w:val="20"/>
                <w:szCs w:val="20"/>
              </w:rPr>
              <w:t xml:space="preserve"> </w:t>
            </w:r>
            <w:r w:rsidRPr="00390EA2">
              <w:rPr>
                <w:rFonts w:ascii="Arial" w:hAnsi="Arial" w:cs="Arial"/>
                <w:sz w:val="20"/>
                <w:szCs w:val="20"/>
                <w:lang w:val="pl-PL"/>
              </w:rPr>
              <w:t>korisnosti</w:t>
            </w:r>
            <w:r w:rsidRPr="00390EA2">
              <w:rPr>
                <w:rFonts w:ascii="Arial" w:hAnsi="Arial" w:cs="Arial"/>
                <w:sz w:val="20"/>
                <w:szCs w:val="20"/>
              </w:rPr>
              <w:t xml:space="preserve"> </w:t>
            </w:r>
            <w:r w:rsidRPr="00390EA2">
              <w:rPr>
                <w:rFonts w:ascii="Arial" w:hAnsi="Arial" w:cs="Arial"/>
                <w:sz w:val="20"/>
                <w:szCs w:val="20"/>
                <w:lang w:val="pl-PL"/>
              </w:rPr>
              <w:t>ovog</w:t>
            </w:r>
            <w:r w:rsidRPr="00390EA2">
              <w:rPr>
                <w:rFonts w:ascii="Arial" w:hAnsi="Arial" w:cs="Arial"/>
                <w:sz w:val="20"/>
                <w:szCs w:val="20"/>
              </w:rPr>
              <w:t xml:space="preserve"> </w:t>
            </w:r>
            <w:r w:rsidRPr="00390EA2">
              <w:rPr>
                <w:rFonts w:ascii="Arial" w:hAnsi="Arial" w:cs="Arial"/>
                <w:sz w:val="20"/>
                <w:szCs w:val="20"/>
                <w:lang w:val="pl-PL"/>
              </w:rPr>
              <w:t>predmeta</w:t>
            </w:r>
            <w:r w:rsidRPr="00390EA2">
              <w:rPr>
                <w:rFonts w:ascii="Arial" w:hAnsi="Arial" w:cs="Arial"/>
                <w:sz w:val="20"/>
                <w:szCs w:val="20"/>
              </w:rPr>
              <w:t xml:space="preserve"> </w:t>
            </w:r>
            <w:r w:rsidRPr="00390EA2">
              <w:rPr>
                <w:rFonts w:ascii="Arial" w:hAnsi="Arial" w:cs="Arial"/>
                <w:sz w:val="20"/>
                <w:szCs w:val="20"/>
                <w:lang w:val="pl-PL"/>
              </w:rPr>
              <w:t>u</w:t>
            </w:r>
            <w:r w:rsidRPr="00390EA2">
              <w:rPr>
                <w:rFonts w:ascii="Arial" w:hAnsi="Arial" w:cs="Arial"/>
                <w:sz w:val="20"/>
                <w:szCs w:val="20"/>
              </w:rPr>
              <w:t xml:space="preserve"> </w:t>
            </w:r>
            <w:r w:rsidRPr="00390EA2">
              <w:rPr>
                <w:rFonts w:ascii="Arial" w:hAnsi="Arial" w:cs="Arial"/>
                <w:sz w:val="20"/>
                <w:szCs w:val="20"/>
                <w:lang w:val="pl-PL"/>
              </w:rPr>
              <w:t>njihovom</w:t>
            </w:r>
            <w:r w:rsidRPr="00390EA2">
              <w:rPr>
                <w:rFonts w:ascii="Arial" w:hAnsi="Arial" w:cs="Arial"/>
                <w:sz w:val="20"/>
                <w:szCs w:val="20"/>
              </w:rPr>
              <w:t xml:space="preserve"> </w:t>
            </w:r>
            <w:r w:rsidRPr="00390EA2">
              <w:rPr>
                <w:rFonts w:ascii="Arial" w:hAnsi="Arial" w:cs="Arial"/>
                <w:sz w:val="20"/>
                <w:szCs w:val="20"/>
                <w:lang w:val="pl-PL"/>
              </w:rPr>
              <w:t>radu</w:t>
            </w:r>
            <w:r w:rsidRPr="00390EA2">
              <w:rPr>
                <w:rFonts w:ascii="Arial" w:hAnsi="Arial" w:cs="Arial"/>
                <w:sz w:val="20"/>
                <w:szCs w:val="20"/>
              </w:rPr>
              <w:t xml:space="preserve"> </w:t>
            </w:r>
            <w:r w:rsidRPr="00390EA2">
              <w:rPr>
                <w:rFonts w:ascii="Arial" w:hAnsi="Arial" w:cs="Arial"/>
                <w:sz w:val="20"/>
                <w:szCs w:val="20"/>
                <w:lang w:val="pl-PL"/>
              </w:rPr>
              <w:t>u</w:t>
            </w:r>
            <w:r w:rsidRPr="00390EA2">
              <w:rPr>
                <w:rFonts w:ascii="Arial" w:hAnsi="Arial" w:cs="Arial"/>
                <w:sz w:val="20"/>
                <w:szCs w:val="20"/>
              </w:rPr>
              <w:t xml:space="preserve"> </w:t>
            </w:r>
            <w:r w:rsidRPr="00390EA2">
              <w:rPr>
                <w:rFonts w:ascii="Arial" w:hAnsi="Arial" w:cs="Arial"/>
                <w:sz w:val="20"/>
                <w:szCs w:val="20"/>
                <w:lang w:val="pl-PL"/>
              </w:rPr>
              <w:t>praksi</w:t>
            </w:r>
            <w:r w:rsidRPr="00390EA2">
              <w:rPr>
                <w:rFonts w:ascii="Arial" w:hAnsi="Arial" w:cs="Arial"/>
                <w:sz w:val="20"/>
                <w:szCs w:val="20"/>
              </w:rPr>
              <w:t xml:space="preserve">, </w:t>
            </w:r>
            <w:r w:rsidRPr="00390EA2">
              <w:rPr>
                <w:rFonts w:ascii="Arial" w:hAnsi="Arial" w:cs="Arial"/>
                <w:sz w:val="20"/>
                <w:szCs w:val="20"/>
                <w:lang w:val="pl-PL"/>
              </w:rPr>
              <w:t>i</w:t>
            </w:r>
            <w:r w:rsidRPr="00390EA2">
              <w:rPr>
                <w:rFonts w:ascii="Arial" w:hAnsi="Arial" w:cs="Arial"/>
                <w:sz w:val="20"/>
                <w:szCs w:val="20"/>
              </w:rPr>
              <w:t xml:space="preserve"> </w:t>
            </w:r>
            <w:r w:rsidRPr="00390EA2">
              <w:rPr>
                <w:rFonts w:ascii="Arial" w:hAnsi="Arial" w:cs="Arial"/>
                <w:sz w:val="20"/>
                <w:szCs w:val="20"/>
                <w:lang w:val="pl-PL"/>
              </w:rPr>
              <w:t>mogu</w:t>
            </w:r>
            <w:r w:rsidRPr="00390EA2">
              <w:rPr>
                <w:rFonts w:ascii="Arial" w:hAnsi="Arial" w:cs="Arial"/>
                <w:sz w:val="20"/>
                <w:szCs w:val="20"/>
              </w:rPr>
              <w:t>ć</w:t>
            </w:r>
            <w:r w:rsidRPr="00390EA2">
              <w:rPr>
                <w:rFonts w:ascii="Arial" w:hAnsi="Arial" w:cs="Arial"/>
                <w:sz w:val="20"/>
                <w:szCs w:val="20"/>
                <w:lang w:val="pl-PL"/>
              </w:rPr>
              <w:t>im</w:t>
            </w:r>
            <w:r w:rsidRPr="00390EA2">
              <w:rPr>
                <w:rFonts w:ascii="Arial" w:hAnsi="Arial" w:cs="Arial"/>
                <w:sz w:val="20"/>
                <w:szCs w:val="20"/>
              </w:rPr>
              <w:t xml:space="preserve"> </w:t>
            </w:r>
            <w:r w:rsidRPr="00390EA2">
              <w:rPr>
                <w:rFonts w:ascii="Arial" w:hAnsi="Arial" w:cs="Arial"/>
                <w:sz w:val="20"/>
                <w:szCs w:val="20"/>
                <w:lang w:val="pl-PL"/>
              </w:rPr>
              <w:t>pobolj</w:t>
            </w:r>
            <w:r w:rsidRPr="00390EA2">
              <w:rPr>
                <w:rFonts w:ascii="Arial" w:hAnsi="Arial" w:cs="Arial"/>
                <w:sz w:val="20"/>
                <w:szCs w:val="20"/>
              </w:rPr>
              <w:t>š</w:t>
            </w:r>
            <w:r w:rsidRPr="00390EA2">
              <w:rPr>
                <w:rFonts w:ascii="Arial" w:hAnsi="Arial" w:cs="Arial"/>
                <w:sz w:val="20"/>
                <w:szCs w:val="20"/>
                <w:lang w:val="pl-PL"/>
              </w:rPr>
              <w:t>anjima</w:t>
            </w:r>
          </w:p>
        </w:tc>
      </w:tr>
      <w:tr w:rsidR="005B22E3" w:rsidRPr="00407C45" w:rsidTr="008E38D0">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5B22E3" w:rsidRPr="00390EA2" w:rsidRDefault="005B22E3" w:rsidP="00D012D2">
            <w:pPr>
              <w:tabs>
                <w:tab w:val="left" w:pos="567"/>
              </w:tabs>
              <w:spacing w:after="0" w:line="240" w:lineRule="auto"/>
              <w:rPr>
                <w:rFonts w:ascii="Arial" w:hAnsi="Arial" w:cs="Arial"/>
                <w:color w:val="000000"/>
                <w:sz w:val="20"/>
                <w:szCs w:val="20"/>
              </w:rPr>
            </w:pPr>
            <w:r w:rsidRPr="00390EA2">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top w:w="0" w:type="dxa"/>
              <w:left w:w="57" w:type="dxa"/>
              <w:bottom w:w="0" w:type="dxa"/>
              <w:right w:w="57" w:type="dxa"/>
            </w:tcMar>
          </w:tcPr>
          <w:p w:rsidR="005B22E3" w:rsidRPr="00390EA2" w:rsidRDefault="005B22E3" w:rsidP="00D012D2">
            <w:pPr>
              <w:tabs>
                <w:tab w:val="left" w:pos="2820"/>
              </w:tabs>
              <w:spacing w:after="0"/>
              <w:rPr>
                <w:rFonts w:ascii="Arial" w:hAnsi="Arial" w:cs="Arial"/>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r>
    </w:tbl>
    <w:p w:rsidR="005B22E3" w:rsidRDefault="005B22E3"/>
    <w:p w:rsidR="00887163" w:rsidRDefault="00887163"/>
    <w:p w:rsidR="008E38D0" w:rsidRDefault="008E38D0"/>
    <w:p w:rsidR="008E38D0" w:rsidRDefault="008E38D0"/>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2638CE"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390EA2" w:rsidRDefault="005B22E3" w:rsidP="00390EA2">
            <w:pPr>
              <w:spacing w:before="60" w:after="60" w:line="240" w:lineRule="auto"/>
              <w:ind w:left="397" w:hanging="397"/>
              <w:jc w:val="center"/>
              <w:rPr>
                <w:rFonts w:ascii="Arial" w:hAnsi="Arial" w:cs="Arial"/>
                <w:b/>
                <w:sz w:val="16"/>
                <w:szCs w:val="16"/>
              </w:rPr>
            </w:pPr>
            <w:r w:rsidRPr="00390EA2">
              <w:rPr>
                <w:rFonts w:ascii="Arial" w:hAnsi="Arial" w:cs="Arial"/>
                <w:b/>
                <w:sz w:val="16"/>
                <w:szCs w:val="16"/>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390EA2" w:rsidRDefault="005B22E3" w:rsidP="00D012D2">
            <w:pPr>
              <w:spacing w:before="60" w:after="60" w:line="240" w:lineRule="auto"/>
              <w:ind w:left="397" w:hanging="397"/>
              <w:jc w:val="center"/>
              <w:rPr>
                <w:rFonts w:ascii="Arial" w:hAnsi="Arial" w:cs="Arial"/>
                <w:b/>
                <w:sz w:val="20"/>
                <w:szCs w:val="20"/>
              </w:rPr>
            </w:pPr>
            <w:r w:rsidRPr="00390EA2">
              <w:rPr>
                <w:rFonts w:ascii="Arial" w:hAnsi="Arial" w:cs="Arial"/>
                <w:b/>
                <w:sz w:val="20"/>
                <w:szCs w:val="20"/>
              </w:rPr>
              <w:t>SLUŽBENIČKO KAZNENO PRAVO</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Style w:val="Strong"/>
                <w:rFonts w:ascii="Arial" w:hAnsi="Arial" w:cs="Arial"/>
                <w:b w:val="0"/>
                <w:sz w:val="20"/>
                <w:szCs w:val="20"/>
              </w:rPr>
            </w:pPr>
            <w:r w:rsidRPr="00390EA2">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UPSKP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II. semstar specijalističkog diplomskog stručnog upravnog studija</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Prof. dr. sc. Anita Kurtović Mišić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3</w:t>
            </w:r>
          </w:p>
        </w:tc>
      </w:tr>
      <w:tr w:rsidR="005B22E3" w:rsidRPr="002638CE"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T</w:t>
            </w:r>
          </w:p>
        </w:tc>
      </w:tr>
      <w:tr w:rsidR="005B22E3" w:rsidRPr="002638CE"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 xml:space="preserve">    3</w:t>
            </w:r>
          </w:p>
        </w:tc>
        <w:tc>
          <w:tcPr>
            <w:tcW w:w="706" w:type="dxa"/>
            <w:gridSpan w:val="2"/>
            <w:tcBorders>
              <w:bottom w:val="single" w:sz="12" w:space="0" w:color="auto"/>
              <w:right w:val="single" w:sz="12" w:space="0" w:color="auto"/>
            </w:tcBorders>
            <w:vAlign w:val="center"/>
          </w:tcPr>
          <w:p w:rsidR="005B22E3" w:rsidRPr="00390EA2"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390EA2" w:rsidRDefault="005B22E3" w:rsidP="00D012D2">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5B22E3" w:rsidRPr="00390EA2" w:rsidRDefault="005B22E3" w:rsidP="00D012D2">
            <w:pPr>
              <w:spacing w:after="0" w:line="240" w:lineRule="auto"/>
              <w:rPr>
                <w:rFonts w:ascii="Arial" w:hAnsi="Arial" w:cs="Arial"/>
                <w:sz w:val="20"/>
                <w:szCs w:val="20"/>
              </w:rPr>
            </w:pP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w:t>
            </w:r>
          </w:p>
        </w:tc>
      </w:tr>
      <w:tr w:rsidR="005B22E3" w:rsidRPr="002638CE"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390EA2" w:rsidRDefault="005B22E3" w:rsidP="00D012D2">
            <w:pPr>
              <w:tabs>
                <w:tab w:val="left" w:pos="2820"/>
              </w:tabs>
              <w:spacing w:after="0"/>
              <w:jc w:val="center"/>
              <w:rPr>
                <w:rFonts w:ascii="Arial" w:hAnsi="Arial" w:cs="Arial"/>
                <w:b/>
                <w:sz w:val="20"/>
                <w:szCs w:val="20"/>
              </w:rPr>
            </w:pPr>
            <w:r w:rsidRPr="00390EA2">
              <w:rPr>
                <w:rFonts w:ascii="Arial" w:hAnsi="Arial" w:cs="Arial"/>
                <w:b/>
                <w:sz w:val="20"/>
                <w:szCs w:val="20"/>
              </w:rPr>
              <w:t>OPIS PREDMETA</w:t>
            </w: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line="240" w:lineRule="auto"/>
              <w:rPr>
                <w:rFonts w:ascii="Arial" w:hAnsi="Arial" w:cs="Arial"/>
                <w:sz w:val="20"/>
                <w:szCs w:val="20"/>
              </w:rPr>
            </w:pPr>
            <w:r w:rsidRPr="00390EA2">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390EA2" w:rsidRDefault="005B22E3" w:rsidP="00D012D2">
            <w:pPr>
              <w:tabs>
                <w:tab w:val="left" w:pos="2820"/>
              </w:tabs>
              <w:spacing w:after="0"/>
              <w:jc w:val="both"/>
              <w:rPr>
                <w:rFonts w:ascii="Arial" w:hAnsi="Arial" w:cs="Arial"/>
                <w:sz w:val="20"/>
                <w:szCs w:val="20"/>
              </w:rPr>
            </w:pPr>
            <w:r w:rsidRPr="00390EA2">
              <w:rPr>
                <w:rFonts w:ascii="Arial" w:hAnsi="Arial" w:cs="Arial"/>
                <w:sz w:val="20"/>
                <w:szCs w:val="20"/>
              </w:rPr>
              <w:t>Predmet treba dati temeljita i cjelovita znanja o službeničkom kaznenom pravu u</w:t>
            </w:r>
            <w:r w:rsidRPr="00390EA2">
              <w:rPr>
                <w:rFonts w:ascii="Arial" w:hAnsi="Arial" w:cs="Arial"/>
                <w:color w:val="000000"/>
                <w:sz w:val="20"/>
                <w:szCs w:val="20"/>
              </w:rPr>
              <w:t xml:space="preserve">poznavanjem i razumijevanjem temeljnih pojmova i instituta kaznenog prava. </w:t>
            </w:r>
            <w:r w:rsidRPr="00390EA2">
              <w:rPr>
                <w:rFonts w:ascii="Arial" w:hAnsi="Arial" w:cs="Arial"/>
                <w:sz w:val="20"/>
                <w:szCs w:val="20"/>
              </w:rPr>
              <w:t>Stjecanje znanja o prekršajnoj i stegovnoj odgovornosti službenika I načelima tih odgovornosti.</w:t>
            </w:r>
            <w:r w:rsidRPr="00390EA2">
              <w:rPr>
                <w:rFonts w:ascii="Arial" w:hAnsi="Arial" w:cs="Arial"/>
                <w:color w:val="000000"/>
                <w:sz w:val="20"/>
                <w:szCs w:val="20"/>
              </w:rPr>
              <w:t xml:space="preserve"> </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390EA2" w:rsidRDefault="005B22E3" w:rsidP="00D012D2">
            <w:pPr>
              <w:tabs>
                <w:tab w:val="left" w:pos="2820"/>
              </w:tabs>
              <w:spacing w:after="0"/>
              <w:jc w:val="both"/>
              <w:rPr>
                <w:rFonts w:ascii="Arial" w:hAnsi="Arial" w:cs="Arial"/>
                <w:b/>
                <w:color w:val="FF0000"/>
                <w:sz w:val="20"/>
                <w:szCs w:val="20"/>
              </w:rPr>
            </w:pPr>
            <w:r w:rsidRPr="00390EA2">
              <w:rPr>
                <w:rFonts w:ascii="Arial" w:hAnsi="Arial" w:cs="Arial"/>
                <w:sz w:val="20"/>
                <w:szCs w:val="20"/>
              </w:rPr>
              <w:t>Za upis predmeta potrebno je završiti trogodišnji stručni studij</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390EA2" w:rsidRDefault="005B22E3" w:rsidP="00D012D2">
            <w:pPr>
              <w:rPr>
                <w:rFonts w:ascii="Arial" w:hAnsi="Arial" w:cs="Arial"/>
                <w:sz w:val="20"/>
                <w:szCs w:val="20"/>
              </w:rPr>
            </w:pPr>
            <w:r w:rsidRPr="00390EA2">
              <w:rPr>
                <w:rFonts w:ascii="Arial" w:hAnsi="Arial" w:cs="Arial"/>
                <w:sz w:val="20"/>
                <w:szCs w:val="20"/>
              </w:rPr>
              <w:t>a) Objasniti odgovornost službenika s kaznenopravnog aspekta;</w:t>
            </w:r>
          </w:p>
          <w:p w:rsidR="005B22E3" w:rsidRPr="00390EA2" w:rsidRDefault="005B22E3" w:rsidP="00D012D2">
            <w:pPr>
              <w:rPr>
                <w:rFonts w:ascii="Arial" w:hAnsi="Arial" w:cs="Arial"/>
                <w:sz w:val="20"/>
                <w:szCs w:val="20"/>
              </w:rPr>
            </w:pPr>
            <w:r w:rsidRPr="00390EA2">
              <w:rPr>
                <w:rFonts w:ascii="Arial" w:hAnsi="Arial" w:cs="Arial"/>
                <w:sz w:val="20"/>
                <w:szCs w:val="20"/>
              </w:rPr>
              <w:t xml:space="preserve">b) Navesti načela  kaznenopravne odgovornosti službenika sa svojim posebnostima. </w:t>
            </w:r>
          </w:p>
          <w:p w:rsidR="005B22E3" w:rsidRPr="00390EA2" w:rsidRDefault="005B22E3" w:rsidP="00D012D2">
            <w:pPr>
              <w:rPr>
                <w:rFonts w:ascii="Arial" w:hAnsi="Arial" w:cs="Arial"/>
                <w:sz w:val="20"/>
                <w:szCs w:val="20"/>
              </w:rPr>
            </w:pPr>
            <w:r w:rsidRPr="00390EA2">
              <w:rPr>
                <w:rFonts w:ascii="Arial" w:hAnsi="Arial" w:cs="Arial"/>
                <w:sz w:val="20"/>
                <w:szCs w:val="20"/>
              </w:rPr>
              <w:t>c) Analizirati uzroke i pravne posljedice postojećeg zakonodavnog uređenja.</w:t>
            </w:r>
          </w:p>
          <w:p w:rsidR="005B22E3" w:rsidRPr="00390EA2" w:rsidRDefault="005B22E3" w:rsidP="00D012D2">
            <w:pPr>
              <w:tabs>
                <w:tab w:val="left" w:pos="2820"/>
              </w:tabs>
              <w:spacing w:after="0"/>
              <w:jc w:val="both"/>
              <w:rPr>
                <w:rFonts w:ascii="Arial" w:hAnsi="Arial" w:cs="Arial"/>
                <w:sz w:val="20"/>
                <w:szCs w:val="20"/>
              </w:rPr>
            </w:pPr>
            <w:r w:rsidRPr="00390EA2">
              <w:rPr>
                <w:rFonts w:ascii="Arial" w:hAnsi="Arial" w:cs="Arial"/>
                <w:sz w:val="20"/>
                <w:szCs w:val="20"/>
              </w:rPr>
              <w:t>d) Analizirati prijedlog najpovoljnijeg načina definiranja kaznenih djela koja vrijede za službenike.</w:t>
            </w: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1. Uvod (4P)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2. Odgovornost službenika za kaznena djela (4P)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2.1 Opći dio kaznenog prava (4P)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2.2 Posebni dio kaznenog prava (4P)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2.2.1 Pojam i opća obilježja službeničkih kaznenih djela (4P)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2.2 2 Pojedina službenička kaznena djela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a) Zlouporaba položaja i ovlasti (čl. 291. KZ)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 xml:space="preserve">b) Nezakonito pogodovanje (čl. 292. KZ) (2P), </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c) Primanje mita (čl. 293. KZ)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d) Davanje mita (čl. 294. KZ)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e) Trgovanje utjecajem (čl. 295. KZ)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f) Davanje mita za trgovanje utjecajem (čl. 296. KZ)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g) Iznuđivanje iskaza (čl. 297. KZ) i Protuzakonita pretraga (čl. 298. KZ)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h) Odavanje službene tajne (čl. 300. KZ)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3. Prekršajna odgovornost službenika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3.1 Odgovornost službenika za prekršaje propisane u Zakonu o službenicima i namještenicima u lokalnoj i područnoj (regionalnoj) samoupravi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4. Stegovna odgovornost službenika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4.1. Odgovornost za povrede službene dužnosti prema Zakonu o državnim službenicima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a) Lake povrede službene dužnosti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b) Teške povrede službene dužnosti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4.2. Tijela nadležna za vođenje postupka zbog povrede službene dužnosti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4.2.1. Službenički sudovi i Viši službenički sud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4.3. Postupak zbog povrede službene dužnosti (2P)</w:t>
            </w:r>
          </w:p>
          <w:p w:rsidR="005B22E3" w:rsidRPr="00390EA2" w:rsidRDefault="005B22E3" w:rsidP="00D012D2">
            <w:pPr>
              <w:spacing w:after="0" w:line="240" w:lineRule="auto"/>
              <w:jc w:val="both"/>
              <w:rPr>
                <w:rFonts w:ascii="Arial" w:eastAsia="Times New Roman" w:hAnsi="Arial" w:cs="Arial"/>
                <w:sz w:val="20"/>
                <w:szCs w:val="20"/>
                <w:lang w:eastAsia="hr-HR"/>
              </w:rPr>
            </w:pPr>
            <w:r w:rsidRPr="00390EA2">
              <w:rPr>
                <w:rFonts w:ascii="Arial" w:eastAsia="Times New Roman" w:hAnsi="Arial" w:cs="Arial"/>
                <w:sz w:val="20"/>
                <w:szCs w:val="20"/>
                <w:lang w:eastAsia="hr-HR"/>
              </w:rPr>
              <w:t>4.4. Kazne za povrede službene dužnosti (2P)</w:t>
            </w:r>
          </w:p>
          <w:p w:rsidR="005B22E3" w:rsidRPr="00390EA2" w:rsidRDefault="005B22E3" w:rsidP="00D012D2">
            <w:pPr>
              <w:spacing w:before="100" w:beforeAutospacing="1" w:after="100" w:afterAutospacing="1" w:line="240" w:lineRule="auto"/>
              <w:jc w:val="both"/>
              <w:rPr>
                <w:rFonts w:ascii="Arial" w:hAnsi="Arial" w:cs="Arial"/>
                <w:sz w:val="20"/>
                <w:szCs w:val="20"/>
                <w:lang w:eastAsia="hr-HR"/>
              </w:rPr>
            </w:pPr>
            <w:r w:rsidRPr="00390EA2">
              <w:rPr>
                <w:rFonts w:ascii="Arial" w:eastAsia="Times New Roman" w:hAnsi="Arial" w:cs="Arial"/>
                <w:sz w:val="20"/>
                <w:szCs w:val="20"/>
                <w:lang w:eastAsia="hr-HR"/>
              </w:rPr>
              <w:t>4.5. Posebnosti stegovne odgovornosti službenika u lokalnoj i područnoj (regionalnoj) samoupravi (2P)</w:t>
            </w:r>
          </w:p>
        </w:tc>
      </w:tr>
      <w:tr w:rsidR="005B22E3" w:rsidRPr="002638CE"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sz w:val="20"/>
                <w:szCs w:val="20"/>
                <w:lang w:val="hr-HR"/>
              </w:rPr>
              <w:t>☒</w:t>
            </w:r>
            <w:r w:rsidRPr="00390EA2">
              <w:rPr>
                <w:rFonts w:ascii="Arial" w:hAnsi="Arial" w:cs="Arial"/>
                <w:b w:val="0"/>
                <w:sz w:val="20"/>
                <w:szCs w:val="20"/>
                <w:lang w:val="hr-HR"/>
              </w:rPr>
              <w:t xml:space="preserve"> predavanja</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seminari i radionice  </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vježbe  </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i/>
                <w:sz w:val="20"/>
                <w:szCs w:val="20"/>
                <w:lang w:val="hr-HR"/>
              </w:rPr>
              <w:t>on line</w:t>
            </w:r>
            <w:r w:rsidRPr="00390EA2">
              <w:rPr>
                <w:rFonts w:ascii="Arial" w:hAnsi="Arial" w:cs="Arial"/>
                <w:b w:val="0"/>
                <w:sz w:val="20"/>
                <w:szCs w:val="20"/>
                <w:lang w:val="hr-HR"/>
              </w:rPr>
              <w:t xml:space="preserve"> u cijelosti</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mješovito e-učenje</w:t>
            </w:r>
          </w:p>
          <w:p w:rsidR="005B22E3" w:rsidRPr="00390EA2" w:rsidRDefault="005B22E3" w:rsidP="00D012D2">
            <w:pPr>
              <w:tabs>
                <w:tab w:val="left" w:pos="2820"/>
              </w:tabs>
              <w:spacing w:after="0"/>
              <w:rPr>
                <w:rFonts w:ascii="Arial" w:hAnsi="Arial" w:cs="Arial"/>
                <w:sz w:val="20"/>
                <w:szCs w:val="20"/>
              </w:rPr>
            </w:pPr>
            <w:r w:rsidRPr="00390EA2">
              <w:rPr>
                <w:rFonts w:ascii="Segoe UI Symbol" w:eastAsia="Arial Unicode MS" w:hAnsi="Segoe UI Symbol" w:cs="Segoe UI Symbol"/>
                <w:sz w:val="20"/>
                <w:szCs w:val="20"/>
              </w:rPr>
              <w:t>☐</w:t>
            </w:r>
            <w:r w:rsidRPr="00390EA2">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samostalni  zadaci  </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multimedija </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laboratorij</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mentorski rad</w:t>
            </w:r>
          </w:p>
          <w:p w:rsidR="005B22E3" w:rsidRPr="00390EA2" w:rsidRDefault="005B22E3" w:rsidP="00D012D2">
            <w:pPr>
              <w:tabs>
                <w:tab w:val="left" w:pos="2820"/>
              </w:tabs>
              <w:spacing w:after="0"/>
              <w:rPr>
                <w:rFonts w:ascii="Arial" w:hAnsi="Arial" w:cs="Arial"/>
                <w:sz w:val="20"/>
                <w:szCs w:val="20"/>
              </w:rPr>
            </w:pPr>
            <w:r w:rsidRPr="00390EA2">
              <w:rPr>
                <w:rFonts w:ascii="Segoe UI Symbol" w:eastAsia="Arial Unicode MS" w:hAnsi="Segoe UI Symbol" w:cs="Segoe UI Symbol"/>
                <w:sz w:val="20"/>
                <w:szCs w:val="20"/>
              </w:rPr>
              <w:t>☐</w:t>
            </w: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fldChar w:fldCharType="end"/>
            </w:r>
            <w:r w:rsidRPr="00390EA2">
              <w:rPr>
                <w:rFonts w:ascii="Arial" w:hAnsi="Arial" w:cs="Arial"/>
                <w:sz w:val="20"/>
                <w:szCs w:val="20"/>
              </w:rPr>
              <w:t xml:space="preserve"> (ostalo upisati)</w:t>
            </w:r>
          </w:p>
        </w:tc>
      </w:tr>
      <w:tr w:rsidR="005B22E3" w:rsidRPr="002638CE"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390EA2"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390EA2" w:rsidRDefault="005B22E3" w:rsidP="00D012D2">
            <w:pPr>
              <w:pStyle w:val="FieldText"/>
              <w:rPr>
                <w:rFonts w:ascii="Arial" w:hAnsi="Arial" w:cs="Arial"/>
                <w:b w:val="0"/>
                <w:sz w:val="20"/>
                <w:szCs w:val="20"/>
                <w:lang w:val="hr-HR"/>
              </w:rPr>
            </w:pPr>
          </w:p>
        </w:tc>
      </w:tr>
      <w:tr w:rsidR="008E38D0" w:rsidRPr="002638CE" w:rsidTr="008C3A3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E38D0" w:rsidRPr="00390EA2" w:rsidRDefault="008E38D0" w:rsidP="008C3A3B">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t>Studenti trebaju prisustvovati svim oblicima nastave. Oni koji žele mogu izaći na kolokvij. Studenti trebaju izaći na usmeni ispit.</w:t>
            </w:r>
          </w:p>
        </w:tc>
      </w:tr>
      <w:tr w:rsidR="008E38D0" w:rsidRPr="002638CE" w:rsidTr="008C3A3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38D0" w:rsidRPr="00390EA2" w:rsidRDefault="008E38D0" w:rsidP="008C3A3B">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 xml:space="preserve">Praćenje rada studenata </w:t>
            </w:r>
            <w:r w:rsidRPr="00390EA2">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Eksperimentalni rad</w:t>
            </w:r>
          </w:p>
        </w:tc>
        <w:tc>
          <w:tcPr>
            <w:tcW w:w="782"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Referat</w:t>
            </w:r>
          </w:p>
        </w:tc>
        <w:tc>
          <w:tcPr>
            <w:tcW w:w="968"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r w:rsidRPr="00390EA2">
              <w:rPr>
                <w:rFonts w:ascii="Arial" w:hAnsi="Arial" w:cs="Arial"/>
                <w:b w:val="0"/>
                <w:sz w:val="20"/>
                <w:szCs w:val="20"/>
                <w:lang w:val="hr-HR"/>
              </w:rPr>
              <w:t xml:space="preserve"> </w:t>
            </w:r>
            <w:r w:rsidRPr="00390EA2">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Esej</w:t>
            </w:r>
          </w:p>
        </w:tc>
        <w:tc>
          <w:tcPr>
            <w:tcW w:w="782"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color w:val="000000"/>
                <w:sz w:val="20"/>
                <w:szCs w:val="20"/>
                <w:lang w:val="hr-HR"/>
              </w:rPr>
              <w:t>Seminarski rad</w:t>
            </w:r>
          </w:p>
        </w:tc>
        <w:tc>
          <w:tcPr>
            <w:tcW w:w="968"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r w:rsidRPr="00390EA2">
              <w:rPr>
                <w:rFonts w:ascii="Arial" w:hAnsi="Arial" w:cs="Arial"/>
                <w:b w:val="0"/>
                <w:sz w:val="20"/>
                <w:szCs w:val="20"/>
                <w:lang w:val="hr-HR"/>
              </w:rPr>
              <w:t xml:space="preserve"> </w:t>
            </w:r>
            <w:r w:rsidRPr="00390EA2">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r>
      <w:tr w:rsidR="008E38D0" w:rsidRPr="002638CE"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Kolokviji</w:t>
            </w:r>
          </w:p>
        </w:tc>
        <w:tc>
          <w:tcPr>
            <w:tcW w:w="782"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color w:val="000000"/>
                <w:sz w:val="20"/>
                <w:szCs w:val="20"/>
                <w:lang w:val="hr-HR"/>
              </w:rPr>
              <w:t>Usmeni ispit</w:t>
            </w:r>
          </w:p>
        </w:tc>
        <w:tc>
          <w:tcPr>
            <w:tcW w:w="968" w:type="dxa"/>
            <w:tcMar>
              <w:left w:w="57" w:type="dxa"/>
              <w:right w:w="57" w:type="dxa"/>
            </w:tcMar>
            <w:vAlign w:val="center"/>
          </w:tcPr>
          <w:p w:rsidR="008E38D0" w:rsidRPr="00390EA2" w:rsidRDefault="008E38D0" w:rsidP="008C3A3B">
            <w:pPr>
              <w:tabs>
                <w:tab w:val="left" w:pos="2820"/>
              </w:tabs>
              <w:spacing w:after="0"/>
              <w:rPr>
                <w:rFonts w:ascii="Arial" w:hAnsi="Arial" w:cs="Arial"/>
                <w:sz w:val="20"/>
                <w:szCs w:val="20"/>
              </w:rPr>
            </w:pPr>
            <w:r w:rsidRPr="00390EA2">
              <w:rPr>
                <w:rFonts w:ascii="Arial" w:hAnsi="Arial" w:cs="Arial"/>
                <w:sz w:val="20"/>
                <w:szCs w:val="20"/>
              </w:rPr>
              <w:t>3</w:t>
            </w:r>
          </w:p>
        </w:tc>
        <w:tc>
          <w:tcPr>
            <w:tcW w:w="1520" w:type="dxa"/>
            <w:gridSpan w:val="4"/>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r w:rsidRPr="00390EA2">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r>
      <w:tr w:rsidR="008E38D0" w:rsidRPr="002638CE" w:rsidTr="008C3A3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r w:rsidRPr="00390EA2">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r>
      <w:tr w:rsidR="008E38D0" w:rsidRPr="002638CE" w:rsidTr="008C3A3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38D0" w:rsidRPr="00390EA2" w:rsidRDefault="008E38D0" w:rsidP="008C3A3B">
            <w:pPr>
              <w:tabs>
                <w:tab w:val="left" w:pos="360"/>
                <w:tab w:val="left" w:pos="540"/>
              </w:tabs>
              <w:spacing w:after="0" w:line="240" w:lineRule="auto"/>
              <w:rPr>
                <w:rFonts w:ascii="Arial" w:hAnsi="Arial" w:cs="Arial"/>
                <w:color w:val="000000"/>
                <w:sz w:val="20"/>
                <w:szCs w:val="20"/>
              </w:rPr>
            </w:pPr>
            <w:r w:rsidRPr="00390EA2">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38D0" w:rsidRPr="00390EA2" w:rsidRDefault="008E38D0" w:rsidP="008C3A3B">
            <w:pPr>
              <w:tabs>
                <w:tab w:val="left" w:pos="2820"/>
              </w:tabs>
              <w:spacing w:after="0"/>
              <w:rPr>
                <w:rFonts w:ascii="Arial" w:hAnsi="Arial" w:cs="Arial"/>
                <w:sz w:val="20"/>
                <w:szCs w:val="20"/>
              </w:rPr>
            </w:pPr>
            <w:r w:rsidRPr="00390EA2">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2638CE"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390EA2" w:rsidRDefault="005B22E3" w:rsidP="00D012D2">
            <w:pPr>
              <w:tabs>
                <w:tab w:val="left" w:pos="540"/>
              </w:tabs>
              <w:spacing w:after="0" w:line="240" w:lineRule="auto"/>
              <w:rPr>
                <w:rFonts w:ascii="Arial" w:hAnsi="Arial" w:cs="Arial"/>
                <w:color w:val="000000"/>
                <w:sz w:val="20"/>
                <w:szCs w:val="20"/>
              </w:rPr>
            </w:pPr>
            <w:r w:rsidRPr="00390EA2">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390EA2" w:rsidRDefault="005B22E3" w:rsidP="00D012D2">
            <w:pPr>
              <w:tabs>
                <w:tab w:val="left" w:pos="2820"/>
              </w:tabs>
              <w:spacing w:after="0"/>
              <w:jc w:val="center"/>
              <w:rPr>
                <w:rFonts w:ascii="Arial" w:hAnsi="Arial" w:cs="Arial"/>
                <w:b/>
                <w:color w:val="000000"/>
                <w:sz w:val="20"/>
                <w:szCs w:val="20"/>
              </w:rPr>
            </w:pPr>
            <w:r w:rsidRPr="00390EA2">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390EA2" w:rsidRDefault="005B22E3" w:rsidP="00D012D2">
            <w:pPr>
              <w:tabs>
                <w:tab w:val="left" w:pos="2820"/>
              </w:tabs>
              <w:spacing w:after="0"/>
              <w:jc w:val="center"/>
              <w:rPr>
                <w:rFonts w:ascii="Arial" w:hAnsi="Arial" w:cs="Arial"/>
                <w:b/>
                <w:color w:val="000000"/>
                <w:sz w:val="20"/>
                <w:szCs w:val="20"/>
              </w:rPr>
            </w:pPr>
            <w:r w:rsidRPr="00390EA2">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390EA2" w:rsidRDefault="005B22E3" w:rsidP="00D012D2">
            <w:pPr>
              <w:tabs>
                <w:tab w:val="left" w:pos="2820"/>
              </w:tabs>
              <w:spacing w:after="0"/>
              <w:jc w:val="center"/>
              <w:rPr>
                <w:rFonts w:ascii="Arial" w:hAnsi="Arial" w:cs="Arial"/>
                <w:b/>
                <w:color w:val="000000"/>
                <w:sz w:val="20"/>
                <w:szCs w:val="20"/>
              </w:rPr>
            </w:pPr>
            <w:r w:rsidRPr="00390EA2">
              <w:rPr>
                <w:rFonts w:ascii="Arial" w:hAnsi="Arial" w:cs="Arial"/>
                <w:b/>
                <w:color w:val="000000"/>
                <w:sz w:val="20"/>
                <w:szCs w:val="20"/>
              </w:rPr>
              <w:t>Dostupnost putem ostalih medija</w:t>
            </w:r>
          </w:p>
        </w:tc>
      </w:tr>
      <w:tr w:rsidR="005B22E3" w:rsidRPr="002638CE"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390EA2"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390EA2" w:rsidRDefault="005B22E3" w:rsidP="00D012D2">
            <w:pPr>
              <w:rPr>
                <w:rFonts w:ascii="Arial" w:hAnsi="Arial" w:cs="Arial"/>
                <w:sz w:val="20"/>
                <w:szCs w:val="20"/>
              </w:rPr>
            </w:pPr>
            <w:r w:rsidRPr="00390EA2">
              <w:rPr>
                <w:rFonts w:ascii="Arial" w:hAnsi="Arial" w:cs="Arial"/>
                <w:sz w:val="20"/>
                <w:szCs w:val="20"/>
              </w:rPr>
              <w:t>Turković, K., Novoselec, P., Kurtović Mišić, A. i dr., Komentar Kaznenog zakona, Zagreb, 2013.</w:t>
            </w:r>
          </w:p>
          <w:p w:rsidR="005B22E3" w:rsidRPr="00390EA2" w:rsidRDefault="005B22E3" w:rsidP="00D012D2">
            <w:pPr>
              <w:rPr>
                <w:rFonts w:ascii="Arial" w:hAnsi="Arial" w:cs="Arial"/>
                <w:sz w:val="20"/>
                <w:szCs w:val="20"/>
              </w:rPr>
            </w:pPr>
            <w:r w:rsidRPr="00390EA2">
              <w:rPr>
                <w:rFonts w:ascii="Arial" w:hAnsi="Arial" w:cs="Arial"/>
                <w:sz w:val="20"/>
                <w:szCs w:val="20"/>
              </w:rPr>
              <w:t>Kurtović Mišić, A., Krstulović Dragičević, A., Kazneno pravo (Temeljni pojmovi i instituti), Split, 2014.</w:t>
            </w:r>
          </w:p>
          <w:p w:rsidR="005B22E3" w:rsidRPr="00390EA2" w:rsidRDefault="005B22E3" w:rsidP="00D012D2">
            <w:pPr>
              <w:rPr>
                <w:rFonts w:ascii="Arial" w:hAnsi="Arial" w:cs="Arial"/>
                <w:sz w:val="20"/>
                <w:szCs w:val="20"/>
              </w:rPr>
            </w:pPr>
            <w:r w:rsidRPr="00390EA2">
              <w:rPr>
                <w:rFonts w:ascii="Arial" w:hAnsi="Arial" w:cs="Arial"/>
                <w:sz w:val="20"/>
                <w:szCs w:val="20"/>
              </w:rPr>
              <w:t>Derenčinović, D. (urednik); Posebni dio kaznenog prava, Zagreb : Pravni fakultet, 2013.</w:t>
            </w:r>
          </w:p>
          <w:p w:rsidR="005B22E3" w:rsidRPr="00390EA2" w:rsidRDefault="005B22E3" w:rsidP="00D012D2">
            <w:pPr>
              <w:rPr>
                <w:rFonts w:ascii="Arial" w:hAnsi="Arial" w:cs="Arial"/>
                <w:sz w:val="20"/>
                <w:szCs w:val="20"/>
              </w:rPr>
            </w:pPr>
            <w:r w:rsidRPr="00390EA2">
              <w:rPr>
                <w:rFonts w:ascii="Arial" w:hAnsi="Arial" w:cs="Arial"/>
                <w:sz w:val="20"/>
                <w:szCs w:val="20"/>
              </w:rPr>
              <w:t>Zakon o državnim službenicima (NN 92/05, 142/06, 77/07, 107/07, 27/08, 34/11, 49/11, 150/11, 34/12, 49/12, 37/13, 38/13, 01/15, 138/15, 61/17, 70/19, 98/19)</w:t>
            </w:r>
          </w:p>
          <w:p w:rsidR="005B22E3" w:rsidRPr="00390EA2" w:rsidRDefault="005B22E3" w:rsidP="00D012D2">
            <w:pPr>
              <w:rPr>
                <w:rFonts w:ascii="Arial" w:hAnsi="Arial" w:cs="Arial"/>
                <w:sz w:val="20"/>
                <w:szCs w:val="20"/>
              </w:rPr>
            </w:pPr>
            <w:r w:rsidRPr="00390EA2">
              <w:rPr>
                <w:rFonts w:ascii="Arial" w:hAnsi="Arial" w:cs="Arial"/>
                <w:sz w:val="20"/>
                <w:szCs w:val="20"/>
              </w:rPr>
              <w:t>Zakon o službenicima i namještenicima u lokalnoj i područnoj (regionalnoj) samoupravi (NN 86/08, 61/11, 04/18, 112/19 )</w:t>
            </w:r>
          </w:p>
          <w:p w:rsidR="005B22E3" w:rsidRPr="00390EA2" w:rsidRDefault="005B22E3" w:rsidP="00D012D2">
            <w:pPr>
              <w:tabs>
                <w:tab w:val="left" w:pos="2820"/>
              </w:tabs>
              <w:spacing w:after="0"/>
              <w:rPr>
                <w:rFonts w:ascii="Arial" w:hAnsi="Arial" w:cs="Arial"/>
                <w:color w:val="000000"/>
                <w:sz w:val="20"/>
                <w:szCs w:val="20"/>
              </w:rPr>
            </w:pPr>
            <w:r w:rsidRPr="00390EA2">
              <w:rPr>
                <w:rFonts w:ascii="Arial" w:hAnsi="Arial" w:cs="Arial"/>
                <w:sz w:val="20"/>
                <w:szCs w:val="20"/>
              </w:rPr>
              <w:t>Odluka o ustrojavanju službeničkih sudova i višeg službeničkog suda (NN 123/19).</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390EA2"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390EA2" w:rsidRDefault="005B22E3" w:rsidP="00D012D2">
            <w:pPr>
              <w:tabs>
                <w:tab w:val="left" w:pos="2820"/>
              </w:tabs>
              <w:spacing w:after="0"/>
              <w:rPr>
                <w:rFonts w:ascii="Arial" w:hAnsi="Arial" w:cs="Arial"/>
                <w:color w:val="000000"/>
                <w:sz w:val="20"/>
                <w:szCs w:val="20"/>
              </w:rPr>
            </w:pPr>
          </w:p>
        </w:tc>
      </w:tr>
      <w:tr w:rsidR="005B22E3" w:rsidRPr="002638CE"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390EA2" w:rsidRDefault="005B22E3" w:rsidP="00D012D2">
            <w:pPr>
              <w:tabs>
                <w:tab w:val="left" w:pos="567"/>
              </w:tabs>
              <w:spacing w:after="0" w:line="240" w:lineRule="auto"/>
              <w:rPr>
                <w:rFonts w:ascii="Arial" w:hAnsi="Arial" w:cs="Arial"/>
                <w:color w:val="000000"/>
                <w:sz w:val="20"/>
                <w:szCs w:val="20"/>
              </w:rPr>
            </w:pPr>
            <w:r w:rsidRPr="00390EA2">
              <w:rPr>
                <w:rFonts w:ascii="Arial" w:hAnsi="Arial" w:cs="Arial"/>
                <w:color w:val="000000"/>
                <w:sz w:val="20"/>
                <w:szCs w:val="20"/>
              </w:rPr>
              <w:t xml:space="preserve">Dopunska literatura </w:t>
            </w:r>
          </w:p>
          <w:p w:rsidR="005B22E3" w:rsidRPr="00390EA2"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390EA2" w:rsidRDefault="005B22E3" w:rsidP="00D012D2">
            <w:pPr>
              <w:spacing w:before="100" w:beforeAutospacing="1" w:after="100" w:afterAutospacing="1" w:line="240" w:lineRule="auto"/>
              <w:rPr>
                <w:rFonts w:ascii="Arial" w:hAnsi="Arial" w:cs="Arial"/>
                <w:sz w:val="20"/>
                <w:szCs w:val="20"/>
                <w:lang w:eastAsia="hr-HR"/>
              </w:rPr>
            </w:pPr>
            <w:r w:rsidRPr="00390EA2">
              <w:rPr>
                <w:rFonts w:ascii="Arial" w:hAnsi="Arial" w:cs="Arial"/>
                <w:sz w:val="20"/>
                <w:szCs w:val="20"/>
                <w:lang w:eastAsia="hr-HR"/>
              </w:rPr>
              <w:t xml:space="preserve">Juras, Damir, Disciplinska odgovornost policijskih službenika, Hrvatska javna uprava, br. 4/2006, str. 167.-211. </w:t>
            </w:r>
          </w:p>
          <w:p w:rsidR="005B22E3" w:rsidRPr="00390EA2" w:rsidRDefault="005B22E3" w:rsidP="00D012D2">
            <w:pPr>
              <w:spacing w:before="100" w:beforeAutospacing="1" w:after="100" w:afterAutospacing="1" w:line="240" w:lineRule="auto"/>
              <w:rPr>
                <w:rFonts w:ascii="Arial" w:hAnsi="Arial" w:cs="Arial"/>
                <w:sz w:val="20"/>
                <w:szCs w:val="20"/>
                <w:lang w:eastAsia="hr-HR"/>
              </w:rPr>
            </w:pPr>
            <w:r w:rsidRPr="00390EA2">
              <w:rPr>
                <w:rFonts w:ascii="Arial" w:hAnsi="Arial" w:cs="Arial"/>
                <w:sz w:val="20"/>
                <w:szCs w:val="20"/>
                <w:lang w:eastAsia="hr-HR"/>
              </w:rPr>
              <w:t xml:space="preserve">Juras, Damir, Uporaba transkripata u disciplinskom postupku protiv policijskih službenika, Hrvatska javna uprava, br. 3/2008, str. 755.-766. </w:t>
            </w:r>
          </w:p>
          <w:p w:rsidR="005B22E3" w:rsidRPr="00390EA2" w:rsidRDefault="005B22E3" w:rsidP="00D012D2">
            <w:pPr>
              <w:spacing w:before="100" w:beforeAutospacing="1" w:after="100" w:afterAutospacing="1" w:line="240" w:lineRule="auto"/>
              <w:rPr>
                <w:rFonts w:ascii="Arial" w:hAnsi="Arial" w:cs="Arial"/>
                <w:sz w:val="20"/>
                <w:szCs w:val="20"/>
                <w:lang w:eastAsia="hr-HR"/>
              </w:rPr>
            </w:pPr>
            <w:r w:rsidRPr="00390EA2">
              <w:rPr>
                <w:rFonts w:ascii="Arial" w:hAnsi="Arial" w:cs="Arial"/>
                <w:sz w:val="20"/>
                <w:szCs w:val="20"/>
                <w:lang w:eastAsia="hr-HR"/>
              </w:rPr>
              <w:t xml:space="preserve">Novoselec, Petar, Krivična i disciplinska odgovornost sudaca, Iudex : časopis Društva hrvatskih sudaca / 1 (1993), 4 ; str. 236-237. </w:t>
            </w:r>
            <w:r w:rsidRPr="00390EA2">
              <w:rPr>
                <w:rFonts w:ascii="Arial" w:hAnsi="Arial" w:cs="Arial"/>
                <w:sz w:val="20"/>
                <w:szCs w:val="20"/>
              </w:rPr>
              <w:t xml:space="preserve"> </w:t>
            </w:r>
          </w:p>
          <w:p w:rsidR="005B22E3" w:rsidRPr="00390EA2" w:rsidRDefault="005B22E3" w:rsidP="00D012D2">
            <w:pPr>
              <w:tabs>
                <w:tab w:val="left" w:pos="2820"/>
              </w:tabs>
              <w:spacing w:after="0"/>
              <w:rPr>
                <w:rFonts w:ascii="Arial" w:hAnsi="Arial" w:cs="Arial"/>
                <w:sz w:val="20"/>
                <w:szCs w:val="20"/>
              </w:rPr>
            </w:pPr>
          </w:p>
        </w:tc>
      </w:tr>
      <w:tr w:rsidR="005B22E3" w:rsidRPr="002638CE" w:rsidTr="00D012D2">
        <w:tc>
          <w:tcPr>
            <w:tcW w:w="1912" w:type="dxa"/>
            <w:gridSpan w:val="2"/>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567"/>
              </w:tabs>
              <w:spacing w:after="0" w:line="240" w:lineRule="auto"/>
              <w:rPr>
                <w:rFonts w:ascii="Arial" w:hAnsi="Arial" w:cs="Arial"/>
                <w:color w:val="000000"/>
                <w:sz w:val="20"/>
                <w:szCs w:val="20"/>
              </w:rPr>
            </w:pPr>
            <w:r w:rsidRPr="00390EA2">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390EA2" w:rsidRDefault="005B22E3" w:rsidP="00D012D2">
            <w:pPr>
              <w:tabs>
                <w:tab w:val="left" w:pos="2820"/>
              </w:tabs>
              <w:spacing w:after="0"/>
              <w:jc w:val="both"/>
              <w:rPr>
                <w:rFonts w:ascii="Arial" w:hAnsi="Arial" w:cs="Arial"/>
                <w:sz w:val="20"/>
                <w:szCs w:val="20"/>
              </w:rPr>
            </w:pPr>
            <w:r w:rsidRPr="00390EA2">
              <w:rPr>
                <w:rFonts w:ascii="Arial" w:hAnsi="Arial" w:cs="Arial"/>
                <w:sz w:val="20"/>
                <w:szCs w:val="20"/>
              </w:rPr>
              <w:t xml:space="preserve">Student će imati mogućnost permanentnog komuniciranja s nastavnikom putem e-maila i na konzultacijama. Mišljenje studenata o kvaliteti nastave putem anketa. </w:t>
            </w:r>
          </w:p>
        </w:tc>
      </w:tr>
      <w:tr w:rsidR="005B22E3" w:rsidRPr="002638CE"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390EA2" w:rsidRDefault="005B22E3" w:rsidP="00D012D2">
            <w:pPr>
              <w:tabs>
                <w:tab w:val="left" w:pos="567"/>
              </w:tabs>
              <w:spacing w:after="0" w:line="240" w:lineRule="auto"/>
              <w:rPr>
                <w:rFonts w:ascii="Arial" w:hAnsi="Arial" w:cs="Arial"/>
                <w:color w:val="000000"/>
                <w:sz w:val="20"/>
                <w:szCs w:val="20"/>
              </w:rPr>
            </w:pPr>
            <w:r w:rsidRPr="00390EA2">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390EA2" w:rsidRDefault="005B22E3" w:rsidP="00D012D2">
            <w:pPr>
              <w:tabs>
                <w:tab w:val="left" w:pos="2820"/>
              </w:tabs>
              <w:spacing w:after="0"/>
              <w:rPr>
                <w:rFonts w:ascii="Arial" w:hAnsi="Arial" w:cs="Arial"/>
                <w:sz w:val="20"/>
                <w:szCs w:val="20"/>
              </w:rPr>
            </w:pPr>
          </w:p>
        </w:tc>
      </w:tr>
    </w:tbl>
    <w:p w:rsidR="005B22E3" w:rsidRDefault="005B22E3"/>
    <w:p w:rsidR="008E38D0" w:rsidRDefault="008E38D0"/>
    <w:p w:rsidR="00390EA2" w:rsidRDefault="00390EA2"/>
    <w:p w:rsidR="008E38D0" w:rsidRDefault="008E38D0"/>
    <w:p w:rsidR="005B22E3" w:rsidRPr="002638CE" w:rsidRDefault="005B22E3" w:rsidP="00D012D2">
      <w:pPr>
        <w:rPr>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B22E3" w:rsidRPr="00390EA2" w:rsidTr="00D012D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B22E3" w:rsidRPr="00390EA2" w:rsidRDefault="005B22E3" w:rsidP="00D012D2">
            <w:pPr>
              <w:spacing w:before="60" w:after="60" w:line="240" w:lineRule="auto"/>
              <w:ind w:left="397" w:hanging="397"/>
              <w:rPr>
                <w:rFonts w:ascii="Arial" w:hAnsi="Arial" w:cs="Arial"/>
                <w:b/>
                <w:sz w:val="20"/>
                <w:szCs w:val="20"/>
              </w:rPr>
            </w:pPr>
            <w:r w:rsidRPr="00390EA2">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B22E3" w:rsidRPr="00390EA2" w:rsidRDefault="005B22E3" w:rsidP="00D012D2">
            <w:pPr>
              <w:spacing w:before="60" w:after="60" w:line="240" w:lineRule="auto"/>
              <w:ind w:left="397" w:hanging="397"/>
              <w:jc w:val="center"/>
              <w:rPr>
                <w:rFonts w:ascii="Arial" w:hAnsi="Arial" w:cs="Arial"/>
                <w:b/>
                <w:sz w:val="20"/>
                <w:szCs w:val="20"/>
              </w:rPr>
            </w:pPr>
            <w:r w:rsidRPr="00390EA2">
              <w:rPr>
                <w:rFonts w:ascii="Arial" w:hAnsi="Arial" w:cs="Arial"/>
                <w:b/>
                <w:sz w:val="20"/>
                <w:szCs w:val="20"/>
                <w:lang w:val="pl-PL"/>
              </w:rPr>
              <w:t>KAZNENO IZVRŠNO PRAVO</w:t>
            </w:r>
          </w:p>
        </w:tc>
      </w:tr>
      <w:tr w:rsidR="005B22E3" w:rsidRPr="00390EA2"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Style w:val="Strong"/>
                <w:rFonts w:ascii="Arial" w:hAnsi="Arial" w:cs="Arial"/>
                <w:b w:val="0"/>
                <w:sz w:val="20"/>
                <w:szCs w:val="20"/>
              </w:rPr>
            </w:pPr>
            <w:r w:rsidRPr="00390EA2">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I.</w:t>
            </w:r>
          </w:p>
        </w:tc>
      </w:tr>
      <w:tr w:rsidR="005B22E3" w:rsidRPr="00390EA2"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B22E3" w:rsidRPr="00390EA2" w:rsidRDefault="00390EA2" w:rsidP="00D012D2">
            <w:pPr>
              <w:rPr>
                <w:rFonts w:ascii="Arial" w:hAnsi="Arial" w:cs="Arial"/>
                <w:sz w:val="20"/>
                <w:szCs w:val="20"/>
              </w:rPr>
            </w:pPr>
            <w:r w:rsidRPr="00390EA2">
              <w:rPr>
                <w:rFonts w:ascii="Arial" w:hAnsi="Arial" w:cs="Arial"/>
                <w:sz w:val="20"/>
                <w:szCs w:val="20"/>
              </w:rPr>
              <w:t>Izv. prof. dr. sc. Marija Đuzel</w:t>
            </w:r>
          </w:p>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Doc. dr. sc. Marina Carić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3 ECTS</w:t>
            </w:r>
          </w:p>
        </w:tc>
      </w:tr>
      <w:tr w:rsidR="005B22E3" w:rsidRPr="00390EA2" w:rsidTr="00D012D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S</w:t>
            </w:r>
          </w:p>
        </w:tc>
        <w:tc>
          <w:tcPr>
            <w:tcW w:w="712" w:type="dxa"/>
            <w:tcBorders>
              <w:bottom w:val="single" w:sz="12" w:space="0" w:color="auto"/>
              <w:right w:val="single" w:sz="12" w:space="0" w:color="auto"/>
            </w:tcBorders>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V</w:t>
            </w:r>
          </w:p>
        </w:tc>
        <w:tc>
          <w:tcPr>
            <w:tcW w:w="618" w:type="dxa"/>
            <w:tcBorders>
              <w:bottom w:val="single" w:sz="12" w:space="0" w:color="auto"/>
              <w:right w:val="single" w:sz="12" w:space="0" w:color="auto"/>
            </w:tcBorders>
            <w:vAlign w:val="center"/>
          </w:tcPr>
          <w:p w:rsidR="005B22E3" w:rsidRPr="00390EA2" w:rsidRDefault="005B22E3" w:rsidP="00D012D2">
            <w:pPr>
              <w:spacing w:after="0" w:line="240" w:lineRule="auto"/>
              <w:jc w:val="center"/>
              <w:rPr>
                <w:rFonts w:ascii="Arial" w:hAnsi="Arial" w:cs="Arial"/>
                <w:sz w:val="20"/>
                <w:szCs w:val="20"/>
              </w:rPr>
            </w:pPr>
            <w:r w:rsidRPr="00390EA2">
              <w:rPr>
                <w:rFonts w:ascii="Arial" w:hAnsi="Arial" w:cs="Arial"/>
                <w:sz w:val="20"/>
                <w:szCs w:val="20"/>
              </w:rPr>
              <w:t>T</w:t>
            </w:r>
          </w:p>
        </w:tc>
      </w:tr>
      <w:tr w:rsidR="005B22E3" w:rsidRPr="00390EA2" w:rsidTr="00D012D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B22E3" w:rsidRPr="00390EA2" w:rsidRDefault="005B22E3" w:rsidP="00D012D2">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5B22E3" w:rsidRPr="00390EA2" w:rsidRDefault="005B22E3" w:rsidP="00D012D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5B22E3" w:rsidRPr="00390EA2" w:rsidRDefault="005B22E3" w:rsidP="00D012D2">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5B22E3" w:rsidRPr="00390EA2" w:rsidRDefault="005B22E3" w:rsidP="00D012D2">
            <w:pPr>
              <w:spacing w:after="0" w:line="240" w:lineRule="auto"/>
              <w:rPr>
                <w:rFonts w:ascii="Arial" w:hAnsi="Arial" w:cs="Arial"/>
                <w:sz w:val="20"/>
                <w:szCs w:val="20"/>
              </w:rPr>
            </w:pPr>
          </w:p>
        </w:tc>
      </w:tr>
      <w:tr w:rsidR="005B22E3" w:rsidRPr="00390EA2"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B22E3" w:rsidRPr="00390EA2" w:rsidRDefault="005B22E3" w:rsidP="00D012D2">
            <w:pPr>
              <w:spacing w:after="0" w:line="240" w:lineRule="auto"/>
              <w:rPr>
                <w:rFonts w:ascii="Arial" w:hAnsi="Arial" w:cs="Arial"/>
                <w:sz w:val="20"/>
                <w:szCs w:val="20"/>
              </w:rPr>
            </w:pPr>
            <w:r w:rsidRPr="00390EA2">
              <w:rPr>
                <w:rFonts w:ascii="Arial" w:hAnsi="Arial" w:cs="Arial"/>
                <w:sz w:val="20"/>
                <w:szCs w:val="20"/>
              </w:rPr>
              <w:t>/</w:t>
            </w:r>
          </w:p>
        </w:tc>
      </w:tr>
      <w:tr w:rsidR="005B22E3" w:rsidRPr="00390EA2" w:rsidTr="00D012D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B22E3" w:rsidRPr="00390EA2" w:rsidRDefault="005B22E3" w:rsidP="00D012D2">
            <w:pPr>
              <w:tabs>
                <w:tab w:val="left" w:pos="2820"/>
              </w:tabs>
              <w:spacing w:after="0"/>
              <w:jc w:val="center"/>
              <w:rPr>
                <w:rFonts w:ascii="Arial" w:hAnsi="Arial" w:cs="Arial"/>
                <w:b/>
                <w:sz w:val="20"/>
                <w:szCs w:val="20"/>
              </w:rPr>
            </w:pPr>
            <w:r w:rsidRPr="00390EA2">
              <w:rPr>
                <w:rFonts w:ascii="Arial" w:hAnsi="Arial" w:cs="Arial"/>
                <w:b/>
                <w:sz w:val="20"/>
                <w:szCs w:val="20"/>
              </w:rPr>
              <w:t>OPIS PREDMETA</w:t>
            </w:r>
          </w:p>
        </w:tc>
      </w:tr>
      <w:tr w:rsidR="005B22E3" w:rsidRPr="00390EA2"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line="240" w:lineRule="auto"/>
              <w:rPr>
                <w:rFonts w:ascii="Arial" w:hAnsi="Arial" w:cs="Arial"/>
                <w:sz w:val="20"/>
                <w:szCs w:val="20"/>
              </w:rPr>
            </w:pPr>
            <w:r w:rsidRPr="00390EA2">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B22E3" w:rsidRPr="00390EA2" w:rsidRDefault="005B22E3" w:rsidP="00D012D2">
            <w:pPr>
              <w:tabs>
                <w:tab w:val="left" w:pos="2820"/>
              </w:tabs>
              <w:spacing w:after="0"/>
              <w:jc w:val="both"/>
              <w:rPr>
                <w:rFonts w:ascii="Arial" w:hAnsi="Arial" w:cs="Arial"/>
                <w:sz w:val="20"/>
                <w:szCs w:val="20"/>
              </w:rPr>
            </w:pPr>
            <w:r w:rsidRPr="00390EA2">
              <w:rPr>
                <w:rFonts w:ascii="Arial" w:hAnsi="Arial" w:cs="Arial"/>
                <w:sz w:val="20"/>
                <w:szCs w:val="20"/>
              </w:rPr>
              <w:t>Uvo</w:t>
            </w:r>
            <w:r w:rsidRPr="00390EA2">
              <w:rPr>
                <w:rFonts w:ascii="Arial" w:eastAsia="TTE25DD088t00" w:hAnsi="Arial" w:cs="Arial"/>
                <w:sz w:val="20"/>
                <w:szCs w:val="20"/>
              </w:rPr>
              <w:t>đ</w:t>
            </w:r>
            <w:r w:rsidRPr="00390EA2">
              <w:rPr>
                <w:rFonts w:ascii="Arial" w:hAnsi="Arial" w:cs="Arial"/>
                <w:sz w:val="20"/>
                <w:szCs w:val="20"/>
              </w:rPr>
              <w:t>enjem institucije suca izvršenja, stjecanje znanja iz ovog podru</w:t>
            </w:r>
            <w:r w:rsidRPr="00390EA2">
              <w:rPr>
                <w:rFonts w:ascii="Arial" w:eastAsia="TTE25DD088t00" w:hAnsi="Arial" w:cs="Arial"/>
                <w:sz w:val="20"/>
                <w:szCs w:val="20"/>
              </w:rPr>
              <w:t>č</w:t>
            </w:r>
            <w:r w:rsidRPr="00390EA2">
              <w:rPr>
                <w:rFonts w:ascii="Arial" w:hAnsi="Arial" w:cs="Arial"/>
                <w:sz w:val="20"/>
                <w:szCs w:val="20"/>
              </w:rPr>
              <w:t>ja, kao tre</w:t>
            </w:r>
            <w:r w:rsidRPr="00390EA2">
              <w:rPr>
                <w:rFonts w:ascii="Arial" w:eastAsia="TTE25DD088t00" w:hAnsi="Arial" w:cs="Arial"/>
                <w:sz w:val="20"/>
                <w:szCs w:val="20"/>
              </w:rPr>
              <w:t>ć</w:t>
            </w:r>
            <w:r w:rsidRPr="00390EA2">
              <w:rPr>
                <w:rFonts w:ascii="Arial" w:hAnsi="Arial" w:cs="Arial"/>
                <w:sz w:val="20"/>
                <w:szCs w:val="20"/>
              </w:rPr>
              <w:t>e faze u borbi države protiv kriminaliteta, postalo je neophodno za sve koji se bave ili planiraju raditi u kaznenom pravosu</w:t>
            </w:r>
            <w:r w:rsidRPr="00390EA2">
              <w:rPr>
                <w:rFonts w:ascii="Arial" w:eastAsia="TTE25DD088t00" w:hAnsi="Arial" w:cs="Arial"/>
                <w:sz w:val="20"/>
                <w:szCs w:val="20"/>
              </w:rPr>
              <w:t>đ</w:t>
            </w:r>
            <w:r w:rsidRPr="00390EA2">
              <w:rPr>
                <w:rFonts w:ascii="Arial" w:hAnsi="Arial" w:cs="Arial"/>
                <w:sz w:val="20"/>
                <w:szCs w:val="20"/>
              </w:rPr>
              <w:t>u. Ciljevi predmeta su upoznavanje s temeljnim pojmovima kaznenog izvršnog prava, s penitencijarnim propisima  na međunarodnoj j i nacionalnoj razini, kao i s njihovim donošenjem i primjenom, upoznavanje instituta suca izvršenja i njegove uloge u sustavu izvršenja sankcija u Republici Hrvatskoj, omogućavanje primjene stečenih znanja u radu u pravosudnom sustavu.</w:t>
            </w:r>
          </w:p>
        </w:tc>
      </w:tr>
      <w:tr w:rsidR="005B22E3" w:rsidRPr="00390EA2" w:rsidTr="00D012D2">
        <w:tc>
          <w:tcPr>
            <w:tcW w:w="1912" w:type="dxa"/>
            <w:gridSpan w:val="2"/>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B22E3" w:rsidRPr="00390EA2" w:rsidRDefault="005B22E3" w:rsidP="00D012D2">
            <w:pPr>
              <w:tabs>
                <w:tab w:val="left" w:pos="2820"/>
              </w:tabs>
              <w:spacing w:after="0"/>
              <w:rPr>
                <w:rFonts w:ascii="Arial" w:hAnsi="Arial" w:cs="Arial"/>
                <w:sz w:val="20"/>
                <w:szCs w:val="20"/>
              </w:rPr>
            </w:pPr>
            <w:r w:rsidRPr="00390EA2">
              <w:rPr>
                <w:rFonts w:ascii="Arial" w:hAnsi="Arial" w:cs="Arial"/>
                <w:sz w:val="20"/>
                <w:szCs w:val="20"/>
              </w:rPr>
              <w:t>Za upis predmeta potrebno je ispuniti opće uvjete za upis na studij.</w:t>
            </w:r>
          </w:p>
        </w:tc>
      </w:tr>
      <w:tr w:rsidR="005B22E3" w:rsidRPr="00390EA2" w:rsidTr="00D012D2">
        <w:tc>
          <w:tcPr>
            <w:tcW w:w="1912" w:type="dxa"/>
            <w:gridSpan w:val="2"/>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B22E3" w:rsidRPr="00390EA2" w:rsidRDefault="005B22E3" w:rsidP="00D012D2">
            <w:pPr>
              <w:tabs>
                <w:tab w:val="left" w:pos="2820"/>
              </w:tabs>
              <w:spacing w:after="0" w:line="240" w:lineRule="auto"/>
              <w:jc w:val="both"/>
              <w:rPr>
                <w:rFonts w:ascii="Arial" w:hAnsi="Arial" w:cs="Arial"/>
                <w:sz w:val="20"/>
                <w:szCs w:val="20"/>
              </w:rPr>
            </w:pPr>
          </w:p>
          <w:p w:rsidR="005B22E3" w:rsidRPr="00390EA2" w:rsidRDefault="005B22E3" w:rsidP="00D529D5">
            <w:pPr>
              <w:pStyle w:val="ListParagraph"/>
              <w:numPr>
                <w:ilvl w:val="0"/>
                <w:numId w:val="40"/>
              </w:numPr>
              <w:spacing w:after="160" w:line="256" w:lineRule="auto"/>
              <w:jc w:val="both"/>
              <w:rPr>
                <w:rFonts w:ascii="Arial" w:hAnsi="Arial" w:cs="Arial"/>
                <w:sz w:val="20"/>
                <w:szCs w:val="20"/>
              </w:rPr>
            </w:pPr>
            <w:r w:rsidRPr="00390EA2">
              <w:rPr>
                <w:rFonts w:ascii="Arial" w:hAnsi="Arial" w:cs="Arial"/>
                <w:sz w:val="20"/>
                <w:szCs w:val="20"/>
              </w:rPr>
              <w:t>Definirati osnovne pojmove i institute te temeljna načela kaznenog izvršnog prava.</w:t>
            </w:r>
          </w:p>
          <w:p w:rsidR="005B22E3" w:rsidRPr="00390EA2" w:rsidRDefault="005B22E3" w:rsidP="00D529D5">
            <w:pPr>
              <w:pStyle w:val="ListParagraph"/>
              <w:numPr>
                <w:ilvl w:val="0"/>
                <w:numId w:val="40"/>
              </w:numPr>
              <w:spacing w:after="160" w:line="256" w:lineRule="auto"/>
              <w:jc w:val="both"/>
              <w:rPr>
                <w:rFonts w:ascii="Arial" w:hAnsi="Arial" w:cs="Arial"/>
                <w:sz w:val="20"/>
                <w:szCs w:val="20"/>
              </w:rPr>
            </w:pPr>
            <w:r w:rsidRPr="00390EA2">
              <w:rPr>
                <w:rFonts w:ascii="Arial" w:hAnsi="Arial" w:cs="Arial"/>
                <w:sz w:val="20"/>
                <w:szCs w:val="20"/>
              </w:rPr>
              <w:t>Analizirati domaće pravno uređenje izvršenja kaznenopravnih sankcija, osobito izvršenja kazne zatvora i kritički mu pristupiti, uzimajući u obzir međunarodne i europske pravne standarde.</w:t>
            </w:r>
          </w:p>
          <w:p w:rsidR="005B22E3" w:rsidRPr="00390EA2" w:rsidRDefault="005B22E3" w:rsidP="00D529D5">
            <w:pPr>
              <w:pStyle w:val="ListParagraph"/>
              <w:numPr>
                <w:ilvl w:val="0"/>
                <w:numId w:val="40"/>
              </w:numPr>
              <w:spacing w:after="160" w:line="256" w:lineRule="auto"/>
              <w:jc w:val="both"/>
              <w:rPr>
                <w:rFonts w:ascii="Arial" w:hAnsi="Arial" w:cs="Arial"/>
                <w:sz w:val="20"/>
                <w:szCs w:val="20"/>
              </w:rPr>
            </w:pPr>
            <w:r w:rsidRPr="00390EA2">
              <w:rPr>
                <w:rFonts w:ascii="Arial" w:hAnsi="Arial" w:cs="Arial"/>
                <w:sz w:val="20"/>
                <w:szCs w:val="20"/>
              </w:rPr>
              <w:t>Vrednovati kvalitetu i djelotvornost postojećeg pravnog okvira i mehanizama zaštite prava zatvorenika.</w:t>
            </w:r>
          </w:p>
          <w:p w:rsidR="005B22E3" w:rsidRPr="00390EA2" w:rsidRDefault="005B22E3" w:rsidP="00D529D5">
            <w:pPr>
              <w:pStyle w:val="ListParagraph"/>
              <w:numPr>
                <w:ilvl w:val="0"/>
                <w:numId w:val="40"/>
              </w:numPr>
              <w:spacing w:after="160" w:line="256" w:lineRule="auto"/>
              <w:jc w:val="both"/>
              <w:rPr>
                <w:rFonts w:ascii="Arial" w:hAnsi="Arial" w:cs="Arial"/>
                <w:sz w:val="20"/>
                <w:szCs w:val="20"/>
              </w:rPr>
            </w:pPr>
            <w:r w:rsidRPr="00390EA2">
              <w:rPr>
                <w:rFonts w:ascii="Arial" w:hAnsi="Arial" w:cs="Arial"/>
                <w:sz w:val="20"/>
                <w:szCs w:val="20"/>
              </w:rPr>
              <w:t xml:space="preserve">Objasniti utjecaj prakse Europskog suda za ljudska prava i Ustavnog suda Republike Hrvatske na razvoj penitencijarnog prava. </w:t>
            </w:r>
          </w:p>
          <w:p w:rsidR="005B22E3" w:rsidRPr="00390EA2" w:rsidRDefault="005B22E3" w:rsidP="00D012D2">
            <w:pPr>
              <w:tabs>
                <w:tab w:val="left" w:pos="2820"/>
              </w:tabs>
              <w:spacing w:after="0"/>
              <w:jc w:val="both"/>
              <w:rPr>
                <w:rFonts w:ascii="Arial" w:hAnsi="Arial" w:cs="Arial"/>
                <w:sz w:val="20"/>
                <w:szCs w:val="20"/>
              </w:rPr>
            </w:pPr>
          </w:p>
        </w:tc>
      </w:tr>
      <w:tr w:rsidR="005B22E3" w:rsidRPr="00390EA2" w:rsidTr="00D012D2">
        <w:tc>
          <w:tcPr>
            <w:tcW w:w="1912" w:type="dxa"/>
            <w:gridSpan w:val="2"/>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Uvod u kazneno izvršno pravo i odnos prema penologiji (3P)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Vrste, svrha i izvršenje kaznenopravnih sankcija. (3P)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Kazna zatvora. Povijesni nastanak kazne zatvora. i sustavi izvršenja kazni lišenja slobode. (3P)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lastRenderedPageBreak/>
              <w:t>Izvršavanje kazne zatvora. Pravni izvori izvršavanja kazne zatvora u domaćem i međunarodnom pravu. (3P)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Izvršavanje kazne zatvora u Hrvatskoj. Pravni izvori hrvatskog penitencijarnog prava. Načela izvršavanja kazne zatvora. (3P)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Subjekti izvršavanja kazne zatvora. Kaznionice i zatvori. (3P)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Sudac izvršenja. (3P)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Tijek izvršavanja kazne zatvora. (3P)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Prekid izdržavanja kazne. Premještaj zatvorenika.  Uvjetni otpust. (3P)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Prava zatvorenika. Mehanizmi nadzora nad izvršavanjem kazne zatvora i zaštita prava zatvorenika. (4P)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Red i sigurnost u zatvoru. Sredstva prisile. Posebne mjere održavanja reda i sigurnosti. Stegovni prijestupi i stegovni postupak. (3P)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Aktualna pitanja i problemi u izvršavanju kazne zatvora. Prenapučenost zatvora. Izvršenje istražnog zatvora. (3P)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Zabrana mučenja, nečovječnog ili ponižavajućeg postupanja ili kažnjavanja - praksa Europskog suda za ljudska prava. (5P)</w:t>
            </w:r>
          </w:p>
          <w:p w:rsidR="005B22E3" w:rsidRPr="00390EA2" w:rsidRDefault="005B22E3" w:rsidP="00D529D5">
            <w:pPr>
              <w:pStyle w:val="ListParagraph"/>
              <w:numPr>
                <w:ilvl w:val="1"/>
                <w:numId w:val="39"/>
              </w:numPr>
              <w:spacing w:after="0" w:line="240" w:lineRule="auto"/>
              <w:ind w:left="777"/>
              <w:jc w:val="both"/>
              <w:rPr>
                <w:rFonts w:ascii="Arial" w:hAnsi="Arial" w:cs="Arial"/>
                <w:sz w:val="20"/>
                <w:szCs w:val="20"/>
                <w:lang w:val="pl-PL"/>
              </w:rPr>
            </w:pPr>
            <w:r w:rsidRPr="00390EA2">
              <w:rPr>
                <w:rFonts w:ascii="Arial" w:hAnsi="Arial" w:cs="Arial"/>
                <w:sz w:val="20"/>
                <w:szCs w:val="20"/>
              </w:rPr>
              <w:t>Izvršenje ostalih kaznenopravnih sankcija. (3P)</w:t>
            </w:r>
          </w:p>
          <w:p w:rsidR="005B22E3" w:rsidRPr="00390EA2" w:rsidRDefault="005B22E3" w:rsidP="00D012D2">
            <w:pPr>
              <w:pStyle w:val="ListParagraph"/>
              <w:tabs>
                <w:tab w:val="left" w:pos="2820"/>
              </w:tabs>
              <w:spacing w:after="0"/>
              <w:ind w:left="0"/>
              <w:jc w:val="both"/>
              <w:rPr>
                <w:rFonts w:ascii="Arial" w:hAnsi="Arial" w:cs="Arial"/>
                <w:sz w:val="20"/>
                <w:szCs w:val="20"/>
              </w:rPr>
            </w:pPr>
          </w:p>
        </w:tc>
      </w:tr>
      <w:tr w:rsidR="005B22E3" w:rsidRPr="00390EA2" w:rsidTr="00D012D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predavanja</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seminari i radionice  </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vježbe  </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w:t>
            </w:r>
            <w:r w:rsidRPr="00390EA2">
              <w:rPr>
                <w:rFonts w:ascii="Arial" w:hAnsi="Arial" w:cs="Arial"/>
                <w:b w:val="0"/>
                <w:i/>
                <w:sz w:val="20"/>
                <w:szCs w:val="20"/>
                <w:lang w:val="hr-HR"/>
              </w:rPr>
              <w:t>on line</w:t>
            </w:r>
            <w:r w:rsidRPr="00390EA2">
              <w:rPr>
                <w:rFonts w:ascii="Arial" w:hAnsi="Arial" w:cs="Arial"/>
                <w:b w:val="0"/>
                <w:sz w:val="20"/>
                <w:szCs w:val="20"/>
                <w:lang w:val="hr-HR"/>
              </w:rPr>
              <w:t xml:space="preserve"> u cijelosti</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mješovito e-učenje</w:t>
            </w:r>
          </w:p>
          <w:p w:rsidR="005B22E3" w:rsidRPr="00390EA2" w:rsidRDefault="005B22E3" w:rsidP="00D012D2">
            <w:pPr>
              <w:tabs>
                <w:tab w:val="left" w:pos="2820"/>
              </w:tabs>
              <w:spacing w:after="0"/>
              <w:rPr>
                <w:rFonts w:ascii="Arial" w:hAnsi="Arial" w:cs="Arial"/>
                <w:sz w:val="20"/>
                <w:szCs w:val="20"/>
              </w:rPr>
            </w:pPr>
            <w:r w:rsidRPr="00390EA2">
              <w:rPr>
                <w:rFonts w:ascii="Segoe UI Symbol" w:eastAsia="Arial Unicode MS" w:hAnsi="Segoe UI Symbol" w:cs="Segoe UI Symbol"/>
                <w:sz w:val="20"/>
                <w:szCs w:val="20"/>
              </w:rPr>
              <w:t>☐</w:t>
            </w:r>
            <w:r w:rsidRPr="00390EA2">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samostalni  zadaci  </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multimedija </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laboratorij</w:t>
            </w:r>
          </w:p>
          <w:p w:rsidR="005B22E3" w:rsidRPr="00390EA2" w:rsidRDefault="005B22E3" w:rsidP="00D012D2">
            <w:pPr>
              <w:pStyle w:val="FieldText"/>
              <w:rPr>
                <w:rFonts w:ascii="Arial" w:hAnsi="Arial" w:cs="Arial"/>
                <w:b w:val="0"/>
                <w:sz w:val="20"/>
                <w:szCs w:val="20"/>
                <w:lang w:val="hr-HR"/>
              </w:rPr>
            </w:pPr>
            <w:r w:rsidRPr="00390EA2">
              <w:rPr>
                <w:rFonts w:ascii="Segoe UI Symbol" w:eastAsia="Arial Unicode MS" w:hAnsi="Segoe UI Symbol" w:cs="Segoe UI Symbol"/>
                <w:b w:val="0"/>
                <w:sz w:val="20"/>
                <w:szCs w:val="20"/>
                <w:lang w:val="hr-HR"/>
              </w:rPr>
              <w:t>☐</w:t>
            </w:r>
            <w:r w:rsidRPr="00390EA2">
              <w:rPr>
                <w:rFonts w:ascii="Arial" w:hAnsi="Arial" w:cs="Arial"/>
                <w:b w:val="0"/>
                <w:sz w:val="20"/>
                <w:szCs w:val="20"/>
                <w:lang w:val="hr-HR"/>
              </w:rPr>
              <w:t xml:space="preserve"> mentorski rad</w:t>
            </w:r>
          </w:p>
          <w:p w:rsidR="005B22E3" w:rsidRPr="00390EA2" w:rsidRDefault="005B22E3" w:rsidP="00D012D2">
            <w:pPr>
              <w:tabs>
                <w:tab w:val="left" w:pos="2820"/>
              </w:tabs>
              <w:spacing w:after="0"/>
              <w:rPr>
                <w:rFonts w:ascii="Arial" w:hAnsi="Arial" w:cs="Arial"/>
                <w:sz w:val="20"/>
                <w:szCs w:val="20"/>
              </w:rPr>
            </w:pPr>
            <w:r w:rsidRPr="00390EA2">
              <w:rPr>
                <w:rFonts w:ascii="Segoe UI Symbol" w:eastAsia="Arial Unicode MS" w:hAnsi="Segoe UI Symbol" w:cs="Segoe UI Symbol"/>
                <w:sz w:val="20"/>
                <w:szCs w:val="20"/>
              </w:rPr>
              <w:t>☐</w:t>
            </w:r>
            <w:r w:rsidRPr="00390EA2">
              <w:rPr>
                <w:rFonts w:ascii="Arial" w:hAnsi="Arial" w:cs="Arial"/>
                <w:sz w:val="20"/>
                <w:szCs w:val="20"/>
              </w:rPr>
              <w:t xml:space="preserve"> </w:t>
            </w: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t> </w:t>
            </w:r>
            <w:r w:rsidRPr="00390EA2">
              <w:rPr>
                <w:rFonts w:ascii="Arial" w:hAnsi="Arial" w:cs="Arial"/>
                <w:sz w:val="20"/>
                <w:szCs w:val="20"/>
              </w:rPr>
              <w:fldChar w:fldCharType="end"/>
            </w:r>
            <w:r w:rsidRPr="00390EA2">
              <w:rPr>
                <w:rFonts w:ascii="Arial" w:hAnsi="Arial" w:cs="Arial"/>
                <w:sz w:val="20"/>
                <w:szCs w:val="20"/>
              </w:rPr>
              <w:t xml:space="preserve"> (ostalo upisati)</w:t>
            </w:r>
            <w:r w:rsidRPr="00390EA2">
              <w:rPr>
                <w:rFonts w:ascii="Arial" w:hAnsi="Arial" w:cs="Arial"/>
                <w:b/>
                <w:sz w:val="20"/>
                <w:szCs w:val="20"/>
              </w:rPr>
              <w:t xml:space="preserve"> </w:t>
            </w:r>
            <w:r w:rsidRPr="00390EA2">
              <w:rPr>
                <w:rFonts w:ascii="Arial" w:hAnsi="Arial" w:cs="Arial"/>
                <w:b/>
                <w:sz w:val="20"/>
                <w:szCs w:val="20"/>
                <w:bdr w:val="single" w:sz="12" w:space="0" w:color="auto"/>
              </w:rPr>
              <w:t xml:space="preserve"> </w:t>
            </w:r>
          </w:p>
        </w:tc>
      </w:tr>
      <w:tr w:rsidR="005B22E3" w:rsidRPr="00390EA2" w:rsidTr="00D012D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5B22E3" w:rsidRPr="00390EA2" w:rsidRDefault="005B22E3" w:rsidP="00D012D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B22E3" w:rsidRPr="00390EA2" w:rsidRDefault="005B22E3" w:rsidP="00D012D2">
            <w:pPr>
              <w:pStyle w:val="FieldText"/>
              <w:rPr>
                <w:rFonts w:ascii="Arial" w:hAnsi="Arial" w:cs="Arial"/>
                <w:b w:val="0"/>
                <w:sz w:val="20"/>
                <w:szCs w:val="20"/>
                <w:lang w:val="hr-HR"/>
              </w:rPr>
            </w:pPr>
          </w:p>
        </w:tc>
      </w:tr>
      <w:tr w:rsidR="008E38D0" w:rsidRPr="00390EA2" w:rsidTr="008C3A3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E38D0" w:rsidRPr="00390EA2" w:rsidRDefault="008E38D0" w:rsidP="008C3A3B">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t>Studenti trebaju prisustvovati svim oblicima nastave. Oni koji žele mogu izaći na kolokvij. Studenti trebaju izaći na usmeni ispit.</w:t>
            </w:r>
          </w:p>
        </w:tc>
      </w:tr>
      <w:tr w:rsidR="008E38D0" w:rsidRPr="00390EA2" w:rsidTr="008C3A3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E38D0" w:rsidRPr="00390EA2" w:rsidRDefault="008E38D0" w:rsidP="008C3A3B">
            <w:pPr>
              <w:tabs>
                <w:tab w:val="left" w:pos="2820"/>
              </w:tabs>
              <w:spacing w:after="0" w:line="240" w:lineRule="auto"/>
              <w:rPr>
                <w:rFonts w:ascii="Arial" w:hAnsi="Arial" w:cs="Arial"/>
                <w:color w:val="000000"/>
                <w:sz w:val="20"/>
                <w:szCs w:val="20"/>
              </w:rPr>
            </w:pPr>
            <w:r w:rsidRPr="00390EA2">
              <w:rPr>
                <w:rFonts w:ascii="Arial" w:hAnsi="Arial" w:cs="Arial"/>
                <w:color w:val="000000"/>
                <w:sz w:val="20"/>
                <w:szCs w:val="20"/>
              </w:rPr>
              <w:t xml:space="preserve">Praćenje rada studenata </w:t>
            </w:r>
            <w:r w:rsidRPr="00390EA2">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r>
      <w:tr w:rsidR="008E38D0" w:rsidRPr="00390EA2"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Eksperimentalni rad</w:t>
            </w:r>
          </w:p>
        </w:tc>
        <w:tc>
          <w:tcPr>
            <w:tcW w:w="782"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Referat</w:t>
            </w:r>
          </w:p>
        </w:tc>
        <w:tc>
          <w:tcPr>
            <w:tcW w:w="968"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r w:rsidRPr="00390EA2">
              <w:rPr>
                <w:rFonts w:ascii="Arial" w:hAnsi="Arial" w:cs="Arial"/>
                <w:b w:val="0"/>
                <w:sz w:val="20"/>
                <w:szCs w:val="20"/>
                <w:lang w:val="hr-HR"/>
              </w:rPr>
              <w:t xml:space="preserve"> </w:t>
            </w:r>
            <w:r w:rsidRPr="00390EA2">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r>
      <w:tr w:rsidR="008E38D0" w:rsidRPr="00390EA2"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Esej</w:t>
            </w:r>
          </w:p>
        </w:tc>
        <w:tc>
          <w:tcPr>
            <w:tcW w:w="782"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color w:val="000000"/>
                <w:sz w:val="20"/>
                <w:szCs w:val="20"/>
                <w:lang w:val="hr-HR"/>
              </w:rPr>
              <w:t>Seminarski rad</w:t>
            </w:r>
          </w:p>
        </w:tc>
        <w:tc>
          <w:tcPr>
            <w:tcW w:w="968"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520" w:type="dxa"/>
            <w:gridSpan w:val="4"/>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r w:rsidRPr="00390EA2">
              <w:rPr>
                <w:rFonts w:ascii="Arial" w:hAnsi="Arial" w:cs="Arial"/>
                <w:b w:val="0"/>
                <w:sz w:val="20"/>
                <w:szCs w:val="20"/>
                <w:lang w:val="hr-HR"/>
              </w:rPr>
              <w:t xml:space="preserve"> </w:t>
            </w:r>
            <w:r w:rsidRPr="00390EA2">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8E38D0" w:rsidRPr="00390EA2" w:rsidRDefault="008E38D0" w:rsidP="008C3A3B">
            <w:pPr>
              <w:pStyle w:val="FieldText"/>
              <w:rPr>
                <w:rFonts w:ascii="Arial" w:hAnsi="Arial" w:cs="Arial"/>
                <w:b w:val="0"/>
                <w:color w:val="00000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r>
      <w:tr w:rsidR="008E38D0" w:rsidRPr="00390EA2" w:rsidTr="008C3A3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t>Kolokviji</w:t>
            </w:r>
          </w:p>
        </w:tc>
        <w:tc>
          <w:tcPr>
            <w:tcW w:w="782" w:type="dxa"/>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sz w:val="20"/>
                <w:szCs w:val="20"/>
                <w:lang w:val="hr-HR"/>
              </w:rPr>
              <w:fldChar w:fldCharType="begin">
                <w:ffData>
                  <w:name w:val="Text1"/>
                  <w:enabled/>
                  <w:calcOnExit w:val="0"/>
                  <w:textInput/>
                </w:ffData>
              </w:fldChar>
            </w:r>
            <w:r w:rsidRPr="00390EA2">
              <w:rPr>
                <w:rFonts w:ascii="Arial" w:hAnsi="Arial" w:cs="Arial"/>
                <w:b w:val="0"/>
                <w:sz w:val="20"/>
                <w:szCs w:val="20"/>
                <w:lang w:val="hr-HR"/>
              </w:rPr>
              <w:instrText xml:space="preserve"> FORMTEXT </w:instrText>
            </w:r>
            <w:r w:rsidRPr="00390EA2">
              <w:rPr>
                <w:rFonts w:ascii="Arial" w:hAnsi="Arial" w:cs="Arial"/>
                <w:b w:val="0"/>
                <w:sz w:val="20"/>
                <w:szCs w:val="20"/>
                <w:lang w:val="hr-HR"/>
              </w:rPr>
            </w:r>
            <w:r w:rsidRPr="00390EA2">
              <w:rPr>
                <w:rFonts w:ascii="Arial" w:hAnsi="Arial" w:cs="Arial"/>
                <w:b w:val="0"/>
                <w:sz w:val="20"/>
                <w:szCs w:val="20"/>
                <w:lang w:val="hr-HR"/>
              </w:rPr>
              <w:fldChar w:fldCharType="separate"/>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noProof/>
                <w:sz w:val="20"/>
                <w:szCs w:val="20"/>
                <w:lang w:val="hr-HR"/>
              </w:rPr>
              <w:t> </w:t>
            </w:r>
            <w:r w:rsidRPr="00390EA2">
              <w:rPr>
                <w:rFonts w:ascii="Arial" w:hAnsi="Arial" w:cs="Arial"/>
                <w:b w:val="0"/>
                <w:sz w:val="20"/>
                <w:szCs w:val="20"/>
                <w:lang w:val="hr-HR"/>
              </w:rPr>
              <w:fldChar w:fldCharType="end"/>
            </w:r>
          </w:p>
        </w:tc>
        <w:tc>
          <w:tcPr>
            <w:tcW w:w="1275" w:type="dxa"/>
            <w:gridSpan w:val="3"/>
            <w:tcMar>
              <w:left w:w="57" w:type="dxa"/>
              <w:right w:w="57" w:type="dxa"/>
            </w:tcMar>
            <w:vAlign w:val="center"/>
          </w:tcPr>
          <w:p w:rsidR="008E38D0" w:rsidRPr="00390EA2" w:rsidRDefault="008E38D0" w:rsidP="008C3A3B">
            <w:pPr>
              <w:pStyle w:val="FieldText"/>
              <w:rPr>
                <w:rFonts w:ascii="Arial" w:hAnsi="Arial" w:cs="Arial"/>
                <w:b w:val="0"/>
                <w:sz w:val="20"/>
                <w:szCs w:val="20"/>
                <w:lang w:val="hr-HR"/>
              </w:rPr>
            </w:pPr>
            <w:r w:rsidRPr="00390EA2">
              <w:rPr>
                <w:rFonts w:ascii="Arial" w:hAnsi="Arial" w:cs="Arial"/>
                <w:b w:val="0"/>
                <w:color w:val="000000"/>
                <w:sz w:val="20"/>
                <w:szCs w:val="20"/>
                <w:lang w:val="hr-HR"/>
              </w:rPr>
              <w:t>Usmeni ispit</w:t>
            </w:r>
          </w:p>
        </w:tc>
        <w:tc>
          <w:tcPr>
            <w:tcW w:w="968" w:type="dxa"/>
            <w:tcMar>
              <w:left w:w="57" w:type="dxa"/>
              <w:right w:w="57" w:type="dxa"/>
            </w:tcMar>
            <w:vAlign w:val="center"/>
          </w:tcPr>
          <w:p w:rsidR="008E38D0" w:rsidRPr="00390EA2" w:rsidRDefault="008E38D0" w:rsidP="008C3A3B">
            <w:pPr>
              <w:tabs>
                <w:tab w:val="left" w:pos="2820"/>
              </w:tabs>
              <w:spacing w:after="0"/>
              <w:rPr>
                <w:rFonts w:ascii="Arial" w:hAnsi="Arial" w:cs="Arial"/>
                <w:sz w:val="20"/>
                <w:szCs w:val="20"/>
              </w:rPr>
            </w:pPr>
            <w:r w:rsidRPr="00390EA2">
              <w:rPr>
                <w:rFonts w:ascii="Arial" w:hAnsi="Arial" w:cs="Arial"/>
                <w:sz w:val="20"/>
                <w:szCs w:val="20"/>
              </w:rPr>
              <w:t>3</w:t>
            </w:r>
          </w:p>
        </w:tc>
        <w:tc>
          <w:tcPr>
            <w:tcW w:w="1520" w:type="dxa"/>
            <w:gridSpan w:val="4"/>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r w:rsidRPr="00390EA2">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r>
      <w:tr w:rsidR="008E38D0" w:rsidRPr="00390EA2" w:rsidTr="008C3A3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E38D0" w:rsidRPr="00390EA2" w:rsidRDefault="008E38D0" w:rsidP="008E38D0">
            <w:pPr>
              <w:numPr>
                <w:ilvl w:val="0"/>
                <w:numId w:val="4"/>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highlight w:val="yellow"/>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r w:rsidRPr="00390EA2">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E38D0" w:rsidRPr="00390EA2" w:rsidRDefault="008E38D0" w:rsidP="008C3A3B">
            <w:pPr>
              <w:tabs>
                <w:tab w:val="left" w:pos="2820"/>
              </w:tabs>
              <w:spacing w:after="0"/>
              <w:rPr>
                <w:rFonts w:ascii="Arial" w:hAnsi="Arial" w:cs="Arial"/>
                <w:color w:val="000000"/>
                <w:sz w:val="20"/>
                <w:szCs w:val="20"/>
              </w:rPr>
            </w:pPr>
            <w:r w:rsidRPr="00390EA2">
              <w:rPr>
                <w:rFonts w:ascii="Arial" w:hAnsi="Arial" w:cs="Arial"/>
                <w:sz w:val="20"/>
                <w:szCs w:val="20"/>
              </w:rPr>
              <w:fldChar w:fldCharType="begin">
                <w:ffData>
                  <w:name w:val="Text1"/>
                  <w:enabled/>
                  <w:calcOnExit w:val="0"/>
                  <w:textInput/>
                </w:ffData>
              </w:fldChar>
            </w:r>
            <w:r w:rsidRPr="00390EA2">
              <w:rPr>
                <w:rFonts w:ascii="Arial" w:hAnsi="Arial" w:cs="Arial"/>
                <w:sz w:val="20"/>
                <w:szCs w:val="20"/>
              </w:rPr>
              <w:instrText xml:space="preserve"> FORMTEXT </w:instrText>
            </w:r>
            <w:r w:rsidRPr="00390EA2">
              <w:rPr>
                <w:rFonts w:ascii="Arial" w:hAnsi="Arial" w:cs="Arial"/>
                <w:sz w:val="20"/>
                <w:szCs w:val="20"/>
              </w:rPr>
            </w:r>
            <w:r w:rsidRPr="00390EA2">
              <w:rPr>
                <w:rFonts w:ascii="Arial" w:hAnsi="Arial" w:cs="Arial"/>
                <w:sz w:val="20"/>
                <w:szCs w:val="20"/>
              </w:rPr>
              <w:fldChar w:fldCharType="separate"/>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noProof/>
                <w:sz w:val="20"/>
                <w:szCs w:val="20"/>
              </w:rPr>
              <w:t> </w:t>
            </w:r>
            <w:r w:rsidRPr="00390EA2">
              <w:rPr>
                <w:rFonts w:ascii="Arial" w:hAnsi="Arial" w:cs="Arial"/>
                <w:sz w:val="20"/>
                <w:szCs w:val="20"/>
              </w:rPr>
              <w:fldChar w:fldCharType="end"/>
            </w:r>
          </w:p>
        </w:tc>
      </w:tr>
      <w:tr w:rsidR="008E38D0" w:rsidRPr="00390EA2" w:rsidTr="008C3A3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38D0" w:rsidRPr="00390EA2" w:rsidRDefault="008E38D0" w:rsidP="008C3A3B">
            <w:pPr>
              <w:tabs>
                <w:tab w:val="left" w:pos="360"/>
                <w:tab w:val="left" w:pos="540"/>
              </w:tabs>
              <w:spacing w:after="0" w:line="240" w:lineRule="auto"/>
              <w:rPr>
                <w:rFonts w:ascii="Arial" w:hAnsi="Arial" w:cs="Arial"/>
                <w:color w:val="000000"/>
                <w:sz w:val="20"/>
                <w:szCs w:val="20"/>
              </w:rPr>
            </w:pPr>
            <w:r w:rsidRPr="00390EA2">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38D0" w:rsidRPr="00390EA2" w:rsidRDefault="008E38D0" w:rsidP="008C3A3B">
            <w:pPr>
              <w:tabs>
                <w:tab w:val="left" w:pos="2820"/>
              </w:tabs>
              <w:spacing w:after="0"/>
              <w:rPr>
                <w:rFonts w:ascii="Arial" w:hAnsi="Arial" w:cs="Arial"/>
                <w:sz w:val="20"/>
                <w:szCs w:val="20"/>
              </w:rPr>
            </w:pPr>
            <w:r w:rsidRPr="00390EA2">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5B22E3" w:rsidRPr="00390EA2" w:rsidTr="00D012D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B22E3" w:rsidRPr="00390EA2" w:rsidRDefault="005B22E3" w:rsidP="00D012D2">
            <w:pPr>
              <w:tabs>
                <w:tab w:val="left" w:pos="540"/>
              </w:tabs>
              <w:spacing w:after="0" w:line="240" w:lineRule="auto"/>
              <w:rPr>
                <w:rFonts w:ascii="Arial" w:hAnsi="Arial" w:cs="Arial"/>
                <w:color w:val="000000"/>
                <w:sz w:val="20"/>
                <w:szCs w:val="20"/>
              </w:rPr>
            </w:pPr>
            <w:r w:rsidRPr="00390EA2">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B22E3" w:rsidRPr="00390EA2" w:rsidRDefault="005B22E3" w:rsidP="00D012D2">
            <w:pPr>
              <w:tabs>
                <w:tab w:val="left" w:pos="2820"/>
              </w:tabs>
              <w:spacing w:after="0"/>
              <w:jc w:val="center"/>
              <w:rPr>
                <w:rFonts w:ascii="Arial" w:hAnsi="Arial" w:cs="Arial"/>
                <w:b/>
                <w:color w:val="000000"/>
                <w:sz w:val="20"/>
                <w:szCs w:val="20"/>
              </w:rPr>
            </w:pPr>
            <w:r w:rsidRPr="00390EA2">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B22E3" w:rsidRPr="00390EA2" w:rsidRDefault="005B22E3" w:rsidP="00D012D2">
            <w:pPr>
              <w:tabs>
                <w:tab w:val="left" w:pos="2820"/>
              </w:tabs>
              <w:spacing w:after="0"/>
              <w:jc w:val="center"/>
              <w:rPr>
                <w:rFonts w:ascii="Arial" w:hAnsi="Arial" w:cs="Arial"/>
                <w:b/>
                <w:color w:val="000000"/>
                <w:sz w:val="20"/>
                <w:szCs w:val="20"/>
              </w:rPr>
            </w:pPr>
            <w:r w:rsidRPr="00390EA2">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B22E3" w:rsidRPr="00390EA2" w:rsidRDefault="005B22E3" w:rsidP="00D012D2">
            <w:pPr>
              <w:tabs>
                <w:tab w:val="left" w:pos="2820"/>
              </w:tabs>
              <w:spacing w:after="0"/>
              <w:jc w:val="center"/>
              <w:rPr>
                <w:rFonts w:ascii="Arial" w:hAnsi="Arial" w:cs="Arial"/>
                <w:b/>
                <w:color w:val="000000"/>
                <w:sz w:val="20"/>
                <w:szCs w:val="20"/>
              </w:rPr>
            </w:pPr>
            <w:r w:rsidRPr="00390EA2">
              <w:rPr>
                <w:rFonts w:ascii="Arial" w:hAnsi="Arial" w:cs="Arial"/>
                <w:b/>
                <w:color w:val="000000"/>
                <w:sz w:val="20"/>
                <w:szCs w:val="20"/>
              </w:rPr>
              <w:t>Dostupnost putem ostalih medija</w:t>
            </w:r>
          </w:p>
        </w:tc>
      </w:tr>
      <w:tr w:rsidR="005B22E3" w:rsidRPr="00390EA2" w:rsidTr="00D012D2">
        <w:trPr>
          <w:trHeight w:val="75"/>
        </w:trPr>
        <w:tc>
          <w:tcPr>
            <w:tcW w:w="1912" w:type="dxa"/>
            <w:gridSpan w:val="2"/>
            <w:vMerge/>
            <w:tcBorders>
              <w:left w:val="single" w:sz="12" w:space="0" w:color="auto"/>
            </w:tcBorders>
            <w:shd w:val="clear" w:color="auto" w:fill="CCFFFF"/>
            <w:tcMar>
              <w:left w:w="57" w:type="dxa"/>
              <w:right w:w="57" w:type="dxa"/>
            </w:tcMar>
            <w:vAlign w:val="center"/>
          </w:tcPr>
          <w:p w:rsidR="005B22E3" w:rsidRPr="00390EA2" w:rsidRDefault="005B22E3" w:rsidP="005B22E3">
            <w:pPr>
              <w:numPr>
                <w:ilvl w:val="0"/>
                <w:numId w:val="3"/>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5B22E3" w:rsidRPr="00390EA2" w:rsidRDefault="005B22E3" w:rsidP="00D012D2">
            <w:pPr>
              <w:jc w:val="both"/>
              <w:rPr>
                <w:rFonts w:ascii="Arial" w:hAnsi="Arial" w:cs="Arial"/>
                <w:sz w:val="20"/>
                <w:szCs w:val="20"/>
                <w:lang w:val="en-AU"/>
              </w:rPr>
            </w:pPr>
            <w:r w:rsidRPr="00390EA2">
              <w:rPr>
                <w:rFonts w:ascii="Arial" w:hAnsi="Arial" w:cs="Arial"/>
                <w:sz w:val="20"/>
                <w:szCs w:val="20"/>
              </w:rPr>
              <w:t>Ivičević Karas, Elizabeta: Penitencijarno pravo, 2016., Narodne novine, Zagreb, 2016.</w:t>
            </w:r>
          </w:p>
          <w:p w:rsidR="005B22E3" w:rsidRPr="00390EA2" w:rsidRDefault="005B22E3" w:rsidP="00D012D2">
            <w:pPr>
              <w:jc w:val="both"/>
              <w:rPr>
                <w:rFonts w:ascii="Arial" w:hAnsi="Arial" w:cs="Arial"/>
                <w:sz w:val="20"/>
                <w:szCs w:val="20"/>
                <w:shd w:val="clear" w:color="auto" w:fill="FFFFFF"/>
              </w:rPr>
            </w:pPr>
          </w:p>
          <w:p w:rsidR="005B22E3" w:rsidRPr="00390EA2" w:rsidRDefault="005B22E3" w:rsidP="00D012D2">
            <w:pPr>
              <w:spacing w:after="120"/>
              <w:jc w:val="both"/>
              <w:rPr>
                <w:rFonts w:ascii="Arial" w:hAnsi="Arial" w:cs="Arial"/>
                <w:sz w:val="20"/>
                <w:szCs w:val="20"/>
                <w:shd w:val="clear" w:color="auto" w:fill="FFFFFF"/>
              </w:rPr>
            </w:pPr>
            <w:r w:rsidRPr="00390EA2">
              <w:rPr>
                <w:rFonts w:ascii="Arial" w:hAnsi="Arial" w:cs="Arial"/>
                <w:sz w:val="20"/>
                <w:szCs w:val="20"/>
                <w:shd w:val="clear" w:color="auto" w:fill="FFFFFF"/>
              </w:rPr>
              <w:t>Zakon o izvršavanju kazne zatvora, Narodne novine 14/2021</w:t>
            </w:r>
          </w:p>
          <w:p w:rsidR="005B22E3" w:rsidRPr="00390EA2" w:rsidRDefault="005B22E3" w:rsidP="00D012D2">
            <w:pPr>
              <w:autoSpaceDE w:val="0"/>
              <w:autoSpaceDN w:val="0"/>
              <w:adjustRightInd w:val="0"/>
              <w:spacing w:after="0"/>
              <w:jc w:val="both"/>
              <w:rPr>
                <w:rFonts w:ascii="Arial" w:hAnsi="Arial" w:cs="Arial"/>
                <w:sz w:val="20"/>
                <w:szCs w:val="20"/>
              </w:rPr>
            </w:pPr>
            <w:r w:rsidRPr="00390EA2">
              <w:rPr>
                <w:rFonts w:ascii="Arial" w:hAnsi="Arial" w:cs="Arial"/>
                <w:sz w:val="20"/>
                <w:szCs w:val="20"/>
              </w:rPr>
              <w:t>Kazneni zakon, Narodne novine br. 125/11, 144/12, 56/15, 61/15, 101/2017, 118/2018, 126/2019, 84/2021</w:t>
            </w:r>
          </w:p>
        </w:tc>
        <w:tc>
          <w:tcPr>
            <w:tcW w:w="1244" w:type="dxa"/>
            <w:gridSpan w:val="2"/>
            <w:tcBorders>
              <w:top w:val="single" w:sz="8" w:space="0" w:color="auto"/>
              <w:left w:val="single" w:sz="8" w:space="0" w:color="auto"/>
              <w:right w:val="single" w:sz="8" w:space="0" w:color="auto"/>
            </w:tcBorders>
            <w:tcMar>
              <w:left w:w="57" w:type="dxa"/>
              <w:right w:w="57" w:type="dxa"/>
            </w:tcMar>
          </w:tcPr>
          <w:p w:rsidR="005B22E3" w:rsidRPr="00390EA2" w:rsidRDefault="005B22E3" w:rsidP="00D012D2">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5B22E3" w:rsidRPr="00390EA2" w:rsidRDefault="005B22E3" w:rsidP="00D012D2">
            <w:pPr>
              <w:tabs>
                <w:tab w:val="left" w:pos="2820"/>
              </w:tabs>
              <w:spacing w:after="0"/>
              <w:rPr>
                <w:rFonts w:ascii="Arial" w:hAnsi="Arial" w:cs="Arial"/>
                <w:color w:val="000000"/>
                <w:sz w:val="20"/>
                <w:szCs w:val="20"/>
              </w:rPr>
            </w:pPr>
          </w:p>
        </w:tc>
      </w:tr>
      <w:tr w:rsidR="005B22E3" w:rsidRPr="00390EA2" w:rsidTr="00D012D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B22E3" w:rsidRPr="00390EA2" w:rsidRDefault="005B22E3" w:rsidP="00D012D2">
            <w:pPr>
              <w:tabs>
                <w:tab w:val="left" w:pos="567"/>
              </w:tabs>
              <w:spacing w:after="0" w:line="240" w:lineRule="auto"/>
              <w:rPr>
                <w:rFonts w:ascii="Arial" w:hAnsi="Arial" w:cs="Arial"/>
                <w:color w:val="000000"/>
                <w:sz w:val="20"/>
                <w:szCs w:val="20"/>
              </w:rPr>
            </w:pPr>
            <w:r w:rsidRPr="00390EA2">
              <w:rPr>
                <w:rFonts w:ascii="Arial" w:hAnsi="Arial" w:cs="Arial"/>
                <w:color w:val="000000"/>
                <w:sz w:val="20"/>
                <w:szCs w:val="20"/>
              </w:rPr>
              <w:lastRenderedPageBreak/>
              <w:t xml:space="preserve">Dopunska literatura </w:t>
            </w:r>
          </w:p>
          <w:p w:rsidR="005B22E3" w:rsidRPr="00390EA2" w:rsidRDefault="005B22E3" w:rsidP="00D012D2">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B22E3" w:rsidRPr="00390EA2" w:rsidRDefault="005B22E3" w:rsidP="00D012D2">
            <w:pPr>
              <w:jc w:val="both"/>
              <w:rPr>
                <w:rFonts w:ascii="Arial" w:hAnsi="Arial" w:cs="Arial"/>
                <w:sz w:val="20"/>
                <w:szCs w:val="20"/>
              </w:rPr>
            </w:pPr>
            <w:r w:rsidRPr="00390EA2">
              <w:rPr>
                <w:rFonts w:ascii="Arial" w:hAnsi="Arial" w:cs="Arial"/>
                <w:sz w:val="20"/>
                <w:szCs w:val="20"/>
              </w:rPr>
              <w:t xml:space="preserve">Pleić, Marija: Zabrana mučenja u praksi Europskog suda za ljudska prava s posebnim osvrtom na presude protiv Republike Hrvatske i praksu Ustavnog suda RH, Hrvatski ljetopis za kaznene znanosti i praksu, 23 (2016), 2;  247-279. </w:t>
            </w:r>
          </w:p>
          <w:p w:rsidR="005B22E3" w:rsidRPr="00390EA2" w:rsidRDefault="005B22E3" w:rsidP="00D012D2">
            <w:pPr>
              <w:spacing w:after="120"/>
              <w:jc w:val="both"/>
              <w:rPr>
                <w:rFonts w:ascii="Arial" w:hAnsi="Arial" w:cs="Arial"/>
                <w:color w:val="000000" w:themeColor="text1"/>
                <w:sz w:val="20"/>
                <w:szCs w:val="20"/>
              </w:rPr>
            </w:pPr>
            <w:r w:rsidRPr="00390EA2">
              <w:rPr>
                <w:rFonts w:ascii="Arial" w:hAnsi="Arial" w:cs="Arial"/>
                <w:sz w:val="20"/>
                <w:szCs w:val="20"/>
              </w:rPr>
              <w:t xml:space="preserve">Ivičević Karas, E:, </w:t>
            </w:r>
            <w:r w:rsidRPr="00390EA2">
              <w:rPr>
                <w:rFonts w:ascii="Arial" w:hAnsi="Arial" w:cs="Arial"/>
                <w:i/>
                <w:sz w:val="20"/>
                <w:szCs w:val="20"/>
              </w:rPr>
              <w:t>Ljudska prava i temeljne slobode u hrvatskom penitencijarnom pravu,</w:t>
            </w:r>
            <w:r w:rsidRPr="00390EA2">
              <w:rPr>
                <w:rFonts w:ascii="Arial" w:hAnsi="Arial" w:cs="Arial"/>
                <w:sz w:val="20"/>
                <w:szCs w:val="20"/>
              </w:rPr>
              <w:t xml:space="preserve"> u: Krapac, D. (ed.), Profili hrvatskog kaznenog zakonodavstva, Zagreb, 2014, str. 175 – 205.</w:t>
            </w:r>
          </w:p>
          <w:p w:rsidR="005B22E3" w:rsidRPr="00390EA2" w:rsidRDefault="005B22E3" w:rsidP="00D012D2">
            <w:pPr>
              <w:spacing w:after="120"/>
              <w:jc w:val="both"/>
              <w:rPr>
                <w:rFonts w:ascii="Arial" w:hAnsi="Arial" w:cs="Arial"/>
                <w:sz w:val="20"/>
                <w:szCs w:val="20"/>
                <w:lang w:val="en-AU"/>
              </w:rPr>
            </w:pPr>
            <w:r w:rsidRPr="00390EA2">
              <w:rPr>
                <w:rFonts w:ascii="Arial" w:hAnsi="Arial" w:cs="Arial"/>
                <w:bCs/>
                <w:sz w:val="20"/>
                <w:szCs w:val="20"/>
              </w:rPr>
              <w:t>Pleić, M.: Međunarodni instrumenti zaštite prava zatvorenika i nadzora nad sustavom izvršavanja kazne zatvora</w:t>
            </w:r>
            <w:r w:rsidRPr="00390EA2">
              <w:rPr>
                <w:rFonts w:ascii="Arial" w:hAnsi="Arial" w:cs="Arial"/>
                <w:sz w:val="20"/>
                <w:szCs w:val="20"/>
              </w:rPr>
              <w:t xml:space="preserve">, </w:t>
            </w:r>
            <w:r w:rsidRPr="00390EA2">
              <w:rPr>
                <w:rFonts w:ascii="Arial" w:hAnsi="Arial" w:cs="Arial"/>
                <w:i/>
                <w:iCs/>
                <w:sz w:val="20"/>
                <w:szCs w:val="20"/>
              </w:rPr>
              <w:t>Hrvatski ljetopis za kazneno pravo i praksu</w:t>
            </w:r>
            <w:r w:rsidRPr="00390EA2">
              <w:rPr>
                <w:rFonts w:ascii="Arial" w:hAnsi="Arial" w:cs="Arial"/>
                <w:sz w:val="20"/>
                <w:szCs w:val="20"/>
              </w:rPr>
              <w:t xml:space="preserve">. </w:t>
            </w:r>
            <w:r w:rsidRPr="00390EA2">
              <w:rPr>
                <w:rFonts w:ascii="Arial" w:hAnsi="Arial" w:cs="Arial"/>
                <w:bCs/>
                <w:sz w:val="20"/>
                <w:szCs w:val="20"/>
              </w:rPr>
              <w:t>17</w:t>
            </w:r>
            <w:r w:rsidRPr="00390EA2">
              <w:rPr>
                <w:rFonts w:ascii="Arial" w:hAnsi="Arial" w:cs="Arial"/>
                <w:sz w:val="20"/>
                <w:szCs w:val="20"/>
              </w:rPr>
              <w:t xml:space="preserve"> (2010), 1; str. 307</w:t>
            </w:r>
            <w:r w:rsidRPr="00390EA2">
              <w:rPr>
                <w:rFonts w:ascii="Arial" w:hAnsi="Arial" w:cs="Arial"/>
                <w:b/>
                <w:bCs/>
                <w:sz w:val="20"/>
                <w:szCs w:val="20"/>
              </w:rPr>
              <w:t>-</w:t>
            </w:r>
            <w:r w:rsidRPr="00390EA2">
              <w:rPr>
                <w:rFonts w:ascii="Arial" w:hAnsi="Arial" w:cs="Arial"/>
                <w:sz w:val="20"/>
                <w:szCs w:val="20"/>
              </w:rPr>
              <w:t>331.</w:t>
            </w:r>
          </w:p>
          <w:p w:rsidR="005B22E3" w:rsidRPr="00390EA2" w:rsidRDefault="005B22E3" w:rsidP="00D012D2">
            <w:pPr>
              <w:spacing w:after="120"/>
              <w:jc w:val="both"/>
              <w:rPr>
                <w:rFonts w:ascii="Arial" w:hAnsi="Arial" w:cs="Arial"/>
                <w:sz w:val="20"/>
                <w:szCs w:val="20"/>
              </w:rPr>
            </w:pPr>
            <w:r w:rsidRPr="00390EA2">
              <w:rPr>
                <w:rFonts w:ascii="Arial" w:hAnsi="Arial" w:cs="Arial"/>
                <w:sz w:val="20"/>
                <w:szCs w:val="20"/>
              </w:rPr>
              <w:t xml:space="preserve">Šeparović, Zvonimir: Kazneno izvršno pravo i uvod u penologiju, Pravni fakultet u Zagrebu, Zagreb, 2003. </w:t>
            </w:r>
          </w:p>
          <w:p w:rsidR="005B22E3" w:rsidRPr="00390EA2" w:rsidRDefault="005B22E3" w:rsidP="00D012D2">
            <w:pPr>
              <w:spacing w:after="120"/>
              <w:jc w:val="both"/>
              <w:rPr>
                <w:rFonts w:ascii="Arial" w:hAnsi="Arial" w:cs="Arial"/>
                <w:sz w:val="20"/>
                <w:szCs w:val="20"/>
              </w:rPr>
            </w:pPr>
            <w:r w:rsidRPr="00390EA2">
              <w:rPr>
                <w:rFonts w:ascii="Arial" w:hAnsi="Arial" w:cs="Arial"/>
                <w:sz w:val="20"/>
                <w:szCs w:val="20"/>
              </w:rPr>
              <w:t xml:space="preserve">Tomašević, G.; Pleić, M. (ur.): Zbirka radova suradnika na projektu „Europske značajke i dvojbe hrvatskog sustava izvršenja kazne oduzimanja slobode“, Pravni fakultet, Zavod za kaznenopravna i  kriminološka istraživanja „Ivan Vučetić“, Split, 2012. </w:t>
            </w:r>
          </w:p>
          <w:p w:rsidR="005B22E3" w:rsidRPr="00390EA2" w:rsidRDefault="005B22E3" w:rsidP="00D012D2">
            <w:pPr>
              <w:autoSpaceDE w:val="0"/>
              <w:autoSpaceDN w:val="0"/>
              <w:adjustRightInd w:val="0"/>
              <w:jc w:val="both"/>
              <w:rPr>
                <w:rFonts w:ascii="Arial" w:hAnsi="Arial" w:cs="Arial"/>
                <w:sz w:val="20"/>
                <w:szCs w:val="20"/>
              </w:rPr>
            </w:pPr>
            <w:r w:rsidRPr="00390EA2">
              <w:rPr>
                <w:rFonts w:ascii="Arial" w:hAnsi="Arial" w:cs="Arial"/>
                <w:sz w:val="20"/>
                <w:szCs w:val="20"/>
              </w:rPr>
              <w:t>Babić, Vesna;  Josipović, Marija; Tomašević, Goran: Hrvatskik zatvorski sustav i zaštita ljudskih prava zatvorenika, HLJKPP, vol. 13, broj 2/2006, str. 685-743.</w:t>
            </w:r>
          </w:p>
        </w:tc>
      </w:tr>
      <w:tr w:rsidR="005B22E3" w:rsidRPr="00390EA2" w:rsidTr="00D012D2">
        <w:tc>
          <w:tcPr>
            <w:tcW w:w="1912" w:type="dxa"/>
            <w:gridSpan w:val="2"/>
            <w:tcBorders>
              <w:left w:val="single" w:sz="12" w:space="0" w:color="auto"/>
            </w:tcBorders>
            <w:shd w:val="clear" w:color="auto" w:fill="CCFFFF"/>
            <w:tcMar>
              <w:left w:w="57" w:type="dxa"/>
              <w:right w:w="57" w:type="dxa"/>
            </w:tcMar>
            <w:vAlign w:val="center"/>
          </w:tcPr>
          <w:p w:rsidR="005B22E3" w:rsidRPr="00390EA2" w:rsidRDefault="005B22E3" w:rsidP="00D012D2">
            <w:pPr>
              <w:tabs>
                <w:tab w:val="left" w:pos="567"/>
              </w:tabs>
              <w:spacing w:after="0" w:line="240" w:lineRule="auto"/>
              <w:rPr>
                <w:rFonts w:ascii="Arial" w:hAnsi="Arial" w:cs="Arial"/>
                <w:color w:val="000000"/>
                <w:sz w:val="20"/>
                <w:szCs w:val="20"/>
              </w:rPr>
            </w:pPr>
            <w:r w:rsidRPr="00390EA2">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B22E3" w:rsidRPr="00390EA2" w:rsidRDefault="005B22E3" w:rsidP="00D012D2">
            <w:pPr>
              <w:spacing w:after="0"/>
              <w:rPr>
                <w:rFonts w:ascii="Arial" w:hAnsi="Arial" w:cs="Arial"/>
                <w:sz w:val="20"/>
                <w:szCs w:val="20"/>
              </w:rPr>
            </w:pPr>
            <w:r w:rsidRPr="00390EA2">
              <w:rPr>
                <w:rFonts w:ascii="Arial" w:hAnsi="Arial" w:cs="Arial"/>
                <w:sz w:val="20"/>
                <w:szCs w:val="20"/>
              </w:rPr>
              <w:t>1. Mišljenje studenata o kvaliteti nastave putem anketa koje se provode nakon završetka nastave</w:t>
            </w:r>
          </w:p>
          <w:p w:rsidR="005B22E3" w:rsidRPr="00390EA2" w:rsidRDefault="005B22E3" w:rsidP="00D012D2">
            <w:pPr>
              <w:tabs>
                <w:tab w:val="left" w:pos="2820"/>
              </w:tabs>
              <w:spacing w:after="0"/>
              <w:rPr>
                <w:rFonts w:ascii="Arial" w:hAnsi="Arial" w:cs="Arial"/>
                <w:sz w:val="20"/>
                <w:szCs w:val="20"/>
              </w:rPr>
            </w:pPr>
            <w:r w:rsidRPr="00390EA2">
              <w:rPr>
                <w:rFonts w:ascii="Arial" w:hAnsi="Arial" w:cs="Arial"/>
                <w:sz w:val="20"/>
                <w:szCs w:val="20"/>
              </w:rPr>
              <w:t xml:space="preserve"> 2. </w:t>
            </w:r>
            <w:r w:rsidRPr="00390EA2">
              <w:rPr>
                <w:rFonts w:ascii="Arial" w:hAnsi="Arial" w:cs="Arial"/>
                <w:sz w:val="20"/>
                <w:szCs w:val="20"/>
                <w:lang w:val="pl-PL"/>
              </w:rPr>
              <w:t>Konzultacije</w:t>
            </w:r>
            <w:r w:rsidRPr="00390EA2">
              <w:rPr>
                <w:rFonts w:ascii="Arial" w:hAnsi="Arial" w:cs="Arial"/>
                <w:sz w:val="20"/>
                <w:szCs w:val="20"/>
              </w:rPr>
              <w:t xml:space="preserve"> </w:t>
            </w:r>
            <w:r w:rsidRPr="00390EA2">
              <w:rPr>
                <w:rFonts w:ascii="Arial" w:hAnsi="Arial" w:cs="Arial"/>
                <w:sz w:val="20"/>
                <w:szCs w:val="20"/>
                <w:lang w:val="pl-PL"/>
              </w:rPr>
              <w:t>s</w:t>
            </w:r>
            <w:r w:rsidRPr="00390EA2">
              <w:rPr>
                <w:rFonts w:ascii="Arial" w:hAnsi="Arial" w:cs="Arial"/>
                <w:sz w:val="20"/>
                <w:szCs w:val="20"/>
              </w:rPr>
              <w:t xml:space="preserve"> </w:t>
            </w:r>
            <w:r w:rsidRPr="00390EA2">
              <w:rPr>
                <w:rFonts w:ascii="Arial" w:hAnsi="Arial" w:cs="Arial"/>
                <w:sz w:val="20"/>
                <w:szCs w:val="20"/>
                <w:lang w:val="pl-PL"/>
              </w:rPr>
              <w:t>diplomiranim</w:t>
            </w:r>
            <w:r w:rsidRPr="00390EA2">
              <w:rPr>
                <w:rFonts w:ascii="Arial" w:hAnsi="Arial" w:cs="Arial"/>
                <w:sz w:val="20"/>
                <w:szCs w:val="20"/>
              </w:rPr>
              <w:t xml:space="preserve"> </w:t>
            </w:r>
            <w:r w:rsidRPr="00390EA2">
              <w:rPr>
                <w:rFonts w:ascii="Arial" w:hAnsi="Arial" w:cs="Arial"/>
                <w:sz w:val="20"/>
                <w:szCs w:val="20"/>
                <w:lang w:val="pl-PL"/>
              </w:rPr>
              <w:t>pravnicima</w:t>
            </w:r>
            <w:r w:rsidRPr="00390EA2">
              <w:rPr>
                <w:rFonts w:ascii="Arial" w:hAnsi="Arial" w:cs="Arial"/>
                <w:sz w:val="20"/>
                <w:szCs w:val="20"/>
              </w:rPr>
              <w:t xml:space="preserve">, </w:t>
            </w:r>
            <w:r w:rsidRPr="00390EA2">
              <w:rPr>
                <w:rFonts w:ascii="Arial" w:hAnsi="Arial" w:cs="Arial"/>
                <w:sz w:val="20"/>
                <w:szCs w:val="20"/>
                <w:lang w:val="pl-PL"/>
              </w:rPr>
              <w:t>koji</w:t>
            </w:r>
            <w:r w:rsidRPr="00390EA2">
              <w:rPr>
                <w:rFonts w:ascii="Arial" w:hAnsi="Arial" w:cs="Arial"/>
                <w:sz w:val="20"/>
                <w:szCs w:val="20"/>
              </w:rPr>
              <w:t xml:space="preserve"> </w:t>
            </w:r>
            <w:r w:rsidRPr="00390EA2">
              <w:rPr>
                <w:rFonts w:ascii="Arial" w:hAnsi="Arial" w:cs="Arial"/>
                <w:sz w:val="20"/>
                <w:szCs w:val="20"/>
                <w:lang w:val="pl-PL"/>
              </w:rPr>
              <w:t>su</w:t>
            </w:r>
            <w:r w:rsidRPr="00390EA2">
              <w:rPr>
                <w:rFonts w:ascii="Arial" w:hAnsi="Arial" w:cs="Arial"/>
                <w:sz w:val="20"/>
                <w:szCs w:val="20"/>
              </w:rPr>
              <w:t xml:space="preserve"> </w:t>
            </w:r>
            <w:r w:rsidRPr="00390EA2">
              <w:rPr>
                <w:rFonts w:ascii="Arial" w:hAnsi="Arial" w:cs="Arial"/>
                <w:sz w:val="20"/>
                <w:szCs w:val="20"/>
                <w:lang w:val="pl-PL"/>
              </w:rPr>
              <w:t>bili</w:t>
            </w:r>
            <w:r w:rsidRPr="00390EA2">
              <w:rPr>
                <w:rFonts w:ascii="Arial" w:hAnsi="Arial" w:cs="Arial"/>
                <w:sz w:val="20"/>
                <w:szCs w:val="20"/>
              </w:rPr>
              <w:t xml:space="preserve"> </w:t>
            </w:r>
            <w:r w:rsidRPr="00390EA2">
              <w:rPr>
                <w:rFonts w:ascii="Arial" w:hAnsi="Arial" w:cs="Arial"/>
                <w:sz w:val="20"/>
                <w:szCs w:val="20"/>
                <w:lang w:val="pl-PL"/>
              </w:rPr>
              <w:t>polaznici</w:t>
            </w:r>
            <w:r w:rsidRPr="00390EA2">
              <w:rPr>
                <w:rFonts w:ascii="Arial" w:hAnsi="Arial" w:cs="Arial"/>
                <w:sz w:val="20"/>
                <w:szCs w:val="20"/>
              </w:rPr>
              <w:t xml:space="preserve"> </w:t>
            </w:r>
            <w:r w:rsidRPr="00390EA2">
              <w:rPr>
                <w:rFonts w:ascii="Arial" w:hAnsi="Arial" w:cs="Arial"/>
                <w:sz w:val="20"/>
                <w:szCs w:val="20"/>
                <w:lang w:val="pl-PL"/>
              </w:rPr>
              <w:t>ovog</w:t>
            </w:r>
            <w:r w:rsidRPr="00390EA2">
              <w:rPr>
                <w:rFonts w:ascii="Arial" w:hAnsi="Arial" w:cs="Arial"/>
                <w:sz w:val="20"/>
                <w:szCs w:val="20"/>
              </w:rPr>
              <w:t xml:space="preserve"> </w:t>
            </w:r>
            <w:r w:rsidRPr="00390EA2">
              <w:rPr>
                <w:rFonts w:ascii="Arial" w:hAnsi="Arial" w:cs="Arial"/>
                <w:sz w:val="20"/>
                <w:szCs w:val="20"/>
                <w:lang w:val="pl-PL"/>
              </w:rPr>
              <w:t>predmeta</w:t>
            </w:r>
            <w:r w:rsidRPr="00390EA2">
              <w:rPr>
                <w:rFonts w:ascii="Arial" w:hAnsi="Arial" w:cs="Arial"/>
                <w:sz w:val="20"/>
                <w:szCs w:val="20"/>
              </w:rPr>
              <w:t xml:space="preserve">, </w:t>
            </w:r>
            <w:r w:rsidRPr="00390EA2">
              <w:rPr>
                <w:rFonts w:ascii="Arial" w:hAnsi="Arial" w:cs="Arial"/>
                <w:sz w:val="20"/>
                <w:szCs w:val="20"/>
                <w:lang w:val="pl-PL"/>
              </w:rPr>
              <w:t>o</w:t>
            </w:r>
            <w:r w:rsidRPr="00390EA2">
              <w:rPr>
                <w:rFonts w:ascii="Arial" w:hAnsi="Arial" w:cs="Arial"/>
                <w:sz w:val="20"/>
                <w:szCs w:val="20"/>
              </w:rPr>
              <w:t xml:space="preserve"> </w:t>
            </w:r>
            <w:r w:rsidRPr="00390EA2">
              <w:rPr>
                <w:rFonts w:ascii="Arial" w:hAnsi="Arial" w:cs="Arial"/>
                <w:sz w:val="20"/>
                <w:szCs w:val="20"/>
                <w:lang w:val="pl-PL"/>
              </w:rPr>
              <w:t>korisnosti</w:t>
            </w:r>
            <w:r w:rsidRPr="00390EA2">
              <w:rPr>
                <w:rFonts w:ascii="Arial" w:hAnsi="Arial" w:cs="Arial"/>
                <w:sz w:val="20"/>
                <w:szCs w:val="20"/>
              </w:rPr>
              <w:t xml:space="preserve"> </w:t>
            </w:r>
            <w:r w:rsidRPr="00390EA2">
              <w:rPr>
                <w:rFonts w:ascii="Arial" w:hAnsi="Arial" w:cs="Arial"/>
                <w:sz w:val="20"/>
                <w:szCs w:val="20"/>
                <w:lang w:val="pl-PL"/>
              </w:rPr>
              <w:t>ovog</w:t>
            </w:r>
            <w:r w:rsidRPr="00390EA2">
              <w:rPr>
                <w:rFonts w:ascii="Arial" w:hAnsi="Arial" w:cs="Arial"/>
                <w:sz w:val="20"/>
                <w:szCs w:val="20"/>
              </w:rPr>
              <w:t xml:space="preserve"> </w:t>
            </w:r>
            <w:r w:rsidRPr="00390EA2">
              <w:rPr>
                <w:rFonts w:ascii="Arial" w:hAnsi="Arial" w:cs="Arial"/>
                <w:sz w:val="20"/>
                <w:szCs w:val="20"/>
                <w:lang w:val="pl-PL"/>
              </w:rPr>
              <w:t>predmeta</w:t>
            </w:r>
            <w:r w:rsidRPr="00390EA2">
              <w:rPr>
                <w:rFonts w:ascii="Arial" w:hAnsi="Arial" w:cs="Arial"/>
                <w:sz w:val="20"/>
                <w:szCs w:val="20"/>
              </w:rPr>
              <w:t xml:space="preserve"> </w:t>
            </w:r>
            <w:r w:rsidRPr="00390EA2">
              <w:rPr>
                <w:rFonts w:ascii="Arial" w:hAnsi="Arial" w:cs="Arial"/>
                <w:sz w:val="20"/>
                <w:szCs w:val="20"/>
                <w:lang w:val="pl-PL"/>
              </w:rPr>
              <w:t>u</w:t>
            </w:r>
            <w:r w:rsidRPr="00390EA2">
              <w:rPr>
                <w:rFonts w:ascii="Arial" w:hAnsi="Arial" w:cs="Arial"/>
                <w:sz w:val="20"/>
                <w:szCs w:val="20"/>
              </w:rPr>
              <w:t xml:space="preserve"> </w:t>
            </w:r>
            <w:r w:rsidRPr="00390EA2">
              <w:rPr>
                <w:rFonts w:ascii="Arial" w:hAnsi="Arial" w:cs="Arial"/>
                <w:sz w:val="20"/>
                <w:szCs w:val="20"/>
                <w:lang w:val="pl-PL"/>
              </w:rPr>
              <w:t>njihovom</w:t>
            </w:r>
            <w:r w:rsidRPr="00390EA2">
              <w:rPr>
                <w:rFonts w:ascii="Arial" w:hAnsi="Arial" w:cs="Arial"/>
                <w:sz w:val="20"/>
                <w:szCs w:val="20"/>
              </w:rPr>
              <w:t xml:space="preserve"> </w:t>
            </w:r>
            <w:r w:rsidRPr="00390EA2">
              <w:rPr>
                <w:rFonts w:ascii="Arial" w:hAnsi="Arial" w:cs="Arial"/>
                <w:sz w:val="20"/>
                <w:szCs w:val="20"/>
                <w:lang w:val="pl-PL"/>
              </w:rPr>
              <w:t>radu</w:t>
            </w:r>
            <w:r w:rsidRPr="00390EA2">
              <w:rPr>
                <w:rFonts w:ascii="Arial" w:hAnsi="Arial" w:cs="Arial"/>
                <w:sz w:val="20"/>
                <w:szCs w:val="20"/>
              </w:rPr>
              <w:t xml:space="preserve"> </w:t>
            </w:r>
            <w:r w:rsidRPr="00390EA2">
              <w:rPr>
                <w:rFonts w:ascii="Arial" w:hAnsi="Arial" w:cs="Arial"/>
                <w:sz w:val="20"/>
                <w:szCs w:val="20"/>
                <w:lang w:val="pl-PL"/>
              </w:rPr>
              <w:t>u</w:t>
            </w:r>
            <w:r w:rsidRPr="00390EA2">
              <w:rPr>
                <w:rFonts w:ascii="Arial" w:hAnsi="Arial" w:cs="Arial"/>
                <w:sz w:val="20"/>
                <w:szCs w:val="20"/>
              </w:rPr>
              <w:t xml:space="preserve"> </w:t>
            </w:r>
            <w:r w:rsidRPr="00390EA2">
              <w:rPr>
                <w:rFonts w:ascii="Arial" w:hAnsi="Arial" w:cs="Arial"/>
                <w:sz w:val="20"/>
                <w:szCs w:val="20"/>
                <w:lang w:val="pl-PL"/>
              </w:rPr>
              <w:t>praksi</w:t>
            </w:r>
            <w:r w:rsidRPr="00390EA2">
              <w:rPr>
                <w:rFonts w:ascii="Arial" w:hAnsi="Arial" w:cs="Arial"/>
                <w:sz w:val="20"/>
                <w:szCs w:val="20"/>
              </w:rPr>
              <w:t xml:space="preserve">, </w:t>
            </w:r>
            <w:r w:rsidRPr="00390EA2">
              <w:rPr>
                <w:rFonts w:ascii="Arial" w:hAnsi="Arial" w:cs="Arial"/>
                <w:sz w:val="20"/>
                <w:szCs w:val="20"/>
                <w:lang w:val="pl-PL"/>
              </w:rPr>
              <w:t>i</w:t>
            </w:r>
            <w:r w:rsidRPr="00390EA2">
              <w:rPr>
                <w:rFonts w:ascii="Arial" w:hAnsi="Arial" w:cs="Arial"/>
                <w:sz w:val="20"/>
                <w:szCs w:val="20"/>
              </w:rPr>
              <w:t xml:space="preserve"> </w:t>
            </w:r>
            <w:r w:rsidRPr="00390EA2">
              <w:rPr>
                <w:rFonts w:ascii="Arial" w:hAnsi="Arial" w:cs="Arial"/>
                <w:sz w:val="20"/>
                <w:szCs w:val="20"/>
                <w:lang w:val="pl-PL"/>
              </w:rPr>
              <w:t>mogu</w:t>
            </w:r>
            <w:r w:rsidRPr="00390EA2">
              <w:rPr>
                <w:rFonts w:ascii="Arial" w:hAnsi="Arial" w:cs="Arial"/>
                <w:sz w:val="20"/>
                <w:szCs w:val="20"/>
              </w:rPr>
              <w:t>ć</w:t>
            </w:r>
            <w:r w:rsidRPr="00390EA2">
              <w:rPr>
                <w:rFonts w:ascii="Arial" w:hAnsi="Arial" w:cs="Arial"/>
                <w:sz w:val="20"/>
                <w:szCs w:val="20"/>
                <w:lang w:val="pl-PL"/>
              </w:rPr>
              <w:t>im</w:t>
            </w:r>
            <w:r w:rsidRPr="00390EA2">
              <w:rPr>
                <w:rFonts w:ascii="Arial" w:hAnsi="Arial" w:cs="Arial"/>
                <w:sz w:val="20"/>
                <w:szCs w:val="20"/>
              </w:rPr>
              <w:t xml:space="preserve"> </w:t>
            </w:r>
            <w:r w:rsidRPr="00390EA2">
              <w:rPr>
                <w:rFonts w:ascii="Arial" w:hAnsi="Arial" w:cs="Arial"/>
                <w:sz w:val="20"/>
                <w:szCs w:val="20"/>
                <w:lang w:val="pl-PL"/>
              </w:rPr>
              <w:t>pobolj</w:t>
            </w:r>
            <w:r w:rsidRPr="00390EA2">
              <w:rPr>
                <w:rFonts w:ascii="Arial" w:hAnsi="Arial" w:cs="Arial"/>
                <w:sz w:val="20"/>
                <w:szCs w:val="20"/>
              </w:rPr>
              <w:t>š</w:t>
            </w:r>
            <w:r w:rsidRPr="00390EA2">
              <w:rPr>
                <w:rFonts w:ascii="Arial" w:hAnsi="Arial" w:cs="Arial"/>
                <w:sz w:val="20"/>
                <w:szCs w:val="20"/>
                <w:lang w:val="pl-PL"/>
              </w:rPr>
              <w:t>anjima</w:t>
            </w:r>
          </w:p>
        </w:tc>
      </w:tr>
      <w:tr w:rsidR="005B22E3" w:rsidRPr="00390EA2" w:rsidTr="00D012D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B22E3" w:rsidRPr="00390EA2" w:rsidRDefault="005B22E3" w:rsidP="00D012D2">
            <w:pPr>
              <w:tabs>
                <w:tab w:val="left" w:pos="567"/>
              </w:tabs>
              <w:spacing w:after="0" w:line="240" w:lineRule="auto"/>
              <w:rPr>
                <w:rFonts w:ascii="Arial" w:hAnsi="Arial" w:cs="Arial"/>
                <w:color w:val="000000"/>
                <w:sz w:val="20"/>
                <w:szCs w:val="20"/>
              </w:rPr>
            </w:pPr>
            <w:r w:rsidRPr="00390EA2">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B22E3" w:rsidRPr="00390EA2" w:rsidRDefault="005B22E3" w:rsidP="00D012D2">
            <w:pPr>
              <w:tabs>
                <w:tab w:val="left" w:pos="2820"/>
              </w:tabs>
              <w:spacing w:after="0"/>
              <w:rPr>
                <w:rFonts w:ascii="Arial" w:hAnsi="Arial" w:cs="Arial"/>
                <w:sz w:val="20"/>
                <w:szCs w:val="20"/>
              </w:rPr>
            </w:pPr>
          </w:p>
        </w:tc>
      </w:tr>
    </w:tbl>
    <w:p w:rsidR="005B22E3" w:rsidRDefault="005B22E3"/>
    <w:p w:rsidR="00887163" w:rsidRDefault="00887163"/>
    <w:p w:rsidR="00887163" w:rsidRDefault="00887163"/>
    <w:p w:rsidR="00887163" w:rsidRDefault="00887163"/>
    <w:p w:rsidR="00887163" w:rsidRDefault="00887163"/>
    <w:p w:rsidR="00887163" w:rsidRDefault="00887163"/>
    <w:p w:rsidR="00887163" w:rsidRDefault="00887163"/>
    <w:p w:rsidR="00887163" w:rsidRDefault="00887163"/>
    <w:p w:rsidR="00887163" w:rsidRDefault="00887163"/>
    <w:p w:rsidR="00887163" w:rsidRDefault="00887163"/>
    <w:p w:rsidR="00887163" w:rsidRDefault="00887163"/>
    <w:p w:rsidR="00887163" w:rsidRDefault="00887163"/>
    <w:p w:rsidR="00887163" w:rsidRDefault="00887163"/>
    <w:p w:rsidR="005B22E3" w:rsidRPr="00B0360C" w:rsidRDefault="005B22E3" w:rsidP="005B22E3">
      <w:pPr>
        <w:pStyle w:val="NoSpacing"/>
        <w:numPr>
          <w:ilvl w:val="0"/>
          <w:numId w:val="2"/>
        </w:numPr>
        <w:tabs>
          <w:tab w:val="num" w:pos="360"/>
        </w:tabs>
        <w:spacing w:after="480"/>
        <w:ind w:left="567" w:hanging="567"/>
      </w:pPr>
      <w:r>
        <w:lastRenderedPageBreak/>
        <w:t>UVJETI IZVOĐENJA STUDIJSKOG PROGRAMA</w:t>
      </w:r>
    </w:p>
    <w:p w:rsidR="005B22E3" w:rsidRDefault="005B22E3" w:rsidP="00D012D2">
      <w:pPr>
        <w:spacing w:after="0" w:line="240" w:lineRule="auto"/>
        <w:jc w:val="both"/>
        <w:rPr>
          <w:rFonts w:ascii="Arial" w:hAnsi="Arial" w:cs="Arial"/>
          <w:sz w:val="20"/>
          <w:szCs w:val="20"/>
        </w:rPr>
      </w:pPr>
    </w:p>
    <w:p w:rsidR="005B22E3" w:rsidRPr="009337AE" w:rsidRDefault="005B22E3" w:rsidP="00D012D2">
      <w:pPr>
        <w:pStyle w:val="Subtitle"/>
        <w:rPr>
          <w:rFonts w:ascii="Calibri" w:hAnsi="Calibri"/>
        </w:rPr>
      </w:pPr>
      <w:r w:rsidRPr="009337AE">
        <w:rPr>
          <w:rFonts w:ascii="Calibri" w:hAnsi="Calibri"/>
        </w:rPr>
        <w:t>Mjesta izvođenja studijskog programa</w:t>
      </w:r>
    </w:p>
    <w:tbl>
      <w:tblPr>
        <w:tblW w:w="940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02"/>
        <w:gridCol w:w="6005"/>
      </w:tblGrid>
      <w:tr w:rsidR="005B22E3" w:rsidRPr="009337AE" w:rsidTr="00D012D2">
        <w:tc>
          <w:tcPr>
            <w:tcW w:w="9407" w:type="dxa"/>
            <w:gridSpan w:val="2"/>
            <w:tcBorders>
              <w:top w:val="single" w:sz="12" w:space="0" w:color="auto"/>
              <w:bottom w:val="single" w:sz="12" w:space="0" w:color="auto"/>
            </w:tcBorders>
            <w:shd w:val="clear" w:color="auto" w:fill="66CCFF"/>
            <w:vAlign w:val="center"/>
          </w:tcPr>
          <w:p w:rsidR="005B22E3" w:rsidRPr="009337AE" w:rsidRDefault="005B22E3" w:rsidP="00D012D2">
            <w:pPr>
              <w:spacing w:after="0"/>
              <w:rPr>
                <w:rFonts w:cs="Arial"/>
                <w:b/>
                <w:sz w:val="20"/>
                <w:szCs w:val="20"/>
              </w:rPr>
            </w:pPr>
            <w:r w:rsidRPr="009337AE">
              <w:rPr>
                <w:rFonts w:cs="Arial"/>
                <w:color w:val="000000"/>
                <w:sz w:val="20"/>
                <w:szCs w:val="20"/>
              </w:rPr>
              <w:t>Zgrade sastavnice  (navesti postojeće zgrade, zgrade u izgradnji i planiranu izgradnju)</w:t>
            </w:r>
          </w:p>
        </w:tc>
      </w:tr>
      <w:tr w:rsidR="005B22E3" w:rsidRPr="009337AE" w:rsidTr="00D012D2">
        <w:tc>
          <w:tcPr>
            <w:tcW w:w="3402" w:type="dxa"/>
            <w:shd w:val="clear" w:color="auto" w:fill="CCFFFF"/>
            <w:vAlign w:val="center"/>
          </w:tcPr>
          <w:p w:rsidR="005B22E3" w:rsidRPr="009337AE" w:rsidRDefault="005B22E3" w:rsidP="00D012D2">
            <w:pPr>
              <w:spacing w:after="0" w:line="240" w:lineRule="auto"/>
              <w:rPr>
                <w:rFonts w:cs="Arial"/>
                <w:color w:val="000000"/>
                <w:sz w:val="20"/>
                <w:szCs w:val="20"/>
              </w:rPr>
            </w:pPr>
            <w:r w:rsidRPr="009337AE">
              <w:rPr>
                <w:rFonts w:cs="Arial"/>
                <w:color w:val="000000"/>
                <w:sz w:val="20"/>
                <w:szCs w:val="20"/>
              </w:rPr>
              <w:t>Identifikacija zgrade</w:t>
            </w:r>
          </w:p>
        </w:tc>
        <w:tc>
          <w:tcPr>
            <w:tcW w:w="6005" w:type="dxa"/>
          </w:tcPr>
          <w:p w:rsidR="005B22E3" w:rsidRPr="002F4BCC" w:rsidRDefault="005B22E3" w:rsidP="00D012D2">
            <w:pPr>
              <w:spacing w:after="0"/>
              <w:rPr>
                <w:rFonts w:cs="Arial"/>
                <w:sz w:val="20"/>
                <w:szCs w:val="20"/>
              </w:rPr>
            </w:pPr>
            <w:r w:rsidRPr="002F4BCC">
              <w:rPr>
                <w:rFonts w:cs="Arial"/>
                <w:sz w:val="20"/>
                <w:szCs w:val="20"/>
              </w:rPr>
              <w:t>Zgrada Pravnog fakulteta Sveučilišta u Splitu</w:t>
            </w:r>
          </w:p>
        </w:tc>
      </w:tr>
      <w:tr w:rsidR="005B22E3" w:rsidRPr="009337AE" w:rsidTr="00D012D2">
        <w:tc>
          <w:tcPr>
            <w:tcW w:w="3402" w:type="dxa"/>
            <w:shd w:val="clear" w:color="auto" w:fill="CCFFFF"/>
            <w:vAlign w:val="center"/>
          </w:tcPr>
          <w:p w:rsidR="005B22E3" w:rsidRPr="009337AE" w:rsidRDefault="005B22E3" w:rsidP="00D012D2">
            <w:pPr>
              <w:spacing w:after="0" w:line="240" w:lineRule="auto"/>
              <w:rPr>
                <w:rFonts w:cs="Arial"/>
                <w:color w:val="000000"/>
                <w:sz w:val="20"/>
                <w:szCs w:val="20"/>
              </w:rPr>
            </w:pPr>
            <w:r w:rsidRPr="009337AE">
              <w:rPr>
                <w:rFonts w:cs="Arial"/>
                <w:color w:val="000000"/>
                <w:sz w:val="20"/>
                <w:szCs w:val="20"/>
              </w:rPr>
              <w:t>Lokacija zgrade</w:t>
            </w:r>
          </w:p>
        </w:tc>
        <w:tc>
          <w:tcPr>
            <w:tcW w:w="6005" w:type="dxa"/>
          </w:tcPr>
          <w:p w:rsidR="005B22E3" w:rsidRPr="009337AE" w:rsidRDefault="005B22E3" w:rsidP="00D012D2">
            <w:pPr>
              <w:spacing w:after="0"/>
              <w:rPr>
                <w:rFonts w:cs="Arial"/>
                <w:sz w:val="20"/>
                <w:szCs w:val="20"/>
              </w:rPr>
            </w:pPr>
            <w:r w:rsidRPr="009337AE">
              <w:rPr>
                <w:rFonts w:cs="Arial"/>
                <w:sz w:val="20"/>
                <w:szCs w:val="20"/>
              </w:rPr>
              <w:t>Domovinskog rata 8, 21000 Split</w:t>
            </w:r>
          </w:p>
        </w:tc>
      </w:tr>
      <w:tr w:rsidR="005B22E3" w:rsidRPr="009337AE" w:rsidTr="00D012D2">
        <w:tc>
          <w:tcPr>
            <w:tcW w:w="3402" w:type="dxa"/>
            <w:shd w:val="clear" w:color="auto" w:fill="CCFFFF"/>
            <w:vAlign w:val="center"/>
          </w:tcPr>
          <w:p w:rsidR="005B22E3" w:rsidRPr="009337AE" w:rsidRDefault="005B22E3" w:rsidP="00D012D2">
            <w:pPr>
              <w:spacing w:after="0" w:line="240" w:lineRule="auto"/>
              <w:rPr>
                <w:rFonts w:cs="Arial"/>
                <w:color w:val="000000"/>
                <w:sz w:val="20"/>
                <w:szCs w:val="20"/>
              </w:rPr>
            </w:pPr>
            <w:r w:rsidRPr="009337AE">
              <w:rPr>
                <w:rFonts w:cs="Arial"/>
                <w:color w:val="000000"/>
                <w:sz w:val="20"/>
                <w:szCs w:val="20"/>
              </w:rPr>
              <w:t>Godina izgradnje</w:t>
            </w:r>
          </w:p>
        </w:tc>
        <w:tc>
          <w:tcPr>
            <w:tcW w:w="6005" w:type="dxa"/>
          </w:tcPr>
          <w:p w:rsidR="005B22E3" w:rsidRPr="009337AE" w:rsidRDefault="005B22E3" w:rsidP="00D012D2">
            <w:pPr>
              <w:spacing w:after="0"/>
              <w:rPr>
                <w:rFonts w:cs="Arial"/>
                <w:sz w:val="20"/>
                <w:szCs w:val="20"/>
              </w:rPr>
            </w:pPr>
            <w:r w:rsidRPr="009337AE">
              <w:rPr>
                <w:rFonts w:cs="Arial"/>
                <w:sz w:val="20"/>
                <w:szCs w:val="20"/>
              </w:rPr>
              <w:t>1950</w:t>
            </w:r>
          </w:p>
        </w:tc>
      </w:tr>
      <w:tr w:rsidR="005B22E3" w:rsidRPr="009337AE" w:rsidTr="00D012D2">
        <w:tc>
          <w:tcPr>
            <w:tcW w:w="3402" w:type="dxa"/>
            <w:tcBorders>
              <w:bottom w:val="single" w:sz="12" w:space="0" w:color="auto"/>
            </w:tcBorders>
            <w:shd w:val="clear" w:color="auto" w:fill="CCFFFF"/>
            <w:vAlign w:val="center"/>
          </w:tcPr>
          <w:p w:rsidR="005B22E3" w:rsidRPr="009337AE" w:rsidRDefault="005B22E3" w:rsidP="00D012D2">
            <w:pPr>
              <w:spacing w:after="0" w:line="240" w:lineRule="auto"/>
              <w:rPr>
                <w:rFonts w:cs="Arial"/>
                <w:color w:val="000000"/>
                <w:sz w:val="20"/>
                <w:szCs w:val="20"/>
              </w:rPr>
            </w:pPr>
            <w:r w:rsidRPr="009337AE">
              <w:rPr>
                <w:rFonts w:cs="Arial"/>
                <w:color w:val="000000"/>
                <w:sz w:val="20"/>
                <w:szCs w:val="20"/>
              </w:rPr>
              <w:t>Ukupna površina u m</w:t>
            </w:r>
            <w:r w:rsidRPr="009337AE">
              <w:rPr>
                <w:rFonts w:cs="Arial"/>
                <w:color w:val="000000"/>
                <w:sz w:val="20"/>
                <w:szCs w:val="20"/>
                <w:vertAlign w:val="superscript"/>
              </w:rPr>
              <w:t>2</w:t>
            </w:r>
          </w:p>
        </w:tc>
        <w:tc>
          <w:tcPr>
            <w:tcW w:w="6005" w:type="dxa"/>
            <w:tcBorders>
              <w:bottom w:val="single" w:sz="12" w:space="0" w:color="auto"/>
            </w:tcBorders>
          </w:tcPr>
          <w:p w:rsidR="005B22E3" w:rsidRPr="009337AE" w:rsidRDefault="005B22E3" w:rsidP="00D012D2">
            <w:pPr>
              <w:spacing w:after="0"/>
              <w:rPr>
                <w:rFonts w:cs="Arial"/>
                <w:sz w:val="20"/>
                <w:szCs w:val="20"/>
              </w:rPr>
            </w:pPr>
            <w:r w:rsidRPr="009337AE">
              <w:rPr>
                <w:rFonts w:cs="Arial"/>
                <w:sz w:val="20"/>
                <w:szCs w:val="20"/>
              </w:rPr>
              <w:t>3230</w:t>
            </w:r>
          </w:p>
        </w:tc>
      </w:tr>
    </w:tbl>
    <w:p w:rsidR="005B22E3" w:rsidRDefault="005B22E3" w:rsidP="00D012D2">
      <w:pPr>
        <w:spacing w:after="0" w:line="240" w:lineRule="auto"/>
        <w:jc w:val="both"/>
        <w:rPr>
          <w:rFonts w:ascii="Arial" w:hAnsi="Arial" w:cs="Arial"/>
          <w:sz w:val="20"/>
          <w:szCs w:val="20"/>
        </w:rPr>
      </w:pPr>
    </w:p>
    <w:p w:rsidR="005B22E3" w:rsidRDefault="005B22E3" w:rsidP="00D012D2">
      <w:pPr>
        <w:pStyle w:val="Subtitle"/>
      </w:pPr>
      <w:r>
        <w:t>Popis nastavnika i suradnika po predmetima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5"/>
        <w:gridCol w:w="4481"/>
      </w:tblGrid>
      <w:tr w:rsidR="005B22E3" w:rsidRPr="009337AE" w:rsidTr="00D012D2">
        <w:tc>
          <w:tcPr>
            <w:tcW w:w="4535" w:type="dxa"/>
            <w:shd w:val="clear" w:color="auto" w:fill="66CCFF"/>
          </w:tcPr>
          <w:p w:rsidR="005B22E3" w:rsidRPr="009337AE" w:rsidRDefault="005B22E3" w:rsidP="00D012D2">
            <w:pPr>
              <w:spacing w:before="60" w:after="0" w:line="240" w:lineRule="auto"/>
              <w:jc w:val="both"/>
              <w:rPr>
                <w:rFonts w:cs="Arial"/>
                <w:sz w:val="20"/>
                <w:szCs w:val="20"/>
              </w:rPr>
            </w:pPr>
            <w:r w:rsidRPr="009337AE">
              <w:rPr>
                <w:rFonts w:cs="Arial"/>
                <w:sz w:val="20"/>
                <w:szCs w:val="20"/>
              </w:rPr>
              <w:t>Predmet</w:t>
            </w:r>
          </w:p>
        </w:tc>
        <w:tc>
          <w:tcPr>
            <w:tcW w:w="4481" w:type="dxa"/>
            <w:shd w:val="clear" w:color="auto" w:fill="66CCFF"/>
          </w:tcPr>
          <w:p w:rsidR="005B22E3" w:rsidRPr="009337AE" w:rsidRDefault="005B22E3" w:rsidP="00D012D2">
            <w:pPr>
              <w:spacing w:before="60" w:after="0" w:line="240" w:lineRule="auto"/>
              <w:jc w:val="both"/>
              <w:rPr>
                <w:rFonts w:cs="Arial"/>
                <w:sz w:val="20"/>
                <w:szCs w:val="20"/>
              </w:rPr>
            </w:pPr>
            <w:r w:rsidRPr="009337AE">
              <w:rPr>
                <w:rFonts w:cs="Arial"/>
                <w:sz w:val="20"/>
                <w:szCs w:val="20"/>
              </w:rPr>
              <w:t>Nastavnici i suradnici</w:t>
            </w:r>
          </w:p>
        </w:tc>
      </w:tr>
      <w:tr w:rsidR="005B22E3" w:rsidRPr="009337AE" w:rsidTr="00D012D2">
        <w:tc>
          <w:tcPr>
            <w:tcW w:w="4535" w:type="dxa"/>
          </w:tcPr>
          <w:p w:rsidR="005B22E3" w:rsidRPr="009337AE" w:rsidRDefault="005B22E3" w:rsidP="00D012D2">
            <w:pPr>
              <w:spacing w:after="0" w:line="240" w:lineRule="auto"/>
              <w:rPr>
                <w:sz w:val="20"/>
                <w:szCs w:val="20"/>
                <w:lang w:val="pl-PL"/>
              </w:rPr>
            </w:pPr>
            <w:r w:rsidRPr="009337AE">
              <w:rPr>
                <w:sz w:val="20"/>
                <w:szCs w:val="20"/>
                <w:lang w:val="pl-PL"/>
              </w:rPr>
              <w:t>ARGUMENTACIJA U UPRAVNOM SUDOVANJU</w:t>
            </w:r>
          </w:p>
        </w:tc>
        <w:tc>
          <w:tcPr>
            <w:tcW w:w="4481" w:type="dxa"/>
          </w:tcPr>
          <w:p w:rsidR="005B22E3" w:rsidRPr="009337AE" w:rsidRDefault="005B22E3" w:rsidP="00D012D2">
            <w:pPr>
              <w:spacing w:before="60" w:after="0" w:line="240" w:lineRule="auto"/>
              <w:jc w:val="both"/>
              <w:rPr>
                <w:rFonts w:cs="Arial"/>
                <w:sz w:val="20"/>
                <w:szCs w:val="20"/>
              </w:rPr>
            </w:pPr>
            <w:r w:rsidRPr="00753391">
              <w:rPr>
                <w:rFonts w:cs="Arial"/>
                <w:sz w:val="20"/>
                <w:szCs w:val="20"/>
              </w:rPr>
              <w:t>Prof. dr. sc. Žaklina Harašić</w:t>
            </w:r>
          </w:p>
        </w:tc>
      </w:tr>
      <w:tr w:rsidR="005B22E3" w:rsidRPr="009337AE" w:rsidTr="00D012D2">
        <w:tc>
          <w:tcPr>
            <w:tcW w:w="4535" w:type="dxa"/>
          </w:tcPr>
          <w:p w:rsidR="005B22E3" w:rsidRPr="009337AE" w:rsidRDefault="005B22E3" w:rsidP="00D012D2">
            <w:pPr>
              <w:tabs>
                <w:tab w:val="left" w:pos="2820"/>
              </w:tabs>
              <w:spacing w:before="40" w:after="40" w:line="240" w:lineRule="auto"/>
              <w:rPr>
                <w:rFonts w:cs="Arial"/>
                <w:sz w:val="20"/>
                <w:szCs w:val="20"/>
              </w:rPr>
            </w:pPr>
            <w:r w:rsidRPr="009337AE">
              <w:rPr>
                <w:rFonts w:cs="Arial"/>
                <w:sz w:val="20"/>
                <w:szCs w:val="20"/>
              </w:rPr>
              <w:t>CARINSKO PRAVO</w:t>
            </w:r>
          </w:p>
        </w:tc>
        <w:tc>
          <w:tcPr>
            <w:tcW w:w="4481" w:type="dxa"/>
          </w:tcPr>
          <w:p w:rsidR="005B22E3" w:rsidRPr="00753391" w:rsidRDefault="005B22E3" w:rsidP="00D012D2">
            <w:pPr>
              <w:spacing w:before="60" w:after="0" w:line="240" w:lineRule="auto"/>
              <w:jc w:val="both"/>
              <w:rPr>
                <w:rFonts w:cs="Arial"/>
                <w:sz w:val="20"/>
                <w:szCs w:val="20"/>
              </w:rPr>
            </w:pPr>
            <w:r w:rsidRPr="00753391">
              <w:rPr>
                <w:rFonts w:cs="Arial"/>
                <w:sz w:val="20"/>
                <w:szCs w:val="20"/>
              </w:rPr>
              <w:t>Doc. dr. sc. Zoran Šinković</w:t>
            </w:r>
          </w:p>
          <w:p w:rsidR="005B22E3" w:rsidRPr="009337AE" w:rsidRDefault="005B22E3" w:rsidP="00D012D2">
            <w:pPr>
              <w:spacing w:before="60" w:after="0" w:line="240" w:lineRule="auto"/>
              <w:jc w:val="both"/>
              <w:rPr>
                <w:rFonts w:cs="Arial"/>
                <w:sz w:val="20"/>
                <w:szCs w:val="20"/>
              </w:rPr>
            </w:pPr>
            <w:r w:rsidRPr="00753391">
              <w:rPr>
                <w:rFonts w:cs="Arial"/>
                <w:sz w:val="20"/>
                <w:szCs w:val="20"/>
              </w:rPr>
              <w:t>Dr. sc. Luka Pribisalić</w:t>
            </w:r>
          </w:p>
        </w:tc>
      </w:tr>
      <w:tr w:rsidR="005B22E3" w:rsidRPr="009337AE" w:rsidTr="00D012D2">
        <w:tc>
          <w:tcPr>
            <w:tcW w:w="4535" w:type="dxa"/>
          </w:tcPr>
          <w:p w:rsidR="005B22E3" w:rsidRPr="009337AE" w:rsidRDefault="005B22E3" w:rsidP="00D012D2">
            <w:pPr>
              <w:spacing w:after="0" w:line="240" w:lineRule="auto"/>
              <w:rPr>
                <w:sz w:val="20"/>
                <w:szCs w:val="20"/>
              </w:rPr>
            </w:pPr>
            <w:r w:rsidRPr="009337AE">
              <w:rPr>
                <w:sz w:val="20"/>
                <w:szCs w:val="20"/>
              </w:rPr>
              <w:t>EUROPSKE INTEGRACIJE I INSTITUCIJE EU</w:t>
            </w:r>
          </w:p>
        </w:tc>
        <w:tc>
          <w:tcPr>
            <w:tcW w:w="4481" w:type="dxa"/>
          </w:tcPr>
          <w:p w:rsidR="005B22E3" w:rsidRPr="00753391" w:rsidRDefault="005B22E3" w:rsidP="00D012D2">
            <w:pPr>
              <w:spacing w:before="60" w:after="0" w:line="240" w:lineRule="auto"/>
              <w:jc w:val="both"/>
              <w:rPr>
                <w:rFonts w:cs="Arial"/>
                <w:sz w:val="20"/>
                <w:szCs w:val="20"/>
              </w:rPr>
            </w:pPr>
            <w:r w:rsidRPr="00753391">
              <w:rPr>
                <w:rFonts w:cs="Arial"/>
                <w:sz w:val="20"/>
                <w:szCs w:val="20"/>
              </w:rPr>
              <w:t>Prof. dr. sc. Petar Bačić</w:t>
            </w:r>
          </w:p>
          <w:p w:rsidR="005B22E3" w:rsidRPr="009337AE" w:rsidRDefault="005B22E3" w:rsidP="00D012D2">
            <w:pPr>
              <w:spacing w:before="60" w:after="0" w:line="240" w:lineRule="auto"/>
              <w:jc w:val="both"/>
              <w:rPr>
                <w:rFonts w:cs="Arial"/>
                <w:sz w:val="20"/>
                <w:szCs w:val="20"/>
              </w:rPr>
            </w:pPr>
            <w:r w:rsidRPr="00753391">
              <w:rPr>
                <w:rFonts w:cs="Arial"/>
                <w:sz w:val="20"/>
                <w:szCs w:val="20"/>
              </w:rPr>
              <w:t>Dr. sc. Vedran Zlatić, asistent</w:t>
            </w:r>
          </w:p>
        </w:tc>
      </w:tr>
      <w:tr w:rsidR="005B22E3" w:rsidRPr="009337AE" w:rsidTr="00D012D2">
        <w:tc>
          <w:tcPr>
            <w:tcW w:w="4535" w:type="dxa"/>
          </w:tcPr>
          <w:p w:rsidR="005B22E3" w:rsidRPr="009337AE" w:rsidRDefault="005B22E3" w:rsidP="00D012D2">
            <w:pPr>
              <w:tabs>
                <w:tab w:val="left" w:pos="2820"/>
              </w:tabs>
              <w:spacing w:before="40" w:after="40" w:line="240" w:lineRule="auto"/>
              <w:rPr>
                <w:rFonts w:cs="Arial"/>
                <w:sz w:val="20"/>
                <w:szCs w:val="20"/>
              </w:rPr>
            </w:pPr>
            <w:r w:rsidRPr="009337AE">
              <w:rPr>
                <w:rFonts w:cs="Arial"/>
                <w:sz w:val="20"/>
                <w:szCs w:val="20"/>
              </w:rPr>
              <w:t>EUROPSKI UPRAVNI PROSTOR</w:t>
            </w:r>
          </w:p>
        </w:tc>
        <w:tc>
          <w:tcPr>
            <w:tcW w:w="4481" w:type="dxa"/>
          </w:tcPr>
          <w:p w:rsidR="005B22E3" w:rsidRDefault="005B22E3" w:rsidP="00D012D2">
            <w:pPr>
              <w:spacing w:after="0" w:line="240" w:lineRule="auto"/>
              <w:jc w:val="both"/>
              <w:rPr>
                <w:sz w:val="20"/>
                <w:szCs w:val="20"/>
              </w:rPr>
            </w:pPr>
            <w:r>
              <w:rPr>
                <w:sz w:val="20"/>
                <w:szCs w:val="20"/>
              </w:rPr>
              <w:t>Prof. dr. sc  Mirko Klarić</w:t>
            </w:r>
          </w:p>
          <w:p w:rsidR="00B0731B" w:rsidRPr="00753391" w:rsidRDefault="00B0731B" w:rsidP="00D012D2">
            <w:pPr>
              <w:spacing w:after="0" w:line="240" w:lineRule="auto"/>
              <w:jc w:val="both"/>
              <w:rPr>
                <w:rFonts w:ascii="Arial" w:hAnsi="Arial" w:cs="Arial"/>
                <w:sz w:val="20"/>
                <w:szCs w:val="20"/>
              </w:rPr>
            </w:pPr>
            <w:r>
              <w:rPr>
                <w:sz w:val="20"/>
                <w:szCs w:val="20"/>
              </w:rPr>
              <w:t>Josip Lucijan Boban, mag. iur.</w:t>
            </w:r>
          </w:p>
        </w:tc>
      </w:tr>
      <w:tr w:rsidR="005B22E3" w:rsidRPr="009337AE" w:rsidTr="00D012D2">
        <w:tc>
          <w:tcPr>
            <w:tcW w:w="4535" w:type="dxa"/>
          </w:tcPr>
          <w:p w:rsidR="005B22E3" w:rsidRPr="009337AE" w:rsidRDefault="005B22E3" w:rsidP="00D012D2">
            <w:pPr>
              <w:spacing w:after="0" w:line="240" w:lineRule="auto"/>
              <w:rPr>
                <w:sz w:val="20"/>
                <w:szCs w:val="20"/>
              </w:rPr>
            </w:pPr>
            <w:r w:rsidRPr="009337AE">
              <w:rPr>
                <w:sz w:val="20"/>
                <w:szCs w:val="20"/>
              </w:rPr>
              <w:t>EUROPSKO RADNO I SOCIJALNO PRAVO</w:t>
            </w:r>
          </w:p>
        </w:tc>
        <w:tc>
          <w:tcPr>
            <w:tcW w:w="4481" w:type="dxa"/>
          </w:tcPr>
          <w:p w:rsidR="005B22E3" w:rsidRDefault="005B22E3" w:rsidP="00D012D2">
            <w:pPr>
              <w:spacing w:before="60" w:after="0" w:line="240" w:lineRule="auto"/>
              <w:jc w:val="both"/>
              <w:rPr>
                <w:rFonts w:cs="Arial"/>
                <w:sz w:val="20"/>
                <w:szCs w:val="20"/>
              </w:rPr>
            </w:pPr>
            <w:r w:rsidRPr="00753391">
              <w:rPr>
                <w:rFonts w:cs="Arial"/>
                <w:sz w:val="20"/>
                <w:szCs w:val="20"/>
              </w:rPr>
              <w:t>Izv.prof.dr.sc. Andrijana Bilić</w:t>
            </w:r>
          </w:p>
          <w:p w:rsidR="00390EA2" w:rsidRPr="009337AE" w:rsidRDefault="00390EA2" w:rsidP="00D012D2">
            <w:pPr>
              <w:spacing w:before="60" w:after="0" w:line="240" w:lineRule="auto"/>
              <w:jc w:val="both"/>
              <w:rPr>
                <w:rFonts w:cs="Arial"/>
                <w:sz w:val="20"/>
                <w:szCs w:val="20"/>
              </w:rPr>
            </w:pPr>
            <w:r>
              <w:rPr>
                <w:rFonts w:cs="Arial"/>
                <w:sz w:val="20"/>
                <w:szCs w:val="20"/>
              </w:rPr>
              <w:t>Dr. sc. Trpimir Perkušić</w:t>
            </w:r>
          </w:p>
        </w:tc>
      </w:tr>
      <w:tr w:rsidR="005B22E3" w:rsidRPr="009337AE" w:rsidTr="00D012D2">
        <w:tc>
          <w:tcPr>
            <w:tcW w:w="4535" w:type="dxa"/>
          </w:tcPr>
          <w:p w:rsidR="005B22E3" w:rsidRPr="009337AE" w:rsidRDefault="005B22E3" w:rsidP="00D012D2">
            <w:pPr>
              <w:spacing w:after="0" w:line="240" w:lineRule="auto"/>
              <w:rPr>
                <w:sz w:val="20"/>
                <w:szCs w:val="20"/>
              </w:rPr>
            </w:pPr>
            <w:r w:rsidRPr="009337AE">
              <w:rPr>
                <w:sz w:val="20"/>
                <w:szCs w:val="20"/>
              </w:rPr>
              <w:t>EUROPSKO UPRAVNO PRAVO</w:t>
            </w:r>
          </w:p>
        </w:tc>
        <w:tc>
          <w:tcPr>
            <w:tcW w:w="4481" w:type="dxa"/>
          </w:tcPr>
          <w:p w:rsidR="005B22E3" w:rsidRDefault="005B22E3" w:rsidP="00D012D2">
            <w:pPr>
              <w:spacing w:before="60" w:after="0" w:line="240" w:lineRule="auto"/>
              <w:jc w:val="both"/>
              <w:rPr>
                <w:rFonts w:cs="Arial"/>
                <w:sz w:val="20"/>
                <w:szCs w:val="20"/>
              </w:rPr>
            </w:pPr>
            <w:r w:rsidRPr="00753391">
              <w:rPr>
                <w:rFonts w:cs="Arial"/>
                <w:sz w:val="20"/>
                <w:szCs w:val="20"/>
              </w:rPr>
              <w:t>Izv. prof. dr. sc. Bosiljka Britvić Vetma</w:t>
            </w:r>
          </w:p>
          <w:p w:rsidR="00390EA2" w:rsidRPr="009337AE" w:rsidRDefault="00390EA2" w:rsidP="00D012D2">
            <w:pPr>
              <w:spacing w:before="60" w:after="0" w:line="240" w:lineRule="auto"/>
              <w:jc w:val="both"/>
              <w:rPr>
                <w:rFonts w:cs="Arial"/>
                <w:sz w:val="20"/>
                <w:szCs w:val="20"/>
              </w:rPr>
            </w:pPr>
            <w:r>
              <w:rPr>
                <w:rFonts w:cs="Arial"/>
                <w:sz w:val="20"/>
                <w:szCs w:val="20"/>
              </w:rPr>
              <w:t>Josip Tadić, mag. iur</w:t>
            </w:r>
          </w:p>
        </w:tc>
      </w:tr>
      <w:tr w:rsidR="005B22E3" w:rsidRPr="009337AE" w:rsidTr="00D012D2">
        <w:tc>
          <w:tcPr>
            <w:tcW w:w="4535" w:type="dxa"/>
          </w:tcPr>
          <w:p w:rsidR="005B22E3" w:rsidRPr="009337AE" w:rsidRDefault="005B22E3" w:rsidP="00D012D2">
            <w:pPr>
              <w:tabs>
                <w:tab w:val="left" w:pos="2820"/>
              </w:tabs>
              <w:spacing w:before="40" w:after="40" w:line="240" w:lineRule="auto"/>
              <w:rPr>
                <w:rFonts w:cs="Arial"/>
                <w:sz w:val="20"/>
                <w:szCs w:val="20"/>
              </w:rPr>
            </w:pPr>
            <w:r w:rsidRPr="009337AE">
              <w:rPr>
                <w:rFonts w:cs="Arial"/>
                <w:sz w:val="20"/>
                <w:szCs w:val="20"/>
              </w:rPr>
              <w:t xml:space="preserve">INTELEKTUALNO VLASNIŠTVO I KOMUNIKACIJSKO-INFORMACIJSKA SIGURNOST </w:t>
            </w:r>
          </w:p>
        </w:tc>
        <w:tc>
          <w:tcPr>
            <w:tcW w:w="4481" w:type="dxa"/>
          </w:tcPr>
          <w:p w:rsidR="005B22E3" w:rsidRPr="009337AE" w:rsidRDefault="005B22E3" w:rsidP="00D012D2">
            <w:pPr>
              <w:spacing w:before="60" w:after="0" w:line="240" w:lineRule="auto"/>
              <w:jc w:val="both"/>
              <w:rPr>
                <w:rFonts w:cs="Arial"/>
                <w:sz w:val="20"/>
                <w:szCs w:val="20"/>
              </w:rPr>
            </w:pPr>
            <w:r w:rsidRPr="00753391">
              <w:rPr>
                <w:rFonts w:cs="Arial"/>
                <w:sz w:val="20"/>
                <w:szCs w:val="20"/>
              </w:rPr>
              <w:t>Izv. prof. dr. sc. Marija Boban</w:t>
            </w:r>
          </w:p>
        </w:tc>
      </w:tr>
      <w:tr w:rsidR="005B22E3" w:rsidRPr="009337AE" w:rsidTr="00D012D2">
        <w:tc>
          <w:tcPr>
            <w:tcW w:w="4535" w:type="dxa"/>
          </w:tcPr>
          <w:p w:rsidR="005B22E3" w:rsidRPr="009337AE" w:rsidRDefault="005B22E3" w:rsidP="00D012D2">
            <w:pPr>
              <w:tabs>
                <w:tab w:val="left" w:pos="2820"/>
              </w:tabs>
              <w:spacing w:before="40" w:after="40" w:line="240" w:lineRule="auto"/>
              <w:rPr>
                <w:rFonts w:cs="Arial"/>
                <w:sz w:val="20"/>
                <w:szCs w:val="20"/>
              </w:rPr>
            </w:pPr>
            <w:r w:rsidRPr="009337AE">
              <w:rPr>
                <w:rFonts w:cs="Arial"/>
                <w:sz w:val="20"/>
                <w:szCs w:val="20"/>
              </w:rPr>
              <w:t>JAVNE SLUŽBE</w:t>
            </w:r>
          </w:p>
        </w:tc>
        <w:tc>
          <w:tcPr>
            <w:tcW w:w="4481" w:type="dxa"/>
          </w:tcPr>
          <w:p w:rsidR="00540E62" w:rsidRPr="00540E62" w:rsidRDefault="00540E62" w:rsidP="00540E62">
            <w:pPr>
              <w:spacing w:before="60" w:after="0" w:line="240" w:lineRule="auto"/>
              <w:jc w:val="both"/>
              <w:rPr>
                <w:sz w:val="20"/>
                <w:szCs w:val="20"/>
              </w:rPr>
            </w:pPr>
            <w:r w:rsidRPr="00540E62">
              <w:rPr>
                <w:sz w:val="20"/>
                <w:szCs w:val="20"/>
              </w:rPr>
              <w:t>Prof. dr. sc  Mirko Klarić</w:t>
            </w:r>
          </w:p>
          <w:p w:rsidR="005B22E3" w:rsidRPr="009337AE" w:rsidRDefault="00540E62" w:rsidP="00540E62">
            <w:pPr>
              <w:spacing w:before="60" w:after="0" w:line="240" w:lineRule="auto"/>
              <w:jc w:val="both"/>
              <w:rPr>
                <w:rFonts w:cs="Arial"/>
                <w:sz w:val="20"/>
                <w:szCs w:val="20"/>
              </w:rPr>
            </w:pPr>
            <w:r w:rsidRPr="00540E62">
              <w:rPr>
                <w:sz w:val="20"/>
                <w:szCs w:val="20"/>
              </w:rPr>
              <w:t>Josip Lucijan Boban, mag. iur</w:t>
            </w:r>
          </w:p>
        </w:tc>
      </w:tr>
      <w:tr w:rsidR="005B22E3" w:rsidRPr="009337AE" w:rsidTr="00D012D2">
        <w:tc>
          <w:tcPr>
            <w:tcW w:w="4535" w:type="dxa"/>
          </w:tcPr>
          <w:p w:rsidR="005B22E3" w:rsidRPr="009337AE" w:rsidRDefault="005B22E3" w:rsidP="00D012D2">
            <w:pPr>
              <w:spacing w:after="0" w:line="240" w:lineRule="auto"/>
              <w:rPr>
                <w:sz w:val="20"/>
                <w:szCs w:val="20"/>
              </w:rPr>
            </w:pPr>
            <w:r w:rsidRPr="009337AE">
              <w:rPr>
                <w:sz w:val="20"/>
                <w:szCs w:val="20"/>
              </w:rPr>
              <w:t>KAZNENO IZVRŠNO PRAVO</w:t>
            </w:r>
          </w:p>
        </w:tc>
        <w:tc>
          <w:tcPr>
            <w:tcW w:w="4481" w:type="dxa"/>
          </w:tcPr>
          <w:p w:rsidR="008C3A3B" w:rsidRDefault="005B22E3" w:rsidP="00D012D2">
            <w:pPr>
              <w:spacing w:before="60" w:after="0" w:line="240" w:lineRule="auto"/>
              <w:jc w:val="both"/>
              <w:rPr>
                <w:rFonts w:cs="Arial"/>
                <w:sz w:val="20"/>
                <w:szCs w:val="20"/>
              </w:rPr>
            </w:pPr>
            <w:r>
              <w:rPr>
                <w:rFonts w:cs="Arial"/>
                <w:sz w:val="20"/>
                <w:szCs w:val="20"/>
              </w:rPr>
              <w:t>Doc.dr. sc. Marina Carić</w:t>
            </w:r>
            <w:r w:rsidR="008C3A3B">
              <w:rPr>
                <w:rFonts w:cs="Arial"/>
                <w:sz w:val="20"/>
                <w:szCs w:val="20"/>
              </w:rPr>
              <w:t xml:space="preserve">Izv. </w:t>
            </w:r>
          </w:p>
          <w:p w:rsidR="005B22E3" w:rsidRPr="009337AE" w:rsidRDefault="008C3A3B" w:rsidP="00D012D2">
            <w:pPr>
              <w:spacing w:before="60" w:after="0" w:line="240" w:lineRule="auto"/>
              <w:jc w:val="both"/>
              <w:rPr>
                <w:rFonts w:cs="Arial"/>
                <w:sz w:val="20"/>
                <w:szCs w:val="20"/>
              </w:rPr>
            </w:pPr>
            <w:r>
              <w:rPr>
                <w:rFonts w:cs="Arial"/>
                <w:sz w:val="20"/>
                <w:szCs w:val="20"/>
              </w:rPr>
              <w:t>Izv. p</w:t>
            </w:r>
            <w:r w:rsidR="005B22E3">
              <w:rPr>
                <w:rFonts w:cs="Arial"/>
                <w:sz w:val="20"/>
                <w:szCs w:val="20"/>
              </w:rPr>
              <w:t>r</w:t>
            </w:r>
            <w:r>
              <w:rPr>
                <w:rFonts w:cs="Arial"/>
                <w:sz w:val="20"/>
                <w:szCs w:val="20"/>
              </w:rPr>
              <w:t>of</w:t>
            </w:r>
            <w:r w:rsidR="005B22E3">
              <w:rPr>
                <w:rFonts w:cs="Arial"/>
                <w:sz w:val="20"/>
                <w:szCs w:val="20"/>
              </w:rPr>
              <w:t>.</w:t>
            </w:r>
            <w:r>
              <w:rPr>
                <w:rFonts w:cs="Arial"/>
                <w:sz w:val="20"/>
                <w:szCs w:val="20"/>
              </w:rPr>
              <w:t>dr. sc. Marija Đuzel</w:t>
            </w:r>
          </w:p>
        </w:tc>
      </w:tr>
      <w:tr w:rsidR="005B22E3" w:rsidRPr="009337AE" w:rsidTr="00D012D2">
        <w:tc>
          <w:tcPr>
            <w:tcW w:w="4535" w:type="dxa"/>
          </w:tcPr>
          <w:p w:rsidR="005B22E3" w:rsidRPr="009337AE" w:rsidRDefault="005B22E3" w:rsidP="00D012D2">
            <w:pPr>
              <w:spacing w:before="60" w:after="0" w:line="240" w:lineRule="auto"/>
              <w:rPr>
                <w:rFonts w:cs="Arial"/>
                <w:sz w:val="20"/>
                <w:szCs w:val="20"/>
              </w:rPr>
            </w:pPr>
            <w:r w:rsidRPr="009337AE">
              <w:rPr>
                <w:rFonts w:cs="Arial"/>
                <w:sz w:val="20"/>
                <w:szCs w:val="20"/>
              </w:rPr>
              <w:t>KOMUNIKACIJE I KOMUNIKACIJSKE VJEŠTINE</w:t>
            </w:r>
          </w:p>
        </w:tc>
        <w:tc>
          <w:tcPr>
            <w:tcW w:w="4481" w:type="dxa"/>
          </w:tcPr>
          <w:p w:rsidR="005B22E3" w:rsidRPr="009337AE" w:rsidRDefault="005B22E3" w:rsidP="00D012D2">
            <w:pPr>
              <w:spacing w:before="60" w:after="0" w:line="240" w:lineRule="auto"/>
              <w:jc w:val="both"/>
              <w:rPr>
                <w:rFonts w:cs="Arial"/>
                <w:sz w:val="20"/>
                <w:szCs w:val="20"/>
              </w:rPr>
            </w:pPr>
            <w:r w:rsidRPr="00753391">
              <w:rPr>
                <w:rFonts w:cs="Arial"/>
                <w:sz w:val="20"/>
                <w:szCs w:val="20"/>
              </w:rPr>
              <w:t>Izv. prof. dr. sc. Marija Boban</w:t>
            </w:r>
          </w:p>
        </w:tc>
      </w:tr>
      <w:tr w:rsidR="005B22E3" w:rsidRPr="009337AE" w:rsidTr="00D012D2">
        <w:tc>
          <w:tcPr>
            <w:tcW w:w="4535" w:type="dxa"/>
          </w:tcPr>
          <w:p w:rsidR="005B22E3" w:rsidRPr="009337AE" w:rsidRDefault="005B22E3" w:rsidP="00D012D2">
            <w:pPr>
              <w:spacing w:before="60" w:after="0" w:line="240" w:lineRule="auto"/>
              <w:rPr>
                <w:rFonts w:cs="Arial"/>
                <w:sz w:val="20"/>
                <w:szCs w:val="20"/>
              </w:rPr>
            </w:pPr>
            <w:r w:rsidRPr="009337AE">
              <w:rPr>
                <w:rFonts w:cs="Arial"/>
                <w:sz w:val="20"/>
                <w:szCs w:val="20"/>
              </w:rPr>
              <w:t>LJUDSKA PRAVA- MEĐUNARODNOPRAVNI ASPEKT</w:t>
            </w:r>
          </w:p>
        </w:tc>
        <w:tc>
          <w:tcPr>
            <w:tcW w:w="4481" w:type="dxa"/>
          </w:tcPr>
          <w:p w:rsidR="005B22E3" w:rsidRDefault="005B22E3" w:rsidP="00D012D2">
            <w:pPr>
              <w:spacing w:before="60" w:after="0" w:line="240" w:lineRule="auto"/>
              <w:jc w:val="both"/>
              <w:rPr>
                <w:rFonts w:cs="Arial"/>
                <w:sz w:val="20"/>
                <w:szCs w:val="20"/>
              </w:rPr>
            </w:pPr>
            <w:r>
              <w:rPr>
                <w:rFonts w:cs="Arial"/>
                <w:sz w:val="20"/>
                <w:szCs w:val="20"/>
              </w:rPr>
              <w:t>Prof. dr. sc. Vesna Barić Punda</w:t>
            </w:r>
          </w:p>
          <w:p w:rsidR="005B22E3" w:rsidRPr="009337AE" w:rsidRDefault="005B22E3" w:rsidP="00D012D2">
            <w:pPr>
              <w:spacing w:before="60" w:after="0" w:line="240" w:lineRule="auto"/>
              <w:jc w:val="both"/>
              <w:rPr>
                <w:rFonts w:cs="Arial"/>
                <w:sz w:val="20"/>
                <w:szCs w:val="20"/>
              </w:rPr>
            </w:pPr>
            <w:r>
              <w:rPr>
                <w:rFonts w:cs="Arial"/>
                <w:sz w:val="20"/>
                <w:szCs w:val="20"/>
              </w:rPr>
              <w:t>Prof. dr- sc- Davorin Rudolf</w:t>
            </w:r>
          </w:p>
        </w:tc>
      </w:tr>
      <w:tr w:rsidR="005B22E3" w:rsidRPr="009337AE" w:rsidTr="00D012D2">
        <w:tc>
          <w:tcPr>
            <w:tcW w:w="4535" w:type="dxa"/>
          </w:tcPr>
          <w:p w:rsidR="005B22E3" w:rsidRPr="009337AE" w:rsidRDefault="005B22E3" w:rsidP="00D012D2">
            <w:pPr>
              <w:tabs>
                <w:tab w:val="left" w:pos="2820"/>
              </w:tabs>
              <w:spacing w:before="40" w:after="40" w:line="240" w:lineRule="auto"/>
              <w:rPr>
                <w:rFonts w:cs="Arial"/>
                <w:sz w:val="20"/>
                <w:szCs w:val="20"/>
              </w:rPr>
            </w:pPr>
            <w:r w:rsidRPr="009337AE">
              <w:rPr>
                <w:rFonts w:cs="Arial"/>
                <w:sz w:val="20"/>
                <w:szCs w:val="20"/>
              </w:rPr>
              <w:t>MEĐUNARODNO JAVNO PRAVO</w:t>
            </w:r>
          </w:p>
        </w:tc>
        <w:tc>
          <w:tcPr>
            <w:tcW w:w="4481" w:type="dxa"/>
          </w:tcPr>
          <w:p w:rsidR="005B22E3" w:rsidRPr="00753391" w:rsidRDefault="005B22E3" w:rsidP="00D012D2">
            <w:pPr>
              <w:spacing w:before="60" w:after="0" w:line="240" w:lineRule="auto"/>
              <w:jc w:val="both"/>
              <w:rPr>
                <w:rFonts w:cs="Arial"/>
                <w:sz w:val="20"/>
                <w:szCs w:val="20"/>
              </w:rPr>
            </w:pPr>
            <w:r w:rsidRPr="00753391">
              <w:rPr>
                <w:rFonts w:cs="Arial"/>
                <w:sz w:val="20"/>
                <w:szCs w:val="20"/>
              </w:rPr>
              <w:t>Prof. dr. sc. Vesna Barić Punda</w:t>
            </w:r>
          </w:p>
          <w:p w:rsidR="005B22E3" w:rsidRPr="009337AE" w:rsidRDefault="005B22E3" w:rsidP="00D012D2">
            <w:pPr>
              <w:spacing w:before="60" w:after="0" w:line="240" w:lineRule="auto"/>
              <w:jc w:val="both"/>
              <w:rPr>
                <w:rFonts w:cs="Arial"/>
                <w:sz w:val="20"/>
                <w:szCs w:val="20"/>
              </w:rPr>
            </w:pPr>
            <w:r w:rsidRPr="00753391">
              <w:rPr>
                <w:rFonts w:cs="Arial"/>
                <w:sz w:val="20"/>
                <w:szCs w:val="20"/>
              </w:rPr>
              <w:t>Prof. dr- sc- Davorin Rudolf</w:t>
            </w:r>
          </w:p>
        </w:tc>
      </w:tr>
      <w:tr w:rsidR="005B22E3" w:rsidRPr="009337AE" w:rsidTr="00D012D2">
        <w:tc>
          <w:tcPr>
            <w:tcW w:w="4535" w:type="dxa"/>
          </w:tcPr>
          <w:p w:rsidR="005B22E3" w:rsidRPr="009337AE" w:rsidRDefault="005B22E3" w:rsidP="00D012D2">
            <w:pPr>
              <w:spacing w:before="60" w:after="0" w:line="240" w:lineRule="auto"/>
              <w:rPr>
                <w:rFonts w:cs="Arial"/>
                <w:sz w:val="20"/>
                <w:szCs w:val="20"/>
              </w:rPr>
            </w:pPr>
            <w:r w:rsidRPr="009337AE">
              <w:rPr>
                <w:rFonts w:cs="Arial"/>
                <w:sz w:val="20"/>
                <w:szCs w:val="20"/>
              </w:rPr>
              <w:t>NOMOTEHNIKA</w:t>
            </w:r>
          </w:p>
        </w:tc>
        <w:tc>
          <w:tcPr>
            <w:tcW w:w="4481" w:type="dxa"/>
          </w:tcPr>
          <w:p w:rsidR="00390EA2" w:rsidRPr="00390EA2" w:rsidRDefault="00390EA2" w:rsidP="00390EA2">
            <w:pPr>
              <w:spacing w:before="60" w:after="0" w:line="240" w:lineRule="auto"/>
              <w:jc w:val="both"/>
              <w:rPr>
                <w:rFonts w:cs="Arial"/>
                <w:sz w:val="20"/>
                <w:szCs w:val="20"/>
              </w:rPr>
            </w:pPr>
            <w:r w:rsidRPr="00390EA2">
              <w:rPr>
                <w:rFonts w:cs="Arial"/>
                <w:sz w:val="20"/>
                <w:szCs w:val="20"/>
              </w:rPr>
              <w:t>Izv. prof. dr. sc. Bosiljka Britvić Vetma</w:t>
            </w:r>
          </w:p>
          <w:p w:rsidR="005B22E3" w:rsidRPr="009337AE" w:rsidRDefault="00390EA2" w:rsidP="00390EA2">
            <w:pPr>
              <w:spacing w:before="60" w:after="0" w:line="240" w:lineRule="auto"/>
              <w:jc w:val="both"/>
              <w:rPr>
                <w:rFonts w:cs="Arial"/>
                <w:sz w:val="20"/>
                <w:szCs w:val="20"/>
              </w:rPr>
            </w:pPr>
            <w:r w:rsidRPr="00390EA2">
              <w:rPr>
                <w:rFonts w:cs="Arial"/>
                <w:sz w:val="20"/>
                <w:szCs w:val="20"/>
              </w:rPr>
              <w:t>Josip Tadić, mag. iur</w:t>
            </w:r>
          </w:p>
        </w:tc>
      </w:tr>
      <w:tr w:rsidR="005B22E3" w:rsidRPr="009337AE" w:rsidTr="00D012D2">
        <w:tc>
          <w:tcPr>
            <w:tcW w:w="4535" w:type="dxa"/>
          </w:tcPr>
          <w:p w:rsidR="005B22E3" w:rsidRPr="009337AE" w:rsidRDefault="005B22E3" w:rsidP="00D012D2">
            <w:pPr>
              <w:spacing w:after="0" w:line="240" w:lineRule="auto"/>
              <w:rPr>
                <w:sz w:val="20"/>
                <w:szCs w:val="20"/>
                <w:lang w:val="nb-NO"/>
              </w:rPr>
            </w:pPr>
            <w:r w:rsidRPr="009337AE">
              <w:rPr>
                <w:sz w:val="20"/>
                <w:szCs w:val="20"/>
                <w:lang w:val="nb-NO"/>
              </w:rPr>
              <w:t>OSNOVE EUROPSKOG GRAĐANSKOG POSTUPOVNOG PRAVA</w:t>
            </w:r>
          </w:p>
        </w:tc>
        <w:tc>
          <w:tcPr>
            <w:tcW w:w="4481" w:type="dxa"/>
          </w:tcPr>
          <w:p w:rsidR="005B22E3" w:rsidRDefault="005B22E3" w:rsidP="00D012D2">
            <w:pPr>
              <w:spacing w:before="60" w:after="0" w:line="240" w:lineRule="auto"/>
              <w:jc w:val="both"/>
              <w:rPr>
                <w:rFonts w:cs="Arial"/>
                <w:sz w:val="20"/>
                <w:szCs w:val="20"/>
              </w:rPr>
            </w:pPr>
            <w:r w:rsidRPr="00CF613C">
              <w:rPr>
                <w:rFonts w:cs="Arial"/>
                <w:sz w:val="20"/>
                <w:szCs w:val="20"/>
              </w:rPr>
              <w:t>Prof. dr. sc. Jozo Čizmić</w:t>
            </w:r>
          </w:p>
          <w:p w:rsidR="005B22E3" w:rsidRPr="009337AE" w:rsidRDefault="005B22E3" w:rsidP="00D012D2">
            <w:pPr>
              <w:spacing w:before="60" w:after="0" w:line="240" w:lineRule="auto"/>
              <w:jc w:val="both"/>
              <w:rPr>
                <w:rFonts w:cs="Arial"/>
                <w:sz w:val="20"/>
                <w:szCs w:val="20"/>
              </w:rPr>
            </w:pPr>
            <w:r>
              <w:rPr>
                <w:rFonts w:cs="Arial"/>
                <w:sz w:val="20"/>
                <w:szCs w:val="20"/>
              </w:rPr>
              <w:t>Izv. Prof. dr. sc. Dinka Šago</w:t>
            </w:r>
          </w:p>
        </w:tc>
      </w:tr>
      <w:tr w:rsidR="005B22E3" w:rsidRPr="009337AE" w:rsidTr="00D012D2">
        <w:tc>
          <w:tcPr>
            <w:tcW w:w="4535" w:type="dxa"/>
          </w:tcPr>
          <w:p w:rsidR="005B22E3" w:rsidRPr="009337AE" w:rsidRDefault="005B22E3" w:rsidP="00D012D2">
            <w:pPr>
              <w:spacing w:after="0" w:line="240" w:lineRule="auto"/>
              <w:rPr>
                <w:sz w:val="20"/>
                <w:szCs w:val="20"/>
              </w:rPr>
            </w:pPr>
            <w:r w:rsidRPr="009337AE">
              <w:rPr>
                <w:sz w:val="20"/>
                <w:szCs w:val="20"/>
              </w:rPr>
              <w:t>OVRŠNO PRAVO</w:t>
            </w:r>
          </w:p>
        </w:tc>
        <w:tc>
          <w:tcPr>
            <w:tcW w:w="4481" w:type="dxa"/>
          </w:tcPr>
          <w:p w:rsidR="005B22E3" w:rsidRDefault="005B22E3" w:rsidP="00D012D2">
            <w:pPr>
              <w:spacing w:before="60" w:after="0" w:line="240" w:lineRule="auto"/>
              <w:jc w:val="both"/>
              <w:rPr>
                <w:rFonts w:cs="Arial"/>
                <w:sz w:val="20"/>
                <w:szCs w:val="20"/>
              </w:rPr>
            </w:pPr>
            <w:r w:rsidRPr="00CF613C">
              <w:rPr>
                <w:rFonts w:cs="Arial"/>
                <w:sz w:val="20"/>
                <w:szCs w:val="20"/>
              </w:rPr>
              <w:t>Prof. dr. sc. Jozo Čizmić</w:t>
            </w:r>
          </w:p>
          <w:p w:rsidR="005B22E3" w:rsidRPr="009337AE" w:rsidRDefault="005B22E3" w:rsidP="00D012D2">
            <w:pPr>
              <w:spacing w:before="60" w:after="0" w:line="240" w:lineRule="auto"/>
              <w:jc w:val="both"/>
              <w:rPr>
                <w:rFonts w:cs="Arial"/>
                <w:sz w:val="20"/>
                <w:szCs w:val="20"/>
              </w:rPr>
            </w:pPr>
            <w:r>
              <w:rPr>
                <w:rFonts w:cs="Arial"/>
                <w:sz w:val="20"/>
                <w:szCs w:val="20"/>
              </w:rPr>
              <w:t>Izv. Prof. dr. sc. Dinka Šago</w:t>
            </w:r>
          </w:p>
        </w:tc>
      </w:tr>
      <w:tr w:rsidR="005B22E3" w:rsidRPr="009337AE" w:rsidTr="00D012D2">
        <w:tc>
          <w:tcPr>
            <w:tcW w:w="4535" w:type="dxa"/>
          </w:tcPr>
          <w:p w:rsidR="005B22E3" w:rsidRPr="009337AE" w:rsidRDefault="005B22E3" w:rsidP="00D012D2">
            <w:pPr>
              <w:tabs>
                <w:tab w:val="left" w:pos="2820"/>
              </w:tabs>
              <w:spacing w:before="40" w:after="40" w:line="240" w:lineRule="auto"/>
              <w:rPr>
                <w:rFonts w:cs="Arial"/>
                <w:sz w:val="20"/>
                <w:szCs w:val="20"/>
              </w:rPr>
            </w:pPr>
            <w:r w:rsidRPr="009337AE">
              <w:rPr>
                <w:rFonts w:cs="Arial"/>
                <w:sz w:val="20"/>
                <w:szCs w:val="20"/>
              </w:rPr>
              <w:t xml:space="preserve">POVIJEST </w:t>
            </w:r>
            <w:r>
              <w:rPr>
                <w:rFonts w:cs="Arial"/>
                <w:sz w:val="20"/>
                <w:szCs w:val="20"/>
              </w:rPr>
              <w:t>HRVATSKE UPRAVE</w:t>
            </w:r>
          </w:p>
        </w:tc>
        <w:tc>
          <w:tcPr>
            <w:tcW w:w="4481" w:type="dxa"/>
          </w:tcPr>
          <w:p w:rsidR="005B22E3" w:rsidRDefault="005B22E3" w:rsidP="00D012D2">
            <w:pPr>
              <w:spacing w:before="60" w:after="0" w:line="240" w:lineRule="auto"/>
              <w:jc w:val="both"/>
              <w:rPr>
                <w:rFonts w:cs="Arial"/>
                <w:sz w:val="20"/>
                <w:szCs w:val="20"/>
              </w:rPr>
            </w:pPr>
            <w:r>
              <w:rPr>
                <w:rFonts w:cs="Arial"/>
                <w:sz w:val="20"/>
                <w:szCs w:val="20"/>
              </w:rPr>
              <w:t>Prof. dr. sc. Vilma Pezelj</w:t>
            </w:r>
          </w:p>
          <w:p w:rsidR="005B22E3" w:rsidRPr="009337AE" w:rsidRDefault="005B22E3" w:rsidP="00D012D2">
            <w:pPr>
              <w:spacing w:before="60" w:after="0" w:line="240" w:lineRule="auto"/>
              <w:jc w:val="both"/>
              <w:rPr>
                <w:rFonts w:cs="Arial"/>
                <w:sz w:val="20"/>
                <w:szCs w:val="20"/>
              </w:rPr>
            </w:pPr>
            <w:r>
              <w:rPr>
                <w:rFonts w:cs="Arial"/>
                <w:sz w:val="20"/>
                <w:szCs w:val="20"/>
              </w:rPr>
              <w:lastRenderedPageBreak/>
              <w:t>Marija Štambuk Šunjić, mag. iur</w:t>
            </w:r>
          </w:p>
        </w:tc>
      </w:tr>
      <w:tr w:rsidR="005B22E3" w:rsidRPr="009337AE" w:rsidTr="00D012D2">
        <w:tc>
          <w:tcPr>
            <w:tcW w:w="4535" w:type="dxa"/>
          </w:tcPr>
          <w:p w:rsidR="005B22E3" w:rsidRPr="009337AE" w:rsidRDefault="005B22E3" w:rsidP="00D012D2">
            <w:pPr>
              <w:tabs>
                <w:tab w:val="left" w:pos="2820"/>
              </w:tabs>
              <w:spacing w:before="40" w:after="40" w:line="240" w:lineRule="auto"/>
              <w:rPr>
                <w:rFonts w:cs="Arial"/>
                <w:sz w:val="20"/>
                <w:szCs w:val="20"/>
              </w:rPr>
            </w:pPr>
            <w:r w:rsidRPr="009337AE">
              <w:rPr>
                <w:rFonts w:cs="Arial"/>
                <w:sz w:val="20"/>
                <w:szCs w:val="20"/>
              </w:rPr>
              <w:lastRenderedPageBreak/>
              <w:t>SLOBODA KRETANJA RADNIKA U EU</w:t>
            </w:r>
          </w:p>
        </w:tc>
        <w:tc>
          <w:tcPr>
            <w:tcW w:w="4481" w:type="dxa"/>
          </w:tcPr>
          <w:p w:rsidR="00390EA2" w:rsidRPr="00390EA2" w:rsidRDefault="00390EA2" w:rsidP="00390EA2">
            <w:pPr>
              <w:spacing w:before="60" w:after="0" w:line="240" w:lineRule="auto"/>
              <w:jc w:val="both"/>
              <w:rPr>
                <w:rFonts w:cs="Arial"/>
                <w:sz w:val="20"/>
                <w:szCs w:val="20"/>
              </w:rPr>
            </w:pPr>
            <w:r w:rsidRPr="00390EA2">
              <w:rPr>
                <w:rFonts w:cs="Arial"/>
                <w:sz w:val="20"/>
                <w:szCs w:val="20"/>
              </w:rPr>
              <w:t>Izv.prof.dr.sc. Andrijana Bilić</w:t>
            </w:r>
          </w:p>
          <w:p w:rsidR="005B22E3" w:rsidRPr="009337AE" w:rsidRDefault="00390EA2" w:rsidP="00390EA2">
            <w:pPr>
              <w:spacing w:before="60" w:after="0" w:line="240" w:lineRule="auto"/>
              <w:jc w:val="both"/>
              <w:rPr>
                <w:rFonts w:cs="Arial"/>
                <w:sz w:val="20"/>
                <w:szCs w:val="20"/>
              </w:rPr>
            </w:pPr>
            <w:r w:rsidRPr="00390EA2">
              <w:rPr>
                <w:rFonts w:cs="Arial"/>
                <w:sz w:val="20"/>
                <w:szCs w:val="20"/>
              </w:rPr>
              <w:t>Dr. sc. Trpimir Perkušić</w:t>
            </w:r>
          </w:p>
        </w:tc>
      </w:tr>
      <w:tr w:rsidR="005B22E3" w:rsidRPr="009337AE" w:rsidTr="00D012D2">
        <w:tc>
          <w:tcPr>
            <w:tcW w:w="4535" w:type="dxa"/>
          </w:tcPr>
          <w:p w:rsidR="005B22E3" w:rsidRPr="009337AE" w:rsidRDefault="005B22E3" w:rsidP="00D012D2">
            <w:pPr>
              <w:spacing w:before="60" w:after="0" w:line="240" w:lineRule="auto"/>
              <w:rPr>
                <w:rFonts w:cs="Arial"/>
                <w:sz w:val="20"/>
                <w:szCs w:val="20"/>
              </w:rPr>
            </w:pPr>
            <w:r w:rsidRPr="009337AE">
              <w:rPr>
                <w:rFonts w:cs="Arial"/>
                <w:sz w:val="20"/>
                <w:szCs w:val="20"/>
              </w:rPr>
              <w:t>SLUŽBENIČKO GRAĐANSKO POSTUPOVNO PRAVO</w:t>
            </w:r>
          </w:p>
        </w:tc>
        <w:tc>
          <w:tcPr>
            <w:tcW w:w="4481" w:type="dxa"/>
          </w:tcPr>
          <w:p w:rsidR="005B22E3" w:rsidRDefault="005B22E3" w:rsidP="00D012D2">
            <w:pPr>
              <w:spacing w:before="60" w:after="0" w:line="240" w:lineRule="auto"/>
              <w:jc w:val="both"/>
              <w:rPr>
                <w:rFonts w:cs="Arial"/>
                <w:sz w:val="20"/>
                <w:szCs w:val="20"/>
              </w:rPr>
            </w:pPr>
            <w:r w:rsidRPr="00CF613C">
              <w:rPr>
                <w:rFonts w:cs="Arial"/>
                <w:sz w:val="20"/>
                <w:szCs w:val="20"/>
              </w:rPr>
              <w:t>Prof. dr. sc. Jozo Čizmić</w:t>
            </w:r>
          </w:p>
          <w:p w:rsidR="005B22E3" w:rsidRPr="009337AE" w:rsidRDefault="005B22E3" w:rsidP="00D012D2">
            <w:pPr>
              <w:spacing w:before="60" w:after="0" w:line="240" w:lineRule="auto"/>
              <w:jc w:val="both"/>
              <w:rPr>
                <w:rFonts w:cs="Arial"/>
                <w:sz w:val="20"/>
                <w:szCs w:val="20"/>
              </w:rPr>
            </w:pPr>
            <w:r>
              <w:rPr>
                <w:rFonts w:cs="Arial"/>
                <w:sz w:val="20"/>
                <w:szCs w:val="20"/>
              </w:rPr>
              <w:t>Izv. Prof. dr. sc. Dinka Šago</w:t>
            </w:r>
          </w:p>
        </w:tc>
      </w:tr>
      <w:tr w:rsidR="005B22E3" w:rsidRPr="009337AE" w:rsidTr="00D012D2">
        <w:tc>
          <w:tcPr>
            <w:tcW w:w="4535" w:type="dxa"/>
          </w:tcPr>
          <w:p w:rsidR="005B22E3" w:rsidRPr="009337AE" w:rsidRDefault="005B22E3" w:rsidP="00D012D2">
            <w:pPr>
              <w:spacing w:after="0" w:line="240" w:lineRule="auto"/>
              <w:rPr>
                <w:sz w:val="20"/>
                <w:szCs w:val="20"/>
                <w:lang w:val="pl-PL"/>
              </w:rPr>
            </w:pPr>
            <w:r w:rsidRPr="009337AE">
              <w:rPr>
                <w:sz w:val="20"/>
                <w:szCs w:val="20"/>
                <w:lang w:val="pl-PL"/>
              </w:rPr>
              <w:t>SLUŽBENIČKO KAZNENO PRAVO</w:t>
            </w:r>
          </w:p>
        </w:tc>
        <w:tc>
          <w:tcPr>
            <w:tcW w:w="4481" w:type="dxa"/>
          </w:tcPr>
          <w:p w:rsidR="005B22E3" w:rsidRPr="009337AE" w:rsidRDefault="005B22E3" w:rsidP="00D012D2">
            <w:pPr>
              <w:spacing w:before="60" w:after="0" w:line="240" w:lineRule="auto"/>
              <w:jc w:val="both"/>
              <w:rPr>
                <w:rFonts w:cs="Arial"/>
                <w:sz w:val="20"/>
                <w:szCs w:val="20"/>
              </w:rPr>
            </w:pPr>
            <w:r>
              <w:rPr>
                <w:rFonts w:cs="Arial"/>
                <w:sz w:val="20"/>
                <w:szCs w:val="20"/>
              </w:rPr>
              <w:t>Prof. dr. sc. Anita Kurtović Mišić</w:t>
            </w:r>
          </w:p>
        </w:tc>
      </w:tr>
      <w:tr w:rsidR="005B22E3" w:rsidRPr="009337AE" w:rsidTr="00D012D2">
        <w:tc>
          <w:tcPr>
            <w:tcW w:w="4535" w:type="dxa"/>
          </w:tcPr>
          <w:p w:rsidR="005B22E3" w:rsidRPr="009337AE" w:rsidRDefault="005B22E3" w:rsidP="00D012D2">
            <w:pPr>
              <w:tabs>
                <w:tab w:val="left" w:pos="2820"/>
              </w:tabs>
              <w:spacing w:before="40" w:after="40" w:line="240" w:lineRule="auto"/>
              <w:rPr>
                <w:rFonts w:cs="Arial"/>
                <w:sz w:val="20"/>
                <w:szCs w:val="20"/>
              </w:rPr>
            </w:pPr>
            <w:r w:rsidRPr="009337AE">
              <w:rPr>
                <w:rFonts w:cs="Arial"/>
                <w:sz w:val="20"/>
                <w:szCs w:val="20"/>
              </w:rPr>
              <w:t>SUVREMENE UPRAVNE DOKTRINE</w:t>
            </w:r>
          </w:p>
        </w:tc>
        <w:tc>
          <w:tcPr>
            <w:tcW w:w="4481" w:type="dxa"/>
          </w:tcPr>
          <w:p w:rsidR="005B22E3" w:rsidRPr="009337AE" w:rsidRDefault="00540E62" w:rsidP="00540E62">
            <w:pPr>
              <w:spacing w:before="60" w:after="0" w:line="240" w:lineRule="auto"/>
              <w:jc w:val="both"/>
              <w:rPr>
                <w:rFonts w:cs="Arial"/>
                <w:sz w:val="20"/>
                <w:szCs w:val="20"/>
              </w:rPr>
            </w:pPr>
            <w:r>
              <w:rPr>
                <w:sz w:val="20"/>
                <w:szCs w:val="20"/>
              </w:rPr>
              <w:t>Prof. dr. sc. Duško Lozina</w:t>
            </w:r>
          </w:p>
        </w:tc>
      </w:tr>
      <w:tr w:rsidR="00390EA2" w:rsidRPr="009337AE" w:rsidTr="00D012D2">
        <w:tc>
          <w:tcPr>
            <w:tcW w:w="4535" w:type="dxa"/>
          </w:tcPr>
          <w:p w:rsidR="00390EA2" w:rsidRPr="009337AE" w:rsidRDefault="00390EA2" w:rsidP="00D012D2">
            <w:pPr>
              <w:tabs>
                <w:tab w:val="left" w:pos="2820"/>
              </w:tabs>
              <w:spacing w:before="40" w:after="40" w:line="240" w:lineRule="auto"/>
              <w:rPr>
                <w:rFonts w:cs="Arial"/>
                <w:sz w:val="20"/>
                <w:szCs w:val="20"/>
              </w:rPr>
            </w:pPr>
            <w:r>
              <w:rPr>
                <w:rFonts w:cs="Arial"/>
                <w:sz w:val="20"/>
                <w:szCs w:val="20"/>
              </w:rPr>
              <w:t>TRANSFORMACIJA RADNOPRAVNIH ODNOSA</w:t>
            </w:r>
          </w:p>
        </w:tc>
        <w:tc>
          <w:tcPr>
            <w:tcW w:w="4481" w:type="dxa"/>
          </w:tcPr>
          <w:p w:rsidR="00390EA2" w:rsidRPr="00390EA2" w:rsidRDefault="00390EA2" w:rsidP="00390EA2">
            <w:pPr>
              <w:spacing w:before="60" w:after="0" w:line="240" w:lineRule="auto"/>
              <w:jc w:val="both"/>
              <w:rPr>
                <w:sz w:val="20"/>
                <w:szCs w:val="20"/>
              </w:rPr>
            </w:pPr>
            <w:r w:rsidRPr="00390EA2">
              <w:rPr>
                <w:sz w:val="20"/>
                <w:szCs w:val="20"/>
              </w:rPr>
              <w:t>Izv.prof.dr.sc. Andrijana Bilić</w:t>
            </w:r>
          </w:p>
          <w:p w:rsidR="00390EA2" w:rsidRDefault="00390EA2" w:rsidP="00390EA2">
            <w:pPr>
              <w:spacing w:before="60" w:after="0" w:line="240" w:lineRule="auto"/>
              <w:jc w:val="both"/>
              <w:rPr>
                <w:sz w:val="20"/>
                <w:szCs w:val="20"/>
              </w:rPr>
            </w:pPr>
            <w:r w:rsidRPr="00390EA2">
              <w:rPr>
                <w:sz w:val="20"/>
                <w:szCs w:val="20"/>
              </w:rPr>
              <w:t>Dr. sc. Trpimir Perkušić</w:t>
            </w:r>
          </w:p>
        </w:tc>
      </w:tr>
      <w:tr w:rsidR="005B22E3" w:rsidRPr="009337AE" w:rsidTr="00D012D2">
        <w:tc>
          <w:tcPr>
            <w:tcW w:w="4535" w:type="dxa"/>
          </w:tcPr>
          <w:p w:rsidR="005B22E3" w:rsidRPr="009337AE" w:rsidRDefault="005B22E3" w:rsidP="00D012D2">
            <w:pPr>
              <w:tabs>
                <w:tab w:val="left" w:pos="2820"/>
              </w:tabs>
              <w:spacing w:before="40" w:after="40" w:line="240" w:lineRule="auto"/>
              <w:rPr>
                <w:rFonts w:cs="Arial"/>
                <w:sz w:val="20"/>
                <w:szCs w:val="20"/>
              </w:rPr>
            </w:pPr>
            <w:r w:rsidRPr="009337AE">
              <w:rPr>
                <w:rFonts w:cs="Arial"/>
                <w:sz w:val="20"/>
                <w:szCs w:val="20"/>
              </w:rPr>
              <w:t>UPRAVLJANJE KOMUNALNIM SUSTAVIMA</w:t>
            </w:r>
          </w:p>
        </w:tc>
        <w:tc>
          <w:tcPr>
            <w:tcW w:w="4481" w:type="dxa"/>
          </w:tcPr>
          <w:p w:rsidR="005B22E3" w:rsidRDefault="005B22E3" w:rsidP="00D012D2">
            <w:pPr>
              <w:spacing w:before="60" w:after="0" w:line="240" w:lineRule="auto"/>
              <w:jc w:val="both"/>
              <w:rPr>
                <w:sz w:val="20"/>
                <w:szCs w:val="20"/>
              </w:rPr>
            </w:pPr>
            <w:r>
              <w:rPr>
                <w:sz w:val="20"/>
                <w:szCs w:val="20"/>
              </w:rPr>
              <w:t>Prof. dr. sc  Mirko Klarić</w:t>
            </w:r>
          </w:p>
          <w:p w:rsidR="00540E62" w:rsidRPr="009337AE" w:rsidRDefault="00540E62" w:rsidP="00D012D2">
            <w:pPr>
              <w:spacing w:before="60" w:after="0" w:line="240" w:lineRule="auto"/>
              <w:jc w:val="both"/>
              <w:rPr>
                <w:rFonts w:cs="Arial"/>
                <w:sz w:val="20"/>
                <w:szCs w:val="20"/>
              </w:rPr>
            </w:pPr>
            <w:r>
              <w:rPr>
                <w:sz w:val="20"/>
                <w:szCs w:val="20"/>
              </w:rPr>
              <w:t>Josip Lucijan Boban, mag. iur</w:t>
            </w:r>
          </w:p>
        </w:tc>
      </w:tr>
      <w:tr w:rsidR="005B22E3" w:rsidRPr="009337AE" w:rsidTr="00D012D2">
        <w:tc>
          <w:tcPr>
            <w:tcW w:w="4535" w:type="dxa"/>
          </w:tcPr>
          <w:p w:rsidR="005B22E3" w:rsidRPr="009337AE" w:rsidRDefault="005B22E3" w:rsidP="00D012D2">
            <w:pPr>
              <w:spacing w:after="0" w:line="240" w:lineRule="auto"/>
              <w:rPr>
                <w:sz w:val="20"/>
                <w:szCs w:val="20"/>
              </w:rPr>
            </w:pPr>
            <w:r w:rsidRPr="009337AE">
              <w:rPr>
                <w:sz w:val="20"/>
                <w:szCs w:val="20"/>
              </w:rPr>
              <w:t>UPRAVNE GRANE</w:t>
            </w:r>
          </w:p>
        </w:tc>
        <w:tc>
          <w:tcPr>
            <w:tcW w:w="4481" w:type="dxa"/>
          </w:tcPr>
          <w:p w:rsidR="00540E62" w:rsidRPr="00540E62" w:rsidRDefault="00540E62" w:rsidP="00540E62">
            <w:pPr>
              <w:spacing w:before="60" w:after="0" w:line="240" w:lineRule="auto"/>
              <w:jc w:val="both"/>
              <w:rPr>
                <w:sz w:val="20"/>
                <w:szCs w:val="20"/>
              </w:rPr>
            </w:pPr>
            <w:r w:rsidRPr="00540E62">
              <w:rPr>
                <w:sz w:val="20"/>
                <w:szCs w:val="20"/>
              </w:rPr>
              <w:t>Prof. dr. sc  Mirko Klarić</w:t>
            </w:r>
          </w:p>
          <w:p w:rsidR="005B22E3" w:rsidRPr="009337AE" w:rsidRDefault="00540E62" w:rsidP="00540E62">
            <w:pPr>
              <w:spacing w:before="60" w:after="0" w:line="240" w:lineRule="auto"/>
              <w:jc w:val="both"/>
              <w:rPr>
                <w:rFonts w:cs="Arial"/>
                <w:sz w:val="20"/>
                <w:szCs w:val="20"/>
              </w:rPr>
            </w:pPr>
            <w:r w:rsidRPr="00540E62">
              <w:rPr>
                <w:sz w:val="20"/>
                <w:szCs w:val="20"/>
              </w:rPr>
              <w:t>Josip Lucijan Boban, mag. iur</w:t>
            </w:r>
          </w:p>
        </w:tc>
      </w:tr>
      <w:tr w:rsidR="005B22E3" w:rsidRPr="009337AE" w:rsidTr="00D012D2">
        <w:tc>
          <w:tcPr>
            <w:tcW w:w="4535" w:type="dxa"/>
          </w:tcPr>
          <w:p w:rsidR="005B22E3" w:rsidRPr="009337AE" w:rsidRDefault="005B22E3" w:rsidP="00D012D2">
            <w:pPr>
              <w:spacing w:after="0" w:line="240" w:lineRule="auto"/>
              <w:rPr>
                <w:sz w:val="20"/>
                <w:szCs w:val="20"/>
              </w:rPr>
            </w:pPr>
            <w:r w:rsidRPr="009337AE">
              <w:rPr>
                <w:sz w:val="20"/>
                <w:szCs w:val="20"/>
              </w:rPr>
              <w:t>UPRAVNO PREKRŠAJNO PRAVO</w:t>
            </w:r>
          </w:p>
        </w:tc>
        <w:tc>
          <w:tcPr>
            <w:tcW w:w="4481" w:type="dxa"/>
          </w:tcPr>
          <w:p w:rsidR="005B22E3" w:rsidRPr="00CF613C" w:rsidRDefault="005B22E3" w:rsidP="00D012D2">
            <w:pPr>
              <w:spacing w:before="60" w:after="0" w:line="240" w:lineRule="auto"/>
              <w:jc w:val="both"/>
              <w:rPr>
                <w:rFonts w:cs="Arial"/>
                <w:sz w:val="20"/>
                <w:szCs w:val="20"/>
              </w:rPr>
            </w:pPr>
            <w:r w:rsidRPr="00CF613C">
              <w:rPr>
                <w:rFonts w:cs="Arial"/>
                <w:sz w:val="20"/>
                <w:szCs w:val="20"/>
              </w:rPr>
              <w:t>Doc.</w:t>
            </w:r>
            <w:r w:rsidR="005F6D6A">
              <w:rPr>
                <w:rFonts w:cs="Arial"/>
                <w:sz w:val="20"/>
                <w:szCs w:val="20"/>
              </w:rPr>
              <w:t xml:space="preserve"> </w:t>
            </w:r>
            <w:r w:rsidRPr="00CF613C">
              <w:rPr>
                <w:rFonts w:cs="Arial"/>
                <w:sz w:val="20"/>
                <w:szCs w:val="20"/>
              </w:rPr>
              <w:t>dr. sc. Marina Carić</w:t>
            </w:r>
          </w:p>
          <w:p w:rsidR="005B22E3" w:rsidRPr="009337AE" w:rsidRDefault="005F6D6A" w:rsidP="00D012D2">
            <w:pPr>
              <w:spacing w:before="60" w:after="0" w:line="240" w:lineRule="auto"/>
              <w:jc w:val="both"/>
              <w:rPr>
                <w:rFonts w:cs="Arial"/>
                <w:sz w:val="20"/>
                <w:szCs w:val="20"/>
              </w:rPr>
            </w:pPr>
            <w:r>
              <w:rPr>
                <w:rFonts w:cs="Arial"/>
                <w:sz w:val="20"/>
                <w:szCs w:val="20"/>
              </w:rPr>
              <w:t>Doc. dr. s</w:t>
            </w:r>
          </w:p>
        </w:tc>
      </w:tr>
      <w:tr w:rsidR="005B22E3" w:rsidRPr="009337AE" w:rsidTr="00D012D2">
        <w:tc>
          <w:tcPr>
            <w:tcW w:w="4535" w:type="dxa"/>
          </w:tcPr>
          <w:p w:rsidR="005B22E3" w:rsidRPr="002F4BCC" w:rsidRDefault="005B22E3" w:rsidP="00D012D2">
            <w:pPr>
              <w:spacing w:after="0" w:line="240" w:lineRule="auto"/>
              <w:jc w:val="both"/>
              <w:rPr>
                <w:sz w:val="20"/>
                <w:szCs w:val="20"/>
              </w:rPr>
            </w:pPr>
            <w:r w:rsidRPr="002F4BCC">
              <w:rPr>
                <w:sz w:val="20"/>
                <w:szCs w:val="20"/>
              </w:rPr>
              <w:t>USPOREDNI UPRAVNI SUSTAVI</w:t>
            </w:r>
          </w:p>
        </w:tc>
        <w:tc>
          <w:tcPr>
            <w:tcW w:w="4481" w:type="dxa"/>
          </w:tcPr>
          <w:p w:rsidR="00540E62" w:rsidRPr="00540E62" w:rsidRDefault="00540E62" w:rsidP="00540E62">
            <w:pPr>
              <w:spacing w:before="60" w:after="0" w:line="240" w:lineRule="auto"/>
              <w:jc w:val="both"/>
              <w:rPr>
                <w:sz w:val="20"/>
                <w:szCs w:val="20"/>
              </w:rPr>
            </w:pPr>
            <w:r w:rsidRPr="00540E62">
              <w:rPr>
                <w:sz w:val="20"/>
                <w:szCs w:val="20"/>
              </w:rPr>
              <w:t>Prof. dr. sc  Mirko Klarić</w:t>
            </w:r>
          </w:p>
          <w:p w:rsidR="005B22E3" w:rsidRPr="009337AE" w:rsidRDefault="00540E62" w:rsidP="00540E62">
            <w:pPr>
              <w:spacing w:before="60" w:after="0" w:line="240" w:lineRule="auto"/>
              <w:jc w:val="both"/>
              <w:rPr>
                <w:rFonts w:cs="Arial"/>
                <w:sz w:val="20"/>
                <w:szCs w:val="20"/>
              </w:rPr>
            </w:pPr>
            <w:r w:rsidRPr="00540E62">
              <w:rPr>
                <w:sz w:val="20"/>
                <w:szCs w:val="20"/>
              </w:rPr>
              <w:t>Josip Lucijan Boban, mag. iur</w:t>
            </w:r>
          </w:p>
        </w:tc>
      </w:tr>
      <w:tr w:rsidR="005B22E3" w:rsidRPr="009337AE" w:rsidTr="00D012D2">
        <w:tc>
          <w:tcPr>
            <w:tcW w:w="4535" w:type="dxa"/>
          </w:tcPr>
          <w:p w:rsidR="005B22E3" w:rsidRPr="009337AE" w:rsidRDefault="005B22E3" w:rsidP="00D012D2">
            <w:pPr>
              <w:spacing w:after="0" w:line="240" w:lineRule="auto"/>
              <w:jc w:val="both"/>
              <w:rPr>
                <w:sz w:val="20"/>
                <w:szCs w:val="20"/>
              </w:rPr>
            </w:pPr>
            <w:r w:rsidRPr="009337AE">
              <w:rPr>
                <w:sz w:val="20"/>
                <w:szCs w:val="20"/>
              </w:rPr>
              <w:t>ZAŠTITA LJUDSKIH PRAVA-NACIONALNI I EUROPSKI KONTEKST</w:t>
            </w:r>
          </w:p>
        </w:tc>
        <w:tc>
          <w:tcPr>
            <w:tcW w:w="4481" w:type="dxa"/>
          </w:tcPr>
          <w:p w:rsidR="005B22E3" w:rsidRPr="00753391" w:rsidRDefault="005B22E3" w:rsidP="00D012D2">
            <w:pPr>
              <w:spacing w:before="60" w:after="0" w:line="240" w:lineRule="auto"/>
              <w:jc w:val="both"/>
              <w:rPr>
                <w:rFonts w:cs="Arial"/>
                <w:sz w:val="20"/>
                <w:szCs w:val="20"/>
              </w:rPr>
            </w:pPr>
            <w:r w:rsidRPr="00753391">
              <w:rPr>
                <w:rFonts w:cs="Arial"/>
                <w:sz w:val="20"/>
                <w:szCs w:val="20"/>
              </w:rPr>
              <w:t>Prof. dr. sc. Petar Bačić</w:t>
            </w:r>
          </w:p>
          <w:p w:rsidR="005B22E3" w:rsidRPr="009337AE" w:rsidRDefault="005B22E3" w:rsidP="00D012D2">
            <w:pPr>
              <w:spacing w:before="60" w:after="0" w:line="240" w:lineRule="auto"/>
              <w:jc w:val="both"/>
              <w:rPr>
                <w:rFonts w:cs="Arial"/>
                <w:sz w:val="20"/>
                <w:szCs w:val="20"/>
              </w:rPr>
            </w:pPr>
            <w:r w:rsidRPr="00753391">
              <w:rPr>
                <w:rFonts w:cs="Arial"/>
                <w:sz w:val="20"/>
                <w:szCs w:val="20"/>
              </w:rPr>
              <w:t>Dr. sc. Vedran Zlatić, asistent</w:t>
            </w:r>
          </w:p>
        </w:tc>
      </w:tr>
    </w:tbl>
    <w:p w:rsidR="005B22E3" w:rsidRDefault="005B22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5B22E3" w:rsidRPr="00C2502D"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Titula, ime i prezime </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b/>
                <w:sz w:val="20"/>
                <w:szCs w:val="20"/>
              </w:rPr>
            </w:pPr>
            <w:r w:rsidRPr="00C2502D">
              <w:rPr>
                <w:rFonts w:ascii="Arial" w:hAnsi="Arial" w:cs="Arial"/>
                <w:b/>
                <w:sz w:val="20"/>
                <w:szCs w:val="20"/>
              </w:rPr>
              <w:fldChar w:fldCharType="begin">
                <w:ffData>
                  <w:name w:val="Text1"/>
                  <w:enabled/>
                  <w:calcOnExit w:val="0"/>
                  <w:textInput/>
                </w:ffData>
              </w:fldChar>
            </w:r>
            <w:r w:rsidRPr="00C2502D">
              <w:rPr>
                <w:rFonts w:ascii="Arial" w:hAnsi="Arial" w:cs="Arial"/>
                <w:b/>
                <w:sz w:val="20"/>
                <w:szCs w:val="20"/>
              </w:rPr>
              <w:instrText xml:space="preserve"> FORMTEXT </w:instrText>
            </w:r>
            <w:r w:rsidRPr="00C2502D">
              <w:rPr>
                <w:rFonts w:ascii="Arial" w:hAnsi="Arial" w:cs="Arial"/>
                <w:b/>
                <w:sz w:val="20"/>
                <w:szCs w:val="20"/>
              </w:rPr>
            </w:r>
            <w:r w:rsidRPr="00C2502D">
              <w:rPr>
                <w:rFonts w:ascii="Arial" w:hAnsi="Arial" w:cs="Arial"/>
                <w:b/>
                <w:sz w:val="20"/>
                <w:szCs w:val="20"/>
              </w:rPr>
              <w:fldChar w:fldCharType="separate"/>
            </w:r>
            <w:r w:rsidRPr="00C2502D">
              <w:rPr>
                <w:rFonts w:ascii="Arial" w:hAnsi="Arial" w:cs="Arial"/>
                <w:b/>
                <w:noProof/>
                <w:sz w:val="20"/>
                <w:szCs w:val="20"/>
              </w:rPr>
              <w:t> </w:t>
            </w:r>
            <w:r w:rsidRPr="00C2502D">
              <w:rPr>
                <w:rFonts w:ascii="Arial" w:hAnsi="Arial" w:cs="Arial"/>
                <w:b/>
                <w:noProof/>
                <w:sz w:val="20"/>
                <w:szCs w:val="20"/>
              </w:rPr>
              <w:t> </w:t>
            </w:r>
            <w:r w:rsidRPr="00C2502D">
              <w:rPr>
                <w:rFonts w:ascii="Arial" w:hAnsi="Arial" w:cs="Arial"/>
                <w:b/>
                <w:noProof/>
                <w:sz w:val="20"/>
                <w:szCs w:val="20"/>
              </w:rPr>
              <w:t> </w:t>
            </w:r>
            <w:r w:rsidRPr="00C2502D">
              <w:rPr>
                <w:rFonts w:ascii="Arial" w:hAnsi="Arial" w:cs="Arial"/>
                <w:b/>
                <w:noProof/>
                <w:sz w:val="20"/>
                <w:szCs w:val="20"/>
              </w:rPr>
              <w:t> </w:t>
            </w:r>
            <w:r w:rsidRPr="00C2502D">
              <w:rPr>
                <w:rFonts w:ascii="Arial" w:hAnsi="Arial" w:cs="Arial"/>
                <w:b/>
                <w:noProof/>
                <w:sz w:val="20"/>
                <w:szCs w:val="20"/>
              </w:rPr>
              <w:t> </w:t>
            </w:r>
            <w:r w:rsidRPr="00C2502D">
              <w:rPr>
                <w:b/>
              </w:rPr>
              <w:fldChar w:fldCharType="end"/>
            </w:r>
            <w:r w:rsidRPr="00C2502D">
              <w:rPr>
                <w:b/>
              </w:rPr>
              <w:t>Dr. sc. Vesna Barić Punda, redoviti profesor u trajnom zvanju</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Međunarodno javno pravo, svi moduli</w:t>
            </w:r>
          </w:p>
        </w:tc>
      </w:tr>
      <w:tr w:rsidR="005B22E3" w:rsidRPr="00C2502D"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OPĆE INFORMACIJE  </w:t>
            </w:r>
          </w:p>
        </w:tc>
      </w:tr>
      <w:tr w:rsidR="005B22E3" w:rsidRPr="00C2502D"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Trg HBZ 3b, Split</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480 199</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vesnapu@pravst. hr</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t xml:space="preserve"> www.pravst.hr.</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1955.</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133373</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 xml:space="preserve"> Redoviti profesor u trajnom zvanju, </w:t>
            </w:r>
            <w:r>
              <w:rPr>
                <w:rFonts w:ascii="Arial" w:hAnsi="Arial" w:cs="Arial"/>
                <w:sz w:val="20"/>
                <w:szCs w:val="20"/>
              </w:rPr>
              <w:t>o</w:t>
            </w:r>
            <w:r w:rsidRPr="00C2502D">
              <w:rPr>
                <w:rFonts w:ascii="Arial" w:hAnsi="Arial" w:cs="Arial"/>
                <w:sz w:val="20"/>
                <w:szCs w:val="20"/>
              </w:rPr>
              <w:t>dlukom Senata Sveučilišta u Splitu od 25.9..2012.</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5B22E3" w:rsidRPr="00C2502D"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PODACI O SADAŠNJEM ZAPOSLENJU </w:t>
            </w:r>
          </w:p>
        </w:tc>
      </w:tr>
      <w:tr w:rsidR="005B22E3" w:rsidRPr="00C2502D"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Pravni fakultet Split</w:t>
            </w:r>
          </w:p>
        </w:tc>
      </w:tr>
      <w:tr w:rsidR="005B22E3" w:rsidRPr="00C2502D"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1987..</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Profesor</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 xml:space="preserve"> Međunarodno javno prav</w:t>
            </w:r>
            <w:r>
              <w:rPr>
                <w:rFonts w:ascii="Arial" w:hAnsi="Arial" w:cs="Arial"/>
                <w:sz w:val="20"/>
                <w:szCs w:val="20"/>
              </w:rPr>
              <w:t>o</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5B22E3" w:rsidRPr="00C2502D"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PODACI O ŠKOLOVANJU – Najviši postignuti stupanj </w:t>
            </w:r>
          </w:p>
        </w:tc>
      </w:tr>
      <w:tr w:rsidR="005B22E3" w:rsidRPr="00C2502D"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Doktorat znanosti</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Pravni fakultet Split</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Split</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1994.</w:t>
            </w:r>
          </w:p>
        </w:tc>
      </w:tr>
      <w:tr w:rsidR="005B22E3" w:rsidRPr="00C2502D"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lastRenderedPageBreak/>
              <w:t>PODACI O USAVRŠAVANJU</w:t>
            </w:r>
          </w:p>
        </w:tc>
      </w:tr>
      <w:tr w:rsidR="005B22E3" w:rsidRPr="00C2502D"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1995., 1997., 1999.</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Berlin</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Freie Universitat Berlin, Odjel pravnih znanosti</w:t>
            </w:r>
          </w:p>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 Institut za Istočnu Europu</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Pr>
                <w:rFonts w:ascii="Arial" w:hAnsi="Arial" w:cs="Arial"/>
                <w:sz w:val="20"/>
                <w:szCs w:val="20"/>
              </w:rPr>
              <w:t>Rješavanje međunarodnih sporova, ljudska prava, međunarodno pravo mora, međunarodne organizacije</w:t>
            </w:r>
          </w:p>
        </w:tc>
      </w:tr>
      <w:tr w:rsidR="005B22E3" w:rsidRPr="00C2502D"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MATERINSKI I STRANI JEZICI</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Hrvatski</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 xml:space="preserve">Engleski  </w:t>
            </w:r>
            <w:r>
              <w:rPr>
                <w:rFonts w:ascii="Arial" w:hAnsi="Arial" w:cs="Arial"/>
                <w:sz w:val="20"/>
                <w:szCs w:val="20"/>
              </w:rPr>
              <w:t>5</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Francuski  3</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5B22E3" w:rsidRPr="00C2502D"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KOMPETENCIJE ZA PREDMET </w:t>
            </w:r>
          </w:p>
        </w:tc>
      </w:tr>
      <w:tr w:rsidR="005B22E3" w:rsidRPr="00C2502D"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Times New Roman" w:hAnsi="Times New Roman"/>
                <w:sz w:val="24"/>
                <w:szCs w:val="24"/>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D021BB">
              <w:rPr>
                <w:rFonts w:ascii="Times New Roman" w:hAnsi="Times New Roman"/>
                <w:sz w:val="24"/>
                <w:szCs w:val="24"/>
              </w:rPr>
              <w:t>Nositelj i sunositelj više kolegija na</w:t>
            </w:r>
            <w:r w:rsidRPr="00C2502D">
              <w:rPr>
                <w:rFonts w:ascii="Times New Roman" w:hAnsi="Times New Roman"/>
                <w:sz w:val="24"/>
                <w:szCs w:val="24"/>
              </w:rPr>
              <w:t xml:space="preserve"> Pravnom, Stručnom i Specijalističkom studiju Pravnog fakulteta u Splitu,</w:t>
            </w:r>
            <w:r>
              <w:rPr>
                <w:rFonts w:ascii="Times New Roman" w:hAnsi="Times New Roman"/>
                <w:sz w:val="24"/>
                <w:szCs w:val="24"/>
              </w:rPr>
              <w:t xml:space="preserve"> Forenzici -</w:t>
            </w:r>
            <w:r w:rsidRPr="00C2502D">
              <w:rPr>
                <w:rFonts w:ascii="Times New Roman" w:hAnsi="Times New Roman"/>
                <w:sz w:val="24"/>
                <w:szCs w:val="24"/>
              </w:rPr>
              <w:t xml:space="preserve"> </w:t>
            </w:r>
            <w:r>
              <w:rPr>
                <w:rFonts w:ascii="Times New Roman" w:hAnsi="Times New Roman"/>
                <w:sz w:val="24"/>
                <w:szCs w:val="24"/>
              </w:rPr>
              <w:t xml:space="preserve">Sveučilišnom odjelu Sveučilišta u Splitu, </w:t>
            </w:r>
            <w:r w:rsidRPr="00C2502D">
              <w:rPr>
                <w:rFonts w:ascii="Times New Roman" w:hAnsi="Times New Roman"/>
                <w:sz w:val="24"/>
                <w:szCs w:val="24"/>
              </w:rPr>
              <w:t xml:space="preserve">Poslijediplomskom studiju Prava mora, </w:t>
            </w:r>
            <w:r>
              <w:rPr>
                <w:rFonts w:ascii="Times New Roman" w:hAnsi="Times New Roman"/>
                <w:sz w:val="24"/>
                <w:szCs w:val="24"/>
              </w:rPr>
              <w:t>D</w:t>
            </w:r>
            <w:r w:rsidRPr="00C2502D">
              <w:rPr>
                <w:rFonts w:ascii="Times New Roman" w:hAnsi="Times New Roman"/>
                <w:sz w:val="24"/>
                <w:szCs w:val="24"/>
              </w:rPr>
              <w:t>oktorskom sudiju</w:t>
            </w:r>
            <w:r>
              <w:rPr>
                <w:rFonts w:ascii="Times New Roman" w:hAnsi="Times New Roman"/>
                <w:sz w:val="24"/>
                <w:szCs w:val="24"/>
              </w:rPr>
              <w:t xml:space="preserve"> i </w:t>
            </w:r>
            <w:r w:rsidRPr="00C2502D">
              <w:rPr>
                <w:rFonts w:ascii="Times New Roman" w:hAnsi="Times New Roman"/>
                <w:sz w:val="24"/>
                <w:szCs w:val="24"/>
              </w:rPr>
              <w:t>Studiju kriminalistike na Pravnom fakultetu u Mostaru</w:t>
            </w:r>
          </w:p>
          <w:p w:rsidR="005B22E3" w:rsidRPr="00C2502D" w:rsidRDefault="005B22E3" w:rsidP="00D012D2">
            <w:pPr>
              <w:spacing w:after="0" w:line="240" w:lineRule="auto"/>
              <w:rPr>
                <w:rFonts w:ascii="Arial" w:hAnsi="Arial" w:cs="Arial"/>
                <w:sz w:val="20"/>
                <w:szCs w:val="20"/>
              </w:rPr>
            </w:pPr>
            <w:r>
              <w:rPr>
                <w:rFonts w:ascii="Times New Roman" w:hAnsi="Times New Roman"/>
                <w:sz w:val="24"/>
                <w:szCs w:val="24"/>
              </w:rPr>
              <w:t>Kolegiji: Međunarodno javno pravo, Pravo mora, Rješavanje sporova u međunarodnom pravu, Međunarodne organizacije, Međunarodni ugovori, Terorizam – međunarodno pravni aspekt, Ljudska prava.</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line="240" w:lineRule="auto"/>
              <w:rPr>
                <w:rFonts w:ascii="Times New Roman" w:hAnsi="Times New Roman"/>
                <w:sz w:val="24"/>
                <w:szCs w:val="24"/>
              </w:rPr>
            </w:pPr>
            <w:r w:rsidRPr="00C2502D">
              <w:rPr>
                <w:rFonts w:ascii="Times New Roman" w:hAnsi="Times New Roman"/>
                <w:sz w:val="24"/>
                <w:szCs w:val="24"/>
              </w:rPr>
              <w:t xml:space="preserve">        1. </w:t>
            </w:r>
            <w:r w:rsidRPr="00672500">
              <w:rPr>
                <w:rFonts w:ascii="Times New Roman" w:hAnsi="Times New Roman"/>
                <w:i/>
                <w:sz w:val="24"/>
                <w:szCs w:val="24"/>
              </w:rPr>
              <w:t>Pravo mora – dokumenti, mišljenja znanstvenika, komentari</w:t>
            </w:r>
            <w:r w:rsidRPr="00C2502D">
              <w:rPr>
                <w:rFonts w:ascii="Times New Roman" w:hAnsi="Times New Roman"/>
                <w:sz w:val="24"/>
                <w:szCs w:val="24"/>
              </w:rPr>
              <w:t xml:space="preserve"> (u koautorstvu s prof. dr. sc. </w:t>
            </w:r>
            <w:r>
              <w:rPr>
                <w:rFonts w:ascii="Times New Roman" w:hAnsi="Times New Roman"/>
                <w:sz w:val="24"/>
                <w:szCs w:val="24"/>
              </w:rPr>
              <w:t>D. Rudolf ml.</w:t>
            </w:r>
            <w:r w:rsidRPr="00C2502D">
              <w:rPr>
                <w:rFonts w:ascii="Times New Roman" w:hAnsi="Times New Roman"/>
                <w:sz w:val="24"/>
                <w:szCs w:val="24"/>
              </w:rPr>
              <w:t xml:space="preserve">), Split, 2007., 954 str. </w:t>
            </w:r>
          </w:p>
          <w:p w:rsidR="005B22E3" w:rsidRPr="00C2502D" w:rsidRDefault="005B22E3" w:rsidP="00D012D2">
            <w:pPr>
              <w:spacing w:line="240" w:lineRule="auto"/>
              <w:rPr>
                <w:rFonts w:ascii="Times New Roman" w:hAnsi="Times New Roman"/>
                <w:sz w:val="24"/>
                <w:szCs w:val="24"/>
              </w:rPr>
            </w:pPr>
            <w:r w:rsidRPr="00C2502D">
              <w:rPr>
                <w:rFonts w:ascii="Times New Roman" w:hAnsi="Times New Roman"/>
                <w:sz w:val="24"/>
                <w:szCs w:val="24"/>
              </w:rPr>
              <w:t xml:space="preserve">        2. </w:t>
            </w:r>
            <w:r w:rsidRPr="00672500">
              <w:rPr>
                <w:rFonts w:ascii="Times New Roman" w:hAnsi="Times New Roman"/>
                <w:i/>
                <w:sz w:val="24"/>
                <w:szCs w:val="24"/>
              </w:rPr>
              <w:t>Rješavanje sporova u međunarodnom pravu mora - dokumenti, sudska praksa, mišljenja znanstvenika, komentari</w:t>
            </w:r>
            <w:r w:rsidRPr="00C2502D">
              <w:rPr>
                <w:rFonts w:ascii="Times New Roman" w:hAnsi="Times New Roman"/>
                <w:sz w:val="24"/>
                <w:szCs w:val="24"/>
              </w:rPr>
              <w:t xml:space="preserve"> (u koautorstvu s prof. dr. sc. </w:t>
            </w:r>
            <w:r>
              <w:rPr>
                <w:rFonts w:ascii="Times New Roman" w:hAnsi="Times New Roman"/>
                <w:sz w:val="24"/>
                <w:szCs w:val="24"/>
              </w:rPr>
              <w:t>D. Rudolf ml.</w:t>
            </w:r>
            <w:r w:rsidRPr="00C2502D">
              <w:rPr>
                <w:rFonts w:ascii="Times New Roman" w:hAnsi="Times New Roman"/>
                <w:sz w:val="24"/>
                <w:szCs w:val="24"/>
              </w:rPr>
              <w:t xml:space="preserve"> prof.), Split, 2007., 393 str.  </w:t>
            </w:r>
          </w:p>
          <w:p w:rsidR="005B22E3" w:rsidRPr="00C2502D" w:rsidRDefault="005B22E3" w:rsidP="00D012D2">
            <w:pPr>
              <w:rPr>
                <w:rFonts w:ascii="Times New Roman" w:hAnsi="Times New Roman"/>
                <w:sz w:val="24"/>
                <w:szCs w:val="24"/>
              </w:rPr>
            </w:pPr>
            <w:r w:rsidRPr="00C2502D">
              <w:rPr>
                <w:rFonts w:ascii="Times New Roman" w:hAnsi="Times New Roman"/>
                <w:sz w:val="24"/>
                <w:szCs w:val="24"/>
              </w:rPr>
              <w:t xml:space="preserve">        3. </w:t>
            </w:r>
            <w:r w:rsidRPr="00C2502D">
              <w:rPr>
                <w:rFonts w:ascii="Times New Roman" w:hAnsi="Times New Roman"/>
                <w:i/>
                <w:sz w:val="24"/>
                <w:szCs w:val="24"/>
              </w:rPr>
              <w:t>Komentar javnopravnih odredbi Pomorskoga zakonika</w:t>
            </w:r>
            <w:r w:rsidRPr="00C2502D">
              <w:rPr>
                <w:rFonts w:ascii="Times New Roman" w:hAnsi="Times New Roman"/>
                <w:sz w:val="24"/>
                <w:szCs w:val="24"/>
              </w:rPr>
              <w:t xml:space="preserve"> (u koautorstvu s prof. dr. sc. </w:t>
            </w:r>
            <w:r>
              <w:rPr>
                <w:rFonts w:ascii="Times New Roman" w:hAnsi="Times New Roman"/>
                <w:sz w:val="24"/>
                <w:szCs w:val="24"/>
              </w:rPr>
              <w:t>D. Rudolf ml.</w:t>
            </w:r>
            <w:r w:rsidRPr="00C2502D">
              <w:rPr>
                <w:rFonts w:ascii="Times New Roman" w:hAnsi="Times New Roman"/>
                <w:sz w:val="24"/>
                <w:szCs w:val="24"/>
              </w:rPr>
              <w:t>), Split, 2010., 204 str.</w:t>
            </w:r>
          </w:p>
          <w:p w:rsidR="005B22E3" w:rsidRPr="00C2502D" w:rsidRDefault="005B22E3" w:rsidP="00D012D2">
            <w:pPr>
              <w:spacing w:after="0" w:line="240" w:lineRule="auto"/>
              <w:rPr>
                <w:rFonts w:ascii="Arial" w:hAnsi="Arial" w:cs="Arial"/>
                <w:sz w:val="20"/>
                <w:szCs w:val="20"/>
              </w:rPr>
            </w:pP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Stručni, znanstveni i umjetnički radovi objavljeni u posljednjih pet godina iz područja predmeta </w:t>
            </w:r>
            <w:r w:rsidRPr="00C2502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jc w:val="center"/>
              <w:rPr>
                <w:b/>
                <w:i/>
                <w:sz w:val="28"/>
                <w:szCs w:val="28"/>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p w:rsidR="005B22E3" w:rsidRPr="00C2502D" w:rsidRDefault="005B22E3" w:rsidP="00D012D2">
            <w:pPr>
              <w:rPr>
                <w:rFonts w:ascii="Times New Roman" w:hAnsi="Times New Roman"/>
              </w:rPr>
            </w:pPr>
            <w:r w:rsidRPr="00C2502D">
              <w:rPr>
                <w:rFonts w:ascii="Times New Roman" w:hAnsi="Times New Roman"/>
              </w:rPr>
              <w:t xml:space="preserve">       1. V. Đ. Degan, V. Barić Punda, Pitanje kontinuiteta RH s državama prethodnicama na njezinom području, Zbornik radova Pravnog fakulteta u Splitu, Vol.54, No. 4 , 2017.</w:t>
            </w:r>
          </w:p>
          <w:p w:rsidR="005B22E3" w:rsidRPr="00C2502D" w:rsidRDefault="005B22E3" w:rsidP="00D012D2">
            <w:pPr>
              <w:rPr>
                <w:rFonts w:ascii="Times New Roman" w:hAnsi="Times New Roman"/>
              </w:rPr>
            </w:pPr>
            <w:r w:rsidRPr="00C2502D">
              <w:rPr>
                <w:rFonts w:ascii="Times New Roman" w:hAnsi="Times New Roman"/>
              </w:rPr>
              <w:t xml:space="preserve">   2. V.Barić Punda, D. Juras, I. Kardum, Obalna straža RH – pravni okvir, mišljenja znanstvenika, praksa, Poredbeno pomorsko pravo – Comparative Maritime Law, god. 56, broj 171, Zagreb, 2017., str.35-60.</w:t>
            </w:r>
          </w:p>
          <w:p w:rsidR="005B22E3" w:rsidRPr="00C2502D" w:rsidRDefault="005B22E3" w:rsidP="00D012D2">
            <w:pPr>
              <w:rPr>
                <w:rFonts w:ascii="Times New Roman" w:hAnsi="Times New Roman"/>
              </w:rPr>
            </w:pPr>
            <w:r w:rsidRPr="00C2502D">
              <w:rPr>
                <w:rFonts w:ascii="Times New Roman" w:hAnsi="Times New Roman"/>
              </w:rPr>
              <w:t xml:space="preserve">       3. V. Barić Punda,  V. Filipović, Protokol o privremenom režimu uz južnu granicu (2002.) s posebnim osvrtom na </w:t>
            </w:r>
            <w:r w:rsidRPr="00C2502D">
              <w:rPr>
                <w:rFonts w:ascii="Times New Roman" w:hAnsi="Times New Roman"/>
              </w:rPr>
              <w:lastRenderedPageBreak/>
              <w:t>odluku vlada RH i CG o istraživanju i eksploataciji ugljikovodika u Jadranu, Poredbeno pomorsko pravo – Comparative Maritime Law, god. 54, broj 169, Zagreb, 2015, str.73-88.</w:t>
            </w:r>
          </w:p>
          <w:p w:rsidR="005B22E3" w:rsidRPr="00C2502D" w:rsidRDefault="005B22E3" w:rsidP="00D012D2">
            <w:pPr>
              <w:rPr>
                <w:rFonts w:ascii="Arial" w:hAnsi="Arial" w:cs="Arial"/>
                <w:sz w:val="20"/>
                <w:szCs w:val="20"/>
              </w:rPr>
            </w:pPr>
            <w:r w:rsidRPr="00C2502D">
              <w:rPr>
                <w:rFonts w:ascii="Times New Roman" w:hAnsi="Times New Roman"/>
              </w:rPr>
              <w:t>4. V. Đ. Degan, V. Barić Punda, Ograničenja u vrršenju univerzalne sudbenosti (principa univerzaliteta),  Zbornik radova povodom 70. godina života Berislava Pavišića (ur. M.Matulović, E. Kunštek), Pravni fakultet Sveučilišta u Rijeci, Rijeka, 2014., str.89-103).</w:t>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lastRenderedPageBreak/>
              <w:t xml:space="preserve">Stručni i znanstveni radovi iz metodike i kvalitete nastave objavljeni u posljednjih pet godina </w:t>
            </w:r>
            <w:r w:rsidRPr="00C2502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Stručni, znanstveni i umjetnički projekti iz područja predmeta koji su se provodili u posljednjih pet godina </w:t>
            </w:r>
            <w:r w:rsidRPr="00C2502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5B22E3" w:rsidRPr="00C2502D"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Projekt- Jurisprudentia – Unapređenje kvalitete obrazovanja na pravnim fakultetima osječkog, riječkog i splitskog sveučilišta, 2015. (aktivno sudjelovanje na projektnom stručnom seminaru za nastavno osoblje u svrhu unapređenja Hrvatskog kvalifikacijskog okvira</w:t>
            </w:r>
            <w:r>
              <w:rPr>
                <w:rFonts w:ascii="Arial" w:hAnsi="Arial" w:cs="Arial"/>
                <w:sz w:val="20"/>
                <w:szCs w:val="20"/>
              </w:rPr>
              <w:t>)</w:t>
            </w:r>
            <w:r w:rsidRPr="00C2502D">
              <w:rPr>
                <w:rFonts w:ascii="Arial" w:hAnsi="Arial" w:cs="Arial"/>
                <w:sz w:val="20"/>
                <w:szCs w:val="20"/>
              </w:rPr>
              <w:t>.</w:t>
            </w:r>
          </w:p>
        </w:tc>
      </w:tr>
      <w:tr w:rsidR="005B22E3" w:rsidRPr="00C2502D"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 xml:space="preserve">PRIZNANJA I NAGRADE </w:t>
            </w:r>
          </w:p>
        </w:tc>
      </w:tr>
      <w:tr w:rsidR="005B22E3" w:rsidRPr="00C2502D"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5B22E3" w:rsidRPr="00C2502D" w:rsidRDefault="005B22E3" w:rsidP="00D012D2">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Nagrada Studentskog zbora Pravnog fakulteta  u Splitu, 2016.</w:t>
            </w:r>
          </w:p>
        </w:tc>
      </w:tr>
    </w:tbl>
    <w:p w:rsidR="005B22E3" w:rsidRDefault="005B22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5720"/>
      </w:tblGrid>
      <w:tr w:rsidR="005B22E3" w:rsidTr="00D012D2">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Titula, ime i prezime nositelja</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Izv.prof.dr.sc. Andrijana Bilić</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720" w:type="dxa"/>
            <w:tcBorders>
              <w:top w:val="single" w:sz="4" w:space="0" w:color="auto"/>
              <w:left w:val="single" w:sz="4" w:space="0" w:color="auto"/>
              <w:bottom w:val="single" w:sz="8"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Integrirani preddiplomski i diplomski sveučilišni studij prava:</w:t>
            </w:r>
          </w:p>
          <w:p w:rsidR="005B22E3" w:rsidRDefault="005B22E3" w:rsidP="00D529D5">
            <w:pPr>
              <w:pStyle w:val="ListParagraph"/>
              <w:numPr>
                <w:ilvl w:val="0"/>
                <w:numId w:val="41"/>
              </w:numPr>
              <w:spacing w:after="0" w:line="240" w:lineRule="auto"/>
              <w:rPr>
                <w:rFonts w:ascii="Arial" w:hAnsi="Arial" w:cs="Arial"/>
                <w:sz w:val="20"/>
                <w:szCs w:val="20"/>
              </w:rPr>
            </w:pPr>
            <w:r>
              <w:rPr>
                <w:rFonts w:ascii="Arial" w:hAnsi="Arial" w:cs="Arial"/>
                <w:sz w:val="20"/>
                <w:szCs w:val="20"/>
              </w:rPr>
              <w:t>Radno i socijalno pravo (obligatorni kolegij)</w:t>
            </w:r>
          </w:p>
          <w:p w:rsidR="005B22E3" w:rsidRDefault="005B22E3" w:rsidP="00D529D5">
            <w:pPr>
              <w:pStyle w:val="ListParagraph"/>
              <w:numPr>
                <w:ilvl w:val="0"/>
                <w:numId w:val="41"/>
              </w:numPr>
              <w:spacing w:after="0" w:line="240" w:lineRule="auto"/>
              <w:rPr>
                <w:rFonts w:ascii="Arial" w:hAnsi="Arial" w:cs="Arial"/>
                <w:sz w:val="20"/>
                <w:szCs w:val="20"/>
              </w:rPr>
            </w:pPr>
            <w:r>
              <w:rPr>
                <w:rFonts w:ascii="Arial" w:hAnsi="Arial" w:cs="Arial"/>
                <w:sz w:val="20"/>
                <w:szCs w:val="20"/>
              </w:rPr>
              <w:t>Međunarodno radno pravo (izborni kolegij)</w:t>
            </w:r>
          </w:p>
          <w:p w:rsidR="005B22E3" w:rsidRDefault="005B22E3" w:rsidP="00D529D5">
            <w:pPr>
              <w:pStyle w:val="ListParagraph"/>
              <w:numPr>
                <w:ilvl w:val="0"/>
                <w:numId w:val="41"/>
              </w:numPr>
              <w:spacing w:after="0" w:line="240" w:lineRule="auto"/>
              <w:rPr>
                <w:rFonts w:ascii="Arial" w:hAnsi="Arial" w:cs="Arial"/>
                <w:sz w:val="20"/>
                <w:szCs w:val="20"/>
              </w:rPr>
            </w:pPr>
            <w:r>
              <w:rPr>
                <w:rFonts w:ascii="Arial" w:hAnsi="Arial" w:cs="Arial"/>
                <w:sz w:val="20"/>
                <w:szCs w:val="20"/>
              </w:rPr>
              <w:t>Europsko radno pravo (izborni kolegij)</w:t>
            </w:r>
          </w:p>
          <w:p w:rsidR="005B22E3" w:rsidRDefault="005B22E3" w:rsidP="00D529D5">
            <w:pPr>
              <w:pStyle w:val="ListParagraph"/>
              <w:numPr>
                <w:ilvl w:val="0"/>
                <w:numId w:val="41"/>
              </w:numPr>
              <w:spacing w:after="0" w:line="240" w:lineRule="auto"/>
              <w:rPr>
                <w:rFonts w:ascii="Arial" w:hAnsi="Arial" w:cs="Arial"/>
                <w:sz w:val="20"/>
                <w:szCs w:val="20"/>
              </w:rPr>
            </w:pPr>
            <w:r>
              <w:rPr>
                <w:rFonts w:ascii="Arial" w:hAnsi="Arial" w:cs="Arial"/>
                <w:sz w:val="20"/>
                <w:szCs w:val="20"/>
              </w:rPr>
              <w:t>Transformacija radnopravnog odnosa (izborni kolegij)</w:t>
            </w:r>
          </w:p>
          <w:p w:rsidR="005B22E3" w:rsidRPr="002C4FFD" w:rsidRDefault="005B22E3" w:rsidP="00D529D5">
            <w:pPr>
              <w:pStyle w:val="ListParagraph"/>
              <w:numPr>
                <w:ilvl w:val="0"/>
                <w:numId w:val="41"/>
              </w:numPr>
              <w:spacing w:after="0" w:line="240" w:lineRule="auto"/>
              <w:rPr>
                <w:rFonts w:ascii="Arial" w:hAnsi="Arial" w:cs="Arial"/>
                <w:sz w:val="20"/>
                <w:szCs w:val="20"/>
              </w:rPr>
            </w:pPr>
            <w:r>
              <w:rPr>
                <w:rFonts w:ascii="Arial" w:hAnsi="Arial" w:cs="Arial"/>
                <w:sz w:val="20"/>
                <w:szCs w:val="20"/>
              </w:rPr>
              <w:t>Sindikalno pravo (izborni kolegij)</w:t>
            </w:r>
          </w:p>
          <w:p w:rsidR="005B22E3" w:rsidRDefault="005B22E3" w:rsidP="00D012D2">
            <w:pPr>
              <w:spacing w:after="0" w:line="240" w:lineRule="auto"/>
              <w:rPr>
                <w:rFonts w:ascii="Arial" w:hAnsi="Arial" w:cs="Arial"/>
                <w:sz w:val="20"/>
                <w:szCs w:val="20"/>
              </w:rPr>
            </w:pPr>
            <w:r>
              <w:rPr>
                <w:rFonts w:ascii="Arial" w:hAnsi="Arial" w:cs="Arial"/>
                <w:sz w:val="20"/>
                <w:szCs w:val="20"/>
              </w:rPr>
              <w:t>Specijalistički diplomski stručni upravni studij:</w:t>
            </w:r>
          </w:p>
          <w:p w:rsidR="005B22E3" w:rsidRDefault="005B22E3" w:rsidP="00D529D5">
            <w:pPr>
              <w:pStyle w:val="ListParagraph"/>
              <w:numPr>
                <w:ilvl w:val="0"/>
                <w:numId w:val="41"/>
              </w:numPr>
              <w:spacing w:after="0" w:line="240" w:lineRule="auto"/>
              <w:rPr>
                <w:rFonts w:ascii="Arial" w:hAnsi="Arial" w:cs="Arial"/>
                <w:sz w:val="20"/>
                <w:szCs w:val="20"/>
              </w:rPr>
            </w:pPr>
            <w:r>
              <w:rPr>
                <w:rFonts w:ascii="Arial" w:hAnsi="Arial" w:cs="Arial"/>
                <w:sz w:val="20"/>
                <w:szCs w:val="20"/>
              </w:rPr>
              <w:t>Europsko radno i socijalno pravo (obligatorni kolegij)</w:t>
            </w:r>
          </w:p>
          <w:p w:rsidR="005B22E3" w:rsidRDefault="005B22E3" w:rsidP="00D529D5">
            <w:pPr>
              <w:pStyle w:val="ListParagraph"/>
              <w:numPr>
                <w:ilvl w:val="0"/>
                <w:numId w:val="41"/>
              </w:numPr>
              <w:spacing w:after="0" w:line="240" w:lineRule="auto"/>
              <w:rPr>
                <w:rFonts w:ascii="Arial" w:hAnsi="Arial" w:cs="Arial"/>
                <w:sz w:val="20"/>
                <w:szCs w:val="20"/>
              </w:rPr>
            </w:pPr>
            <w:r>
              <w:rPr>
                <w:rFonts w:ascii="Arial" w:hAnsi="Arial" w:cs="Arial"/>
                <w:sz w:val="20"/>
                <w:szCs w:val="20"/>
              </w:rPr>
              <w:t>Transformacija radnopravnog odnosa (izborni kolegij)</w:t>
            </w:r>
          </w:p>
          <w:p w:rsidR="005B22E3" w:rsidRPr="002C4FFD" w:rsidRDefault="005B22E3" w:rsidP="00D529D5">
            <w:pPr>
              <w:pStyle w:val="ListParagraph"/>
              <w:numPr>
                <w:ilvl w:val="0"/>
                <w:numId w:val="41"/>
              </w:numPr>
              <w:spacing w:after="0" w:line="240" w:lineRule="auto"/>
              <w:rPr>
                <w:rFonts w:ascii="Arial" w:hAnsi="Arial" w:cs="Arial"/>
                <w:sz w:val="20"/>
                <w:szCs w:val="20"/>
              </w:rPr>
            </w:pPr>
            <w:r>
              <w:rPr>
                <w:rFonts w:ascii="Arial" w:hAnsi="Arial" w:cs="Arial"/>
                <w:sz w:val="20"/>
                <w:szCs w:val="20"/>
              </w:rPr>
              <w:t>Sloboda kretanja radnika (izborni kolegij)</w:t>
            </w:r>
          </w:p>
          <w:p w:rsidR="005B22E3" w:rsidRDefault="005B22E3" w:rsidP="00D012D2">
            <w:pPr>
              <w:spacing w:after="0" w:line="240" w:lineRule="auto"/>
              <w:rPr>
                <w:rFonts w:ascii="Arial" w:hAnsi="Arial" w:cs="Arial"/>
                <w:sz w:val="20"/>
                <w:szCs w:val="20"/>
              </w:rPr>
            </w:pPr>
            <w:r>
              <w:rPr>
                <w:rFonts w:ascii="Arial" w:hAnsi="Arial" w:cs="Arial"/>
                <w:sz w:val="20"/>
                <w:szCs w:val="20"/>
              </w:rPr>
              <w:t>Stručni upravni studij:</w:t>
            </w:r>
          </w:p>
          <w:p w:rsidR="005B22E3" w:rsidRDefault="005B22E3" w:rsidP="00D529D5">
            <w:pPr>
              <w:pStyle w:val="ListParagraph"/>
              <w:numPr>
                <w:ilvl w:val="0"/>
                <w:numId w:val="41"/>
              </w:numPr>
              <w:spacing w:after="0" w:line="240" w:lineRule="auto"/>
              <w:rPr>
                <w:rFonts w:ascii="Arial" w:hAnsi="Arial" w:cs="Arial"/>
                <w:sz w:val="20"/>
                <w:szCs w:val="20"/>
              </w:rPr>
            </w:pPr>
            <w:r>
              <w:rPr>
                <w:rFonts w:ascii="Arial" w:hAnsi="Arial" w:cs="Arial"/>
                <w:sz w:val="20"/>
                <w:szCs w:val="20"/>
              </w:rPr>
              <w:t>Osnove radnog, socijalnog i službeničkog prava (obligatorni kolegij)</w:t>
            </w:r>
          </w:p>
          <w:p w:rsidR="005B22E3" w:rsidRPr="002C4FFD" w:rsidRDefault="005B22E3" w:rsidP="00D529D5">
            <w:pPr>
              <w:pStyle w:val="ListParagraph"/>
              <w:numPr>
                <w:ilvl w:val="0"/>
                <w:numId w:val="41"/>
              </w:numPr>
              <w:spacing w:after="0" w:line="240" w:lineRule="auto"/>
              <w:rPr>
                <w:rFonts w:ascii="Arial" w:hAnsi="Arial" w:cs="Arial"/>
                <w:sz w:val="20"/>
                <w:szCs w:val="20"/>
              </w:rPr>
            </w:pPr>
            <w:r>
              <w:rPr>
                <w:rFonts w:ascii="Arial" w:hAnsi="Arial" w:cs="Arial"/>
                <w:sz w:val="20"/>
                <w:szCs w:val="20"/>
              </w:rPr>
              <w:t>Sindikalno pravo (izborni kolegij)</w:t>
            </w:r>
          </w:p>
        </w:tc>
      </w:tr>
      <w:tr w:rsidR="005B22E3"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OPĆE INFORMACIJE  O NOSITELJU</w:t>
            </w:r>
          </w:p>
        </w:tc>
      </w:tr>
      <w:tr w:rsidR="005B22E3" w:rsidTr="00D012D2">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Adresa </w:t>
            </w:r>
          </w:p>
        </w:tc>
        <w:tc>
          <w:tcPr>
            <w:tcW w:w="5720"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Domovinskog rata 8 21000 Split</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Telefon</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021 393 530</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E-mail adresa</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andrijana.bilic©pravst.hr</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Osobna web stranica</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sidRPr="008A64A2">
              <w:t>www.pravst.hr</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 rođenja</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1973.</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Matični broj iz Upisnika znanstvenika</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266531</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Izvanredni profesor,  5.srpnja 2018.</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lastRenderedPageBreak/>
              <w:t xml:space="preserve">Područje i polje izbora u znanstveno ili umjetničko zvanje </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Društvene znanosti, polje pravo</w:t>
            </w:r>
          </w:p>
        </w:tc>
      </w:tr>
      <w:tr w:rsidR="005B22E3"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5B22E3" w:rsidTr="00D012D2">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 zaposlenja</w:t>
            </w:r>
          </w:p>
        </w:tc>
        <w:tc>
          <w:tcPr>
            <w:tcW w:w="5720"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Sveučilišta u Splitu</w:t>
            </w:r>
          </w:p>
        </w:tc>
      </w:tr>
      <w:tr w:rsidR="005B22E3" w:rsidTr="00D012D2">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Datum zaposlenja</w:t>
            </w:r>
          </w:p>
        </w:tc>
        <w:tc>
          <w:tcPr>
            <w:tcW w:w="5720"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1.11.2000.</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Izvanredni profesor na Katedri za radno i socijalno pravo</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rada </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Nastava, znanost </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Funkcija </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Pročelnik Katedre za radno i socijalno pravo</w:t>
            </w:r>
          </w:p>
        </w:tc>
      </w:tr>
      <w:tr w:rsidR="005B22E3"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5B22E3" w:rsidTr="00D012D2">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Zvanje </w:t>
            </w:r>
          </w:p>
        </w:tc>
        <w:tc>
          <w:tcPr>
            <w:tcW w:w="5720"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Doktor znanosti</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Ustanova  </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Sveučilišta u Splitu</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Split</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Nadnevak </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13. 03. 2012.</w:t>
            </w:r>
          </w:p>
        </w:tc>
      </w:tr>
      <w:tr w:rsidR="005B22E3"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PODACI O USAVRŠAVANJU</w:t>
            </w:r>
          </w:p>
        </w:tc>
      </w:tr>
      <w:tr w:rsidR="005B22E3" w:rsidTr="00D012D2">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w:t>
            </w:r>
          </w:p>
        </w:tc>
        <w:tc>
          <w:tcPr>
            <w:tcW w:w="5720"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2001; 2004; 2011.</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London</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London School of Economics and Political Science</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usavršavanja </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Radno i socijalno pravo</w:t>
            </w:r>
          </w:p>
        </w:tc>
      </w:tr>
      <w:tr w:rsidR="005B22E3"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MATERINSKI I STRANI JEZICI</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Materinski jezik </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Hrvatski</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Engleski jezik, 5</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Njemački jezik, 4</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Talijanski, 3</w:t>
            </w:r>
          </w:p>
          <w:p w:rsidR="005B22E3" w:rsidRDefault="005B22E3" w:rsidP="00D012D2">
            <w:pPr>
              <w:spacing w:after="0" w:line="240" w:lineRule="auto"/>
              <w:rPr>
                <w:rFonts w:ascii="Arial" w:hAnsi="Arial" w:cs="Arial"/>
                <w:sz w:val="20"/>
                <w:szCs w:val="20"/>
              </w:rPr>
            </w:pPr>
            <w:r>
              <w:rPr>
                <w:rFonts w:ascii="Arial" w:hAnsi="Arial" w:cs="Arial"/>
                <w:sz w:val="20"/>
                <w:szCs w:val="20"/>
              </w:rPr>
              <w:t xml:space="preserve">          Francuski, 2</w:t>
            </w:r>
          </w:p>
        </w:tc>
      </w:tr>
      <w:tr w:rsidR="005B22E3"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KOMPETENCIJE ZA PREDMET </w:t>
            </w:r>
          </w:p>
        </w:tc>
      </w:tr>
      <w:tr w:rsidR="005B22E3" w:rsidTr="00D012D2">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720" w:type="dxa"/>
            <w:tcBorders>
              <w:top w:val="single" w:sz="8" w:space="0" w:color="auto"/>
              <w:left w:val="single" w:sz="4" w:space="0" w:color="auto"/>
              <w:bottom w:val="single" w:sz="4" w:space="0" w:color="auto"/>
              <w:right w:val="single" w:sz="4" w:space="0" w:color="auto"/>
            </w:tcBorders>
            <w:hideMark/>
          </w:tcPr>
          <w:p w:rsidR="005B22E3" w:rsidRDefault="005B22E3" w:rsidP="00D012D2">
            <w:pPr>
              <w:pStyle w:val="Heading2"/>
              <w:spacing w:after="0" w:afterAutospacing="0" w:line="360" w:lineRule="auto"/>
              <w:rPr>
                <w:b w:val="0"/>
                <w:sz w:val="24"/>
                <w:szCs w:val="24"/>
              </w:rPr>
            </w:pPr>
            <w:r w:rsidRPr="005321B8">
              <w:rPr>
                <w:b w:val="0"/>
                <w:sz w:val="24"/>
                <w:szCs w:val="24"/>
              </w:rPr>
              <w:t xml:space="preserve">Od 2014. Pročelnica je Katedre za radno i socijalno pravo Pravnog fakulteta u Splitu. U nastavi nositeljica svih predmeta Katedre za radno i socijalno pravo na na svim studijima koji se izvode na Pravnom fakultetu Sveučilišta u Splitu. Na </w:t>
            </w:r>
            <w:r w:rsidRPr="005321B8">
              <w:rPr>
                <w:sz w:val="24"/>
                <w:szCs w:val="24"/>
              </w:rPr>
              <w:t>Integriranom prediplomskom i diplomskom sveučilišnom studiju prava</w:t>
            </w:r>
            <w:r w:rsidRPr="005321B8">
              <w:rPr>
                <w:b w:val="0"/>
                <w:sz w:val="24"/>
                <w:szCs w:val="24"/>
              </w:rPr>
              <w:t xml:space="preserve"> izvodi sve oblike nastave na kolegijima </w:t>
            </w:r>
            <w:r w:rsidRPr="005321B8">
              <w:rPr>
                <w:sz w:val="24"/>
                <w:szCs w:val="24"/>
              </w:rPr>
              <w:t>Radno i socijalno pravo, Međunarodno radno pravo, Europsko radno pravo, Transformacija radnopravnog odnosa</w:t>
            </w:r>
            <w:r w:rsidRPr="005321B8">
              <w:rPr>
                <w:b w:val="0"/>
                <w:sz w:val="24"/>
                <w:szCs w:val="24"/>
              </w:rPr>
              <w:t xml:space="preserve"> te </w:t>
            </w:r>
            <w:r w:rsidRPr="005321B8">
              <w:rPr>
                <w:sz w:val="24"/>
                <w:szCs w:val="24"/>
              </w:rPr>
              <w:t>Sindikalno pravo</w:t>
            </w:r>
            <w:r w:rsidRPr="005321B8">
              <w:rPr>
                <w:b w:val="0"/>
                <w:sz w:val="24"/>
                <w:szCs w:val="24"/>
              </w:rPr>
              <w:t xml:space="preserve">. </w:t>
            </w:r>
          </w:p>
          <w:p w:rsidR="005B22E3" w:rsidRPr="005321B8" w:rsidRDefault="005B22E3" w:rsidP="00D012D2">
            <w:pPr>
              <w:pStyle w:val="Heading2"/>
              <w:spacing w:after="0" w:afterAutospacing="0" w:line="360" w:lineRule="auto"/>
              <w:rPr>
                <w:b w:val="0"/>
                <w:sz w:val="24"/>
                <w:szCs w:val="24"/>
              </w:rPr>
            </w:pPr>
            <w:r w:rsidRPr="005321B8">
              <w:rPr>
                <w:b w:val="0"/>
                <w:sz w:val="24"/>
                <w:szCs w:val="24"/>
              </w:rPr>
              <w:t xml:space="preserve">Na </w:t>
            </w:r>
            <w:r w:rsidRPr="005321B8">
              <w:rPr>
                <w:sz w:val="24"/>
                <w:szCs w:val="24"/>
              </w:rPr>
              <w:t>Specijalističkom diplomskom stručnom upravnom studiju</w:t>
            </w:r>
            <w:r w:rsidRPr="005321B8">
              <w:rPr>
                <w:b w:val="0"/>
                <w:sz w:val="24"/>
                <w:szCs w:val="24"/>
              </w:rPr>
              <w:t xml:space="preserve"> izvodi sve oblike nastave na izbornim kolegijima </w:t>
            </w:r>
            <w:r w:rsidRPr="005321B8">
              <w:rPr>
                <w:sz w:val="24"/>
                <w:szCs w:val="24"/>
              </w:rPr>
              <w:t xml:space="preserve">Transformacija radnopravnog odnosa </w:t>
            </w:r>
            <w:r w:rsidRPr="005321B8">
              <w:rPr>
                <w:b w:val="0"/>
                <w:sz w:val="24"/>
                <w:szCs w:val="24"/>
              </w:rPr>
              <w:t xml:space="preserve">te </w:t>
            </w:r>
            <w:r w:rsidRPr="005321B8">
              <w:rPr>
                <w:sz w:val="24"/>
                <w:szCs w:val="24"/>
              </w:rPr>
              <w:t>Sloboda kretanja radnika</w:t>
            </w:r>
            <w:r w:rsidRPr="005321B8">
              <w:rPr>
                <w:b w:val="0"/>
                <w:sz w:val="24"/>
                <w:szCs w:val="24"/>
              </w:rPr>
              <w:t xml:space="preserve">. </w:t>
            </w:r>
          </w:p>
          <w:p w:rsidR="005B22E3" w:rsidRPr="005321B8" w:rsidRDefault="005B22E3" w:rsidP="00D012D2">
            <w:pPr>
              <w:pStyle w:val="Heading2"/>
              <w:spacing w:after="0" w:afterAutospacing="0" w:line="360" w:lineRule="auto"/>
              <w:rPr>
                <w:b w:val="0"/>
                <w:sz w:val="24"/>
                <w:szCs w:val="24"/>
              </w:rPr>
            </w:pPr>
            <w:r w:rsidRPr="005321B8">
              <w:rPr>
                <w:b w:val="0"/>
                <w:sz w:val="24"/>
                <w:szCs w:val="24"/>
              </w:rPr>
              <w:lastRenderedPageBreak/>
              <w:t xml:space="preserve">Na </w:t>
            </w:r>
            <w:r w:rsidRPr="005321B8">
              <w:rPr>
                <w:sz w:val="24"/>
                <w:szCs w:val="24"/>
              </w:rPr>
              <w:t>Stručnom upravnom studiju</w:t>
            </w:r>
            <w:r w:rsidRPr="005321B8">
              <w:rPr>
                <w:b w:val="0"/>
                <w:sz w:val="24"/>
                <w:szCs w:val="24"/>
              </w:rPr>
              <w:t xml:space="preserve"> izvodi nastavu iz kolegija </w:t>
            </w:r>
            <w:r w:rsidRPr="005321B8">
              <w:rPr>
                <w:sz w:val="24"/>
                <w:szCs w:val="24"/>
              </w:rPr>
              <w:t>Osnove radnog, socijalnog i službeničkog prava</w:t>
            </w:r>
            <w:r w:rsidRPr="005321B8">
              <w:rPr>
                <w:b w:val="0"/>
                <w:sz w:val="24"/>
                <w:szCs w:val="24"/>
              </w:rPr>
              <w:t xml:space="preserve"> te </w:t>
            </w:r>
            <w:r w:rsidRPr="005321B8">
              <w:rPr>
                <w:sz w:val="24"/>
                <w:szCs w:val="24"/>
              </w:rPr>
              <w:t>Sindikalno pravo</w:t>
            </w:r>
            <w:r w:rsidRPr="005321B8">
              <w:rPr>
                <w:b w:val="0"/>
                <w:sz w:val="24"/>
                <w:szCs w:val="24"/>
              </w:rPr>
              <w:t xml:space="preserve">. </w:t>
            </w:r>
          </w:p>
          <w:p w:rsidR="005B22E3" w:rsidRPr="005321B8" w:rsidRDefault="005B22E3" w:rsidP="00D012D2">
            <w:pPr>
              <w:pStyle w:val="Heading2"/>
              <w:spacing w:after="0" w:afterAutospacing="0" w:line="360" w:lineRule="auto"/>
              <w:rPr>
                <w:sz w:val="24"/>
                <w:szCs w:val="24"/>
              </w:rPr>
            </w:pPr>
            <w:r w:rsidRPr="005321B8">
              <w:rPr>
                <w:b w:val="0"/>
                <w:sz w:val="24"/>
                <w:szCs w:val="24"/>
              </w:rPr>
              <w:t xml:space="preserve">Na </w:t>
            </w:r>
            <w:r w:rsidRPr="005321B8">
              <w:rPr>
                <w:sz w:val="24"/>
                <w:szCs w:val="24"/>
              </w:rPr>
              <w:t>Poslijediplomskom specijalističkom studiju Pravnog fakulteta Sveučilišta u Splitu „Medicinsko pravo“</w:t>
            </w:r>
            <w:r w:rsidRPr="005321B8">
              <w:rPr>
                <w:b w:val="0"/>
                <w:sz w:val="24"/>
                <w:szCs w:val="24"/>
              </w:rPr>
              <w:t xml:space="preserve"> izvodi sve oblike nastave na obveznom kolegiju </w:t>
            </w:r>
            <w:r w:rsidRPr="005321B8">
              <w:rPr>
                <w:sz w:val="24"/>
                <w:szCs w:val="24"/>
              </w:rPr>
              <w:t>Radno i socijalno pravo u zdravstvu</w:t>
            </w:r>
            <w:r w:rsidRPr="005321B8">
              <w:rPr>
                <w:b w:val="0"/>
                <w:sz w:val="24"/>
                <w:szCs w:val="24"/>
              </w:rPr>
              <w:t xml:space="preserve"> te izbornom kolegiju </w:t>
            </w:r>
            <w:r w:rsidRPr="005321B8">
              <w:rPr>
                <w:sz w:val="24"/>
                <w:szCs w:val="24"/>
              </w:rPr>
              <w:t>Sindikalno pravo u zdravstvu.</w:t>
            </w:r>
          </w:p>
          <w:p w:rsidR="005B22E3" w:rsidRPr="005321B8" w:rsidRDefault="005B22E3" w:rsidP="00D012D2">
            <w:pPr>
              <w:pStyle w:val="Heading2"/>
              <w:spacing w:after="0" w:afterAutospacing="0" w:line="360" w:lineRule="auto"/>
              <w:rPr>
                <w:b w:val="0"/>
                <w:sz w:val="24"/>
                <w:szCs w:val="24"/>
              </w:rPr>
            </w:pPr>
            <w:r w:rsidRPr="005321B8">
              <w:rPr>
                <w:b w:val="0"/>
                <w:sz w:val="24"/>
                <w:szCs w:val="24"/>
              </w:rPr>
              <w:t xml:space="preserve"> Na </w:t>
            </w:r>
            <w:r w:rsidRPr="005321B8">
              <w:rPr>
                <w:sz w:val="24"/>
                <w:szCs w:val="24"/>
              </w:rPr>
              <w:t>Poslijediplomskom specijalističkom studiju Pravnog fakulteta u Splitu „Športsko pravo“</w:t>
            </w:r>
            <w:r w:rsidRPr="005321B8">
              <w:rPr>
                <w:b w:val="0"/>
                <w:sz w:val="24"/>
                <w:szCs w:val="24"/>
              </w:rPr>
              <w:t xml:space="preserve"> izvodi nastavu na obveznom kolegiju </w:t>
            </w:r>
            <w:r w:rsidRPr="005321B8">
              <w:rPr>
                <w:sz w:val="24"/>
                <w:szCs w:val="24"/>
              </w:rPr>
              <w:t>Športsko radno pravo</w:t>
            </w:r>
            <w:r w:rsidRPr="005321B8">
              <w:rPr>
                <w:b w:val="0"/>
                <w:sz w:val="24"/>
                <w:szCs w:val="24"/>
              </w:rPr>
              <w:t>.</w:t>
            </w:r>
          </w:p>
          <w:p w:rsidR="005B22E3" w:rsidRPr="005321B8" w:rsidRDefault="005B22E3" w:rsidP="00D012D2">
            <w:pPr>
              <w:pStyle w:val="Heading2"/>
              <w:spacing w:line="360" w:lineRule="auto"/>
              <w:rPr>
                <w:b w:val="0"/>
                <w:sz w:val="24"/>
                <w:szCs w:val="24"/>
              </w:rPr>
            </w:pPr>
            <w:r w:rsidRPr="005321B8">
              <w:rPr>
                <w:b w:val="0"/>
                <w:sz w:val="24"/>
                <w:szCs w:val="24"/>
              </w:rPr>
              <w:t>Izdvaja se i nastavna aktivnost u inozemstvu. Tako je od 8.-19. studenog 2010. godine održala 30 sati</w:t>
            </w:r>
            <w:r w:rsidRPr="005321B8">
              <w:rPr>
                <w:sz w:val="24"/>
                <w:szCs w:val="24"/>
              </w:rPr>
              <w:t xml:space="preserve"> </w:t>
            </w:r>
            <w:r w:rsidRPr="005321B8">
              <w:rPr>
                <w:b w:val="0"/>
                <w:sz w:val="24"/>
                <w:szCs w:val="24"/>
              </w:rPr>
              <w:t>predavanja na</w:t>
            </w:r>
            <w:r w:rsidRPr="005321B8">
              <w:rPr>
                <w:sz w:val="24"/>
                <w:szCs w:val="24"/>
              </w:rPr>
              <w:t xml:space="preserve"> </w:t>
            </w:r>
            <w:r w:rsidRPr="005321B8">
              <w:rPr>
                <w:sz w:val="24"/>
                <w:szCs w:val="24"/>
                <w:lang w:val="en-GB"/>
              </w:rPr>
              <w:t xml:space="preserve">Malta college of arts, science and technology, </w:t>
            </w:r>
            <w:r w:rsidRPr="005321B8">
              <w:rPr>
                <w:sz w:val="24"/>
                <w:szCs w:val="24"/>
              </w:rPr>
              <w:t>poslijediplomskom studiju Social work</w:t>
            </w:r>
            <w:r w:rsidRPr="005321B8">
              <w:rPr>
                <w:b w:val="0"/>
                <w:sz w:val="24"/>
                <w:szCs w:val="24"/>
              </w:rPr>
              <w:t xml:space="preserve">, iz predmeta </w:t>
            </w:r>
            <w:r w:rsidRPr="005321B8">
              <w:rPr>
                <w:sz w:val="24"/>
                <w:szCs w:val="24"/>
              </w:rPr>
              <w:t>European social law and policy</w:t>
            </w:r>
            <w:r w:rsidRPr="005321B8">
              <w:rPr>
                <w:b w:val="0"/>
                <w:sz w:val="24"/>
                <w:szCs w:val="24"/>
              </w:rPr>
              <w:t>,</w:t>
            </w:r>
            <w:r w:rsidRPr="005321B8">
              <w:rPr>
                <w:sz w:val="24"/>
                <w:szCs w:val="24"/>
              </w:rPr>
              <w:t xml:space="preserve"> </w:t>
            </w:r>
            <w:r w:rsidRPr="005321B8">
              <w:rPr>
                <w:b w:val="0"/>
                <w:sz w:val="24"/>
                <w:szCs w:val="24"/>
              </w:rPr>
              <w:t xml:space="preserve">sa sljedećim temama: </w:t>
            </w:r>
            <w:r w:rsidRPr="005321B8">
              <w:rPr>
                <w:b w:val="0"/>
                <w:i/>
                <w:sz w:val="24"/>
                <w:szCs w:val="24"/>
              </w:rPr>
              <w:t>EU Institutions;</w:t>
            </w:r>
            <w:r w:rsidRPr="005321B8">
              <w:rPr>
                <w:i/>
                <w:sz w:val="24"/>
                <w:szCs w:val="24"/>
              </w:rPr>
              <w:t xml:space="preserve"> </w:t>
            </w:r>
            <w:r w:rsidRPr="005321B8">
              <w:rPr>
                <w:b w:val="0"/>
                <w:i/>
                <w:sz w:val="24"/>
                <w:szCs w:val="24"/>
              </w:rPr>
              <w:t>EU Legislation;</w:t>
            </w:r>
            <w:r w:rsidRPr="005321B8">
              <w:rPr>
                <w:i/>
                <w:sz w:val="24"/>
                <w:szCs w:val="24"/>
              </w:rPr>
              <w:t xml:space="preserve"> </w:t>
            </w:r>
            <w:r w:rsidRPr="005321B8">
              <w:rPr>
                <w:b w:val="0"/>
                <w:i/>
                <w:sz w:val="24"/>
                <w:szCs w:val="24"/>
              </w:rPr>
              <w:t>The European Social Charter: the rights of children and young persons to protection;</w:t>
            </w:r>
            <w:r w:rsidRPr="005321B8">
              <w:rPr>
                <w:i/>
                <w:sz w:val="24"/>
                <w:szCs w:val="24"/>
              </w:rPr>
              <w:t xml:space="preserve"> </w:t>
            </w:r>
            <w:r w:rsidRPr="005321B8">
              <w:rPr>
                <w:b w:val="0"/>
                <w:i/>
                <w:sz w:val="24"/>
                <w:szCs w:val="24"/>
              </w:rPr>
              <w:t>Free movement of workers;</w:t>
            </w:r>
            <w:r w:rsidRPr="005321B8">
              <w:rPr>
                <w:i/>
                <w:sz w:val="24"/>
                <w:szCs w:val="24"/>
              </w:rPr>
              <w:t xml:space="preserve"> </w:t>
            </w:r>
            <w:r w:rsidRPr="005321B8">
              <w:rPr>
                <w:b w:val="0"/>
                <w:i/>
                <w:sz w:val="24"/>
                <w:szCs w:val="24"/>
              </w:rPr>
              <w:t>Globalisation, workers mobility and social protection;</w:t>
            </w:r>
            <w:r w:rsidRPr="005321B8">
              <w:rPr>
                <w:i/>
                <w:sz w:val="24"/>
                <w:szCs w:val="24"/>
              </w:rPr>
              <w:t xml:space="preserve"> </w:t>
            </w:r>
            <w:r w:rsidRPr="005321B8">
              <w:rPr>
                <w:b w:val="0"/>
                <w:i/>
                <w:sz w:val="24"/>
                <w:szCs w:val="24"/>
              </w:rPr>
              <w:t>Equal treatment /EC Treaty – Regulation 1408/71;</w:t>
            </w:r>
            <w:r w:rsidRPr="005321B8">
              <w:rPr>
                <w:i/>
                <w:sz w:val="24"/>
                <w:szCs w:val="24"/>
              </w:rPr>
              <w:t xml:space="preserve"> </w:t>
            </w:r>
            <w:r w:rsidRPr="005321B8">
              <w:rPr>
                <w:b w:val="0"/>
                <w:i/>
                <w:sz w:val="24"/>
                <w:szCs w:val="24"/>
              </w:rPr>
              <w:t>Unemployment benefits;</w:t>
            </w:r>
            <w:r w:rsidRPr="005321B8">
              <w:rPr>
                <w:i/>
                <w:sz w:val="24"/>
                <w:szCs w:val="24"/>
              </w:rPr>
              <w:t xml:space="preserve"> </w:t>
            </w:r>
            <w:r w:rsidRPr="005321B8">
              <w:rPr>
                <w:b w:val="0"/>
                <w:i/>
                <w:sz w:val="24"/>
                <w:szCs w:val="24"/>
              </w:rPr>
              <w:t>Absence from work;</w:t>
            </w:r>
            <w:r w:rsidRPr="005321B8">
              <w:rPr>
                <w:i/>
                <w:sz w:val="24"/>
                <w:szCs w:val="24"/>
              </w:rPr>
              <w:t xml:space="preserve"> </w:t>
            </w:r>
            <w:r w:rsidRPr="005321B8">
              <w:rPr>
                <w:b w:val="0"/>
                <w:i/>
                <w:sz w:val="24"/>
                <w:szCs w:val="24"/>
              </w:rPr>
              <w:t>Overview: European Social Charter, Charter of</w:t>
            </w:r>
            <w:r w:rsidRPr="005321B8">
              <w:rPr>
                <w:b w:val="0"/>
                <w:i/>
                <w:sz w:val="24"/>
                <w:szCs w:val="24"/>
                <w:lang w:val="en-GB"/>
              </w:rPr>
              <w:t xml:space="preserve"> Fundamental Social Rights and Charter of Fundamental Social Rights of Workers</w:t>
            </w:r>
            <w:r w:rsidRPr="005321B8">
              <w:rPr>
                <w:b w:val="0"/>
                <w:sz w:val="24"/>
                <w:szCs w:val="24"/>
              </w:rPr>
              <w:t>.</w:t>
            </w:r>
            <w:r w:rsidRPr="005321B8">
              <w:rPr>
                <w:sz w:val="24"/>
                <w:szCs w:val="24"/>
              </w:rPr>
              <w:t xml:space="preserve"> </w:t>
            </w:r>
            <w:r w:rsidRPr="005321B8">
              <w:rPr>
                <w:b w:val="0"/>
                <w:sz w:val="24"/>
                <w:szCs w:val="24"/>
              </w:rPr>
              <w:t xml:space="preserve">Nakon održanih predavanja provela provjeru znanja studenata kroz </w:t>
            </w:r>
            <w:r w:rsidRPr="005321B8">
              <w:rPr>
                <w:b w:val="0"/>
                <w:i/>
                <w:sz w:val="24"/>
                <w:szCs w:val="24"/>
                <w:lang w:val="en-GB"/>
              </w:rPr>
              <w:t>project assignment</w:t>
            </w:r>
            <w:r w:rsidRPr="005321B8">
              <w:rPr>
                <w:b w:val="0"/>
                <w:sz w:val="24"/>
                <w:szCs w:val="24"/>
                <w:lang w:val="en-GB"/>
              </w:rPr>
              <w:t xml:space="preserve"> i </w:t>
            </w:r>
            <w:r w:rsidRPr="005321B8">
              <w:rPr>
                <w:b w:val="0"/>
                <w:i/>
                <w:sz w:val="24"/>
                <w:szCs w:val="24"/>
                <w:lang w:val="en-GB"/>
              </w:rPr>
              <w:t>final exam</w:t>
            </w:r>
            <w:r w:rsidRPr="005321B8">
              <w:rPr>
                <w:b w:val="0"/>
                <w:sz w:val="24"/>
                <w:szCs w:val="24"/>
              </w:rPr>
              <w:t>.</w:t>
            </w:r>
          </w:p>
          <w:p w:rsidR="005B22E3" w:rsidRDefault="005B22E3" w:rsidP="00D012D2">
            <w:pPr>
              <w:pStyle w:val="Heading2"/>
              <w:spacing w:line="360" w:lineRule="auto"/>
              <w:rPr>
                <w:b w:val="0"/>
                <w:sz w:val="24"/>
                <w:szCs w:val="24"/>
              </w:rPr>
            </w:pPr>
            <w:r w:rsidRPr="005321B8">
              <w:rPr>
                <w:b w:val="0"/>
                <w:sz w:val="24"/>
                <w:szCs w:val="24"/>
              </w:rPr>
              <w:t xml:space="preserve">Uvela novi izborni kolegij </w:t>
            </w:r>
            <w:r w:rsidRPr="005321B8">
              <w:rPr>
                <w:sz w:val="24"/>
                <w:szCs w:val="24"/>
              </w:rPr>
              <w:t>„Transformacija radnog odnosa“,</w:t>
            </w:r>
            <w:r w:rsidRPr="005321B8">
              <w:rPr>
                <w:b w:val="0"/>
                <w:sz w:val="24"/>
                <w:szCs w:val="24"/>
              </w:rPr>
              <w:t xml:space="preserve"> koji se izvodi na Integriranom prediplomskom i diplomskom sveučilišnom studiju prava te na </w:t>
            </w:r>
            <w:r w:rsidRPr="005321B8">
              <w:rPr>
                <w:b w:val="0"/>
                <w:sz w:val="24"/>
                <w:szCs w:val="24"/>
              </w:rPr>
              <w:lastRenderedPageBreak/>
              <w:t xml:space="preserve">Specijalističkom diplomskom stručnom upravnom studiju. </w:t>
            </w:r>
          </w:p>
          <w:p w:rsidR="005B22E3" w:rsidRDefault="005B22E3" w:rsidP="00D012D2">
            <w:pPr>
              <w:pStyle w:val="Heading2"/>
              <w:spacing w:line="360" w:lineRule="auto"/>
              <w:rPr>
                <w:b w:val="0"/>
                <w:sz w:val="24"/>
                <w:szCs w:val="24"/>
              </w:rPr>
            </w:pPr>
          </w:p>
          <w:p w:rsidR="005B22E3" w:rsidRPr="00E962EB" w:rsidRDefault="005B22E3" w:rsidP="00D529D5">
            <w:pPr>
              <w:widowControl w:val="0"/>
              <w:numPr>
                <w:ilvl w:val="0"/>
                <w:numId w:val="42"/>
              </w:numPr>
              <w:spacing w:after="0" w:line="240" w:lineRule="auto"/>
              <w:ind w:left="228" w:hanging="228"/>
              <w:rPr>
                <w:rFonts w:ascii="Arial Narrow" w:hAnsi="Arial Narrow"/>
              </w:rPr>
            </w:pP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lastRenderedPageBreak/>
              <w:t xml:space="preserve">Autorstvo sveučilišnih/fakultetskih udžbenika iz područja predmeta </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Sveučilišni udžbenik: </w:t>
            </w:r>
          </w:p>
          <w:p w:rsidR="005B22E3" w:rsidRDefault="005B22E3" w:rsidP="00D012D2">
            <w:pPr>
              <w:spacing w:after="0" w:line="240" w:lineRule="auto"/>
              <w:rPr>
                <w:rFonts w:ascii="Arial" w:hAnsi="Arial" w:cs="Arial"/>
                <w:sz w:val="20"/>
                <w:szCs w:val="20"/>
              </w:rPr>
            </w:pPr>
            <w:r>
              <w:rPr>
                <w:rFonts w:ascii="Arial" w:hAnsi="Arial" w:cs="Arial"/>
                <w:sz w:val="20"/>
                <w:szCs w:val="20"/>
              </w:rPr>
              <w:t xml:space="preserve">Bilić, Andrijana, Radno pravo, Školska knjiga, Zagreb, 2021. </w:t>
            </w:r>
          </w:p>
          <w:p w:rsidR="005B22E3" w:rsidRDefault="005B22E3" w:rsidP="00D012D2">
            <w:pPr>
              <w:spacing w:after="0" w:line="240" w:lineRule="auto"/>
              <w:rPr>
                <w:rFonts w:ascii="Arial" w:hAnsi="Arial" w:cs="Arial"/>
                <w:sz w:val="20"/>
                <w:szCs w:val="20"/>
              </w:rPr>
            </w:pPr>
            <w:r>
              <w:rPr>
                <w:rFonts w:ascii="Arial" w:hAnsi="Arial" w:cs="Arial"/>
                <w:sz w:val="20"/>
                <w:szCs w:val="20"/>
              </w:rPr>
              <w:t>Buklijaš, Boris, Bilić, Andrijana, Međunarodno radno pravo, Pravni fakultet Split, 2006.</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720" w:type="dxa"/>
            <w:tcBorders>
              <w:top w:val="single" w:sz="4" w:space="0" w:color="auto"/>
              <w:left w:val="single" w:sz="4" w:space="0" w:color="auto"/>
              <w:bottom w:val="single" w:sz="4" w:space="0" w:color="auto"/>
              <w:right w:val="single" w:sz="4" w:space="0" w:color="auto"/>
            </w:tcBorders>
            <w:hideMark/>
          </w:tcPr>
          <w:p w:rsidR="005B22E3" w:rsidRPr="00E205E2" w:rsidRDefault="005B22E3" w:rsidP="00D529D5">
            <w:pPr>
              <w:pStyle w:val="ListParagraph"/>
              <w:numPr>
                <w:ilvl w:val="0"/>
                <w:numId w:val="43"/>
              </w:numPr>
              <w:spacing w:after="0" w:line="240" w:lineRule="auto"/>
              <w:rPr>
                <w:rFonts w:ascii="Times New Roman" w:eastAsia="Times New Roman" w:hAnsi="Times New Roman"/>
                <w:sz w:val="24"/>
                <w:szCs w:val="24"/>
                <w:lang w:eastAsia="hr-HR"/>
              </w:rPr>
            </w:pPr>
            <w:r w:rsidRPr="00E205E2">
              <w:rPr>
                <w:rFonts w:ascii="Times New Roman" w:eastAsia="Times New Roman" w:hAnsi="Times New Roman"/>
                <w:sz w:val="24"/>
                <w:szCs w:val="24"/>
                <w:lang w:eastAsia="hr-HR"/>
              </w:rPr>
              <w:t>Bilić, Andrijana; Smokvina, Vanja</w:t>
            </w:r>
          </w:p>
          <w:p w:rsidR="005B22E3" w:rsidRPr="00A90CCF" w:rsidRDefault="00BF6505" w:rsidP="00D012D2">
            <w:pPr>
              <w:spacing w:before="100" w:beforeAutospacing="1" w:after="120" w:line="360" w:lineRule="auto"/>
              <w:jc w:val="both"/>
              <w:rPr>
                <w:rFonts w:ascii="Times New Roman" w:eastAsia="Times New Roman" w:hAnsi="Times New Roman" w:cs="Times New Roman"/>
                <w:sz w:val="24"/>
                <w:szCs w:val="24"/>
                <w:lang w:eastAsia="hr-HR"/>
              </w:rPr>
            </w:pPr>
            <w:hyperlink r:id="rId21" w:history="1">
              <w:r w:rsidR="005B22E3" w:rsidRPr="00346668">
                <w:rPr>
                  <w:rFonts w:ascii="Times New Roman" w:eastAsia="Times New Roman" w:hAnsi="Times New Roman" w:cs="Times New Roman"/>
                  <w:color w:val="0000FF"/>
                  <w:sz w:val="24"/>
                  <w:szCs w:val="24"/>
                  <w:u w:val="single"/>
                  <w:lang w:eastAsia="hr-HR"/>
                </w:rPr>
                <w:t>The Labour Market Status of On-Demand Platform Workers</w:t>
              </w:r>
            </w:hyperlink>
            <w:r w:rsidR="005B22E3" w:rsidRPr="00346668">
              <w:rPr>
                <w:rFonts w:ascii="Times New Roman" w:eastAsia="Times New Roman" w:hAnsi="Times New Roman" w:cs="Times New Roman"/>
                <w:sz w:val="24"/>
                <w:szCs w:val="24"/>
                <w:lang w:eastAsia="hr-HR"/>
              </w:rPr>
              <w:t xml:space="preserve"> </w:t>
            </w:r>
            <w:r w:rsidR="005B22E3" w:rsidRPr="00346668">
              <w:rPr>
                <w:rFonts w:ascii="Times New Roman" w:eastAsia="Times New Roman" w:hAnsi="Times New Roman" w:cs="Times New Roman"/>
                <w:i/>
                <w:iCs/>
                <w:sz w:val="24"/>
                <w:szCs w:val="24"/>
                <w:lang w:eastAsia="hr-HR"/>
              </w:rPr>
              <w:t>// Digital Innovation and Technology for People</w:t>
            </w:r>
            <w:r w:rsidR="005B22E3">
              <w:rPr>
                <w:rFonts w:ascii="Times New Roman" w:eastAsia="Times New Roman" w:hAnsi="Times New Roman" w:cs="Times New Roman"/>
                <w:i/>
                <w:iCs/>
                <w:sz w:val="24"/>
                <w:szCs w:val="24"/>
                <w:lang w:eastAsia="hr-HR"/>
              </w:rPr>
              <w:t xml:space="preserve">, </w:t>
            </w:r>
            <w:r w:rsidR="005B22E3" w:rsidRPr="00A90CCF">
              <w:rPr>
                <w:rFonts w:ascii="Times New Roman" w:eastAsia="Times New Roman" w:hAnsi="Times New Roman" w:cs="Times New Roman"/>
                <w:color w:val="000000"/>
                <w:sz w:val="24"/>
                <w:szCs w:val="24"/>
                <w:lang w:val="en-GB" w:eastAsia="hr-HR"/>
              </w:rPr>
              <w:t>Exploring digital legal landscapes” </w:t>
            </w:r>
            <w:r w:rsidR="005B22E3">
              <w:rPr>
                <w:rFonts w:ascii="Times New Roman" w:eastAsia="Times New Roman" w:hAnsi="Times New Roman" w:cs="Times New Roman"/>
                <w:color w:val="000000"/>
                <w:sz w:val="24"/>
                <w:szCs w:val="24"/>
                <w:lang w:val="en-GB" w:eastAsia="hr-HR"/>
              </w:rPr>
              <w:t xml:space="preserve">, </w:t>
            </w:r>
            <w:r w:rsidR="005B22E3" w:rsidRPr="00A90CCF">
              <w:rPr>
                <w:rFonts w:ascii="Times New Roman" w:eastAsia="Times New Roman" w:hAnsi="Times New Roman" w:cs="Times New Roman"/>
                <w:color w:val="000000"/>
                <w:sz w:val="24"/>
                <w:szCs w:val="24"/>
                <w:lang w:val="en-GB" w:eastAsia="hr-HR"/>
              </w:rPr>
              <w:t>Gerald G. Sander; Ana Pošćić; Adrijana Martinović </w:t>
            </w:r>
            <w:r w:rsidR="005B22E3">
              <w:rPr>
                <w:rFonts w:ascii="Times New Roman" w:eastAsia="Times New Roman" w:hAnsi="Times New Roman" w:cs="Times New Roman"/>
                <w:color w:val="000000"/>
                <w:sz w:val="24"/>
                <w:szCs w:val="24"/>
                <w:lang w:val="en-GB" w:eastAsia="hr-HR"/>
              </w:rPr>
              <w:t xml:space="preserve">(eds.), </w:t>
            </w:r>
            <w:r w:rsidR="005B22E3" w:rsidRPr="00A90CCF">
              <w:rPr>
                <w:rFonts w:ascii="Times New Roman" w:eastAsia="Times New Roman" w:hAnsi="Times New Roman" w:cs="Times New Roman"/>
                <w:b/>
                <w:bCs/>
                <w:color w:val="000000"/>
                <w:sz w:val="24"/>
                <w:szCs w:val="24"/>
                <w:lang w:val="en-GB" w:eastAsia="hr-HR"/>
              </w:rPr>
              <w:t>Series</w:t>
            </w:r>
            <w:r w:rsidR="005B22E3" w:rsidRPr="00A90CCF">
              <w:rPr>
                <w:rFonts w:ascii="Times New Roman" w:eastAsia="Times New Roman" w:hAnsi="Times New Roman" w:cs="Times New Roman"/>
                <w:color w:val="000000"/>
                <w:sz w:val="24"/>
                <w:szCs w:val="24"/>
                <w:lang w:val="en-GB" w:eastAsia="hr-HR"/>
              </w:rPr>
              <w:t>: Europeanization and Globalization, ISSN: 2366-0953 </w:t>
            </w:r>
            <w:r w:rsidR="005B22E3">
              <w:rPr>
                <w:rFonts w:ascii="Times New Roman" w:eastAsia="Times New Roman" w:hAnsi="Times New Roman" w:cs="Times New Roman"/>
                <w:color w:val="000000"/>
                <w:sz w:val="24"/>
                <w:szCs w:val="24"/>
                <w:lang w:val="en-GB" w:eastAsia="hr-HR"/>
              </w:rPr>
              <w:t xml:space="preserve"> (in the process of publication)</w:t>
            </w:r>
          </w:p>
          <w:p w:rsidR="005B22E3" w:rsidRPr="00E205E2" w:rsidRDefault="005B22E3" w:rsidP="00D529D5">
            <w:pPr>
              <w:pStyle w:val="ListParagraph"/>
              <w:numPr>
                <w:ilvl w:val="0"/>
                <w:numId w:val="43"/>
              </w:numPr>
              <w:spacing w:after="0" w:line="240" w:lineRule="auto"/>
              <w:rPr>
                <w:rFonts w:ascii="Times New Roman" w:eastAsia="Times New Roman" w:hAnsi="Times New Roman"/>
                <w:sz w:val="24"/>
                <w:szCs w:val="24"/>
                <w:lang w:eastAsia="hr-HR"/>
              </w:rPr>
            </w:pPr>
            <w:r w:rsidRPr="00E205E2">
              <w:rPr>
                <w:rFonts w:ascii="Times New Roman" w:eastAsia="Times New Roman" w:hAnsi="Times New Roman"/>
                <w:sz w:val="24"/>
                <w:szCs w:val="24"/>
                <w:lang w:eastAsia="hr-HR"/>
              </w:rPr>
              <w:t>Bilić, Andrijana</w:t>
            </w:r>
          </w:p>
          <w:p w:rsidR="005B22E3" w:rsidRPr="00346668" w:rsidRDefault="00BF6505" w:rsidP="00D012D2">
            <w:pPr>
              <w:spacing w:after="0" w:line="240" w:lineRule="auto"/>
              <w:rPr>
                <w:rFonts w:ascii="Times New Roman" w:eastAsia="Times New Roman" w:hAnsi="Times New Roman" w:cs="Times New Roman"/>
                <w:sz w:val="24"/>
                <w:szCs w:val="24"/>
                <w:lang w:eastAsia="hr-HR"/>
              </w:rPr>
            </w:pPr>
            <w:hyperlink r:id="rId22" w:history="1">
              <w:r w:rsidR="005B22E3" w:rsidRPr="00346668">
                <w:rPr>
                  <w:rFonts w:ascii="Times New Roman" w:eastAsia="Times New Roman" w:hAnsi="Times New Roman" w:cs="Times New Roman"/>
                  <w:color w:val="0000FF"/>
                  <w:sz w:val="24"/>
                  <w:szCs w:val="24"/>
                  <w:u w:val="single"/>
                  <w:lang w:eastAsia="hr-HR"/>
                </w:rPr>
                <w:t>Telework in the Time of Covid-19 Crisis – Breaking the Old Rules and making the New Ones</w:t>
              </w:r>
            </w:hyperlink>
            <w:r w:rsidR="005B22E3" w:rsidRPr="00346668">
              <w:rPr>
                <w:rFonts w:ascii="Times New Roman" w:eastAsia="Times New Roman" w:hAnsi="Times New Roman" w:cs="Times New Roman"/>
                <w:sz w:val="24"/>
                <w:szCs w:val="24"/>
                <w:lang w:eastAsia="hr-HR"/>
              </w:rPr>
              <w:t xml:space="preserve"> // Exploring the Social Dimension of Europe, Essays in Honour of Nada Bodiroga-Vukobrat / Sander, Gerald G. ; Pošćić, Ana ; Martinović, Adrijana (ur.).</w:t>
            </w:r>
            <w:r w:rsidR="005B22E3" w:rsidRPr="00346668">
              <w:rPr>
                <w:rFonts w:ascii="Times New Roman" w:eastAsia="Times New Roman" w:hAnsi="Times New Roman" w:cs="Times New Roman"/>
                <w:sz w:val="24"/>
                <w:szCs w:val="24"/>
                <w:lang w:eastAsia="hr-HR"/>
              </w:rPr>
              <w:br/>
              <w:t xml:space="preserve">Hamburg: Verlag Dr. Kovač, 2021. str. 111-125 </w:t>
            </w:r>
          </w:p>
          <w:p w:rsidR="005B22E3" w:rsidRDefault="005B22E3" w:rsidP="00D012D2"/>
          <w:p w:rsidR="005B22E3" w:rsidRPr="00E205E2" w:rsidRDefault="005B22E3" w:rsidP="00D529D5">
            <w:pPr>
              <w:pStyle w:val="ListParagraph"/>
              <w:numPr>
                <w:ilvl w:val="0"/>
                <w:numId w:val="43"/>
              </w:numPr>
              <w:spacing w:after="0" w:line="240" w:lineRule="auto"/>
              <w:rPr>
                <w:rFonts w:ascii="Times New Roman" w:eastAsia="Times New Roman" w:hAnsi="Times New Roman"/>
                <w:sz w:val="24"/>
                <w:szCs w:val="24"/>
                <w:lang w:eastAsia="hr-HR"/>
              </w:rPr>
            </w:pPr>
            <w:r w:rsidRPr="00E205E2">
              <w:rPr>
                <w:rFonts w:ascii="Times New Roman" w:eastAsia="Times New Roman" w:hAnsi="Times New Roman"/>
                <w:sz w:val="24"/>
                <w:szCs w:val="24"/>
                <w:lang w:eastAsia="hr-HR"/>
              </w:rPr>
              <w:t>Bilić, Andrijana; Mokrović, Domagoj</w:t>
            </w:r>
          </w:p>
          <w:p w:rsidR="005B22E3" w:rsidRDefault="00BF6505" w:rsidP="00D012D2">
            <w:pPr>
              <w:rPr>
                <w:rFonts w:ascii="Times New Roman" w:eastAsia="Times New Roman" w:hAnsi="Times New Roman" w:cs="Times New Roman"/>
                <w:sz w:val="24"/>
                <w:szCs w:val="24"/>
                <w:lang w:eastAsia="hr-HR"/>
              </w:rPr>
            </w:pPr>
            <w:hyperlink r:id="rId23" w:history="1">
              <w:r w:rsidR="005B22E3" w:rsidRPr="00346668">
                <w:rPr>
                  <w:rFonts w:ascii="Times New Roman" w:eastAsia="Times New Roman" w:hAnsi="Times New Roman" w:cs="Times New Roman"/>
                  <w:color w:val="0000FF"/>
                  <w:sz w:val="24"/>
                  <w:szCs w:val="24"/>
                  <w:u w:val="single"/>
                  <w:lang w:eastAsia="hr-HR"/>
                </w:rPr>
                <w:t>Očuvanje radnih mjesta u vrijeme krize izazvane pandemijom COVID-a 19</w:t>
              </w:r>
            </w:hyperlink>
            <w:r w:rsidR="005B22E3" w:rsidRPr="00346668">
              <w:rPr>
                <w:rFonts w:ascii="Times New Roman" w:eastAsia="Times New Roman" w:hAnsi="Times New Roman" w:cs="Times New Roman"/>
                <w:sz w:val="24"/>
                <w:szCs w:val="24"/>
                <w:lang w:eastAsia="hr-HR"/>
              </w:rPr>
              <w:t xml:space="preserve"> </w:t>
            </w:r>
            <w:r w:rsidR="005B22E3" w:rsidRPr="00346668">
              <w:rPr>
                <w:rFonts w:ascii="Times New Roman" w:eastAsia="Times New Roman" w:hAnsi="Times New Roman" w:cs="Times New Roman"/>
                <w:i/>
                <w:iCs/>
                <w:sz w:val="24"/>
                <w:szCs w:val="24"/>
                <w:lang w:eastAsia="hr-HR"/>
              </w:rPr>
              <w:t>// Zbornik radova Pravnog fakulteta u Splitu,</w:t>
            </w:r>
            <w:r w:rsidR="005B22E3" w:rsidRPr="00346668">
              <w:rPr>
                <w:rFonts w:ascii="Times New Roman" w:eastAsia="Times New Roman" w:hAnsi="Times New Roman" w:cs="Times New Roman"/>
                <w:sz w:val="24"/>
                <w:szCs w:val="24"/>
                <w:lang w:eastAsia="hr-HR"/>
              </w:rPr>
              <w:t xml:space="preserve"> </w:t>
            </w:r>
            <w:r w:rsidR="005B22E3" w:rsidRPr="00346668">
              <w:rPr>
                <w:rFonts w:ascii="Times New Roman" w:eastAsia="Times New Roman" w:hAnsi="Times New Roman" w:cs="Times New Roman"/>
                <w:b/>
                <w:bCs/>
                <w:sz w:val="24"/>
                <w:szCs w:val="24"/>
                <w:lang w:eastAsia="hr-HR"/>
              </w:rPr>
              <w:t>58</w:t>
            </w:r>
            <w:r w:rsidR="005B22E3" w:rsidRPr="00346668">
              <w:rPr>
                <w:rFonts w:ascii="Times New Roman" w:eastAsia="Times New Roman" w:hAnsi="Times New Roman" w:cs="Times New Roman"/>
                <w:sz w:val="24"/>
                <w:szCs w:val="24"/>
                <w:lang w:eastAsia="hr-HR"/>
              </w:rPr>
              <w:t xml:space="preserve"> (2021), 2; 525-552 doi:10.31141/zrpfs.2021.58.140.525 </w:t>
            </w:r>
          </w:p>
          <w:p w:rsidR="005B22E3" w:rsidRPr="00E205E2" w:rsidRDefault="005B22E3" w:rsidP="00D529D5">
            <w:pPr>
              <w:pStyle w:val="ListParagraph"/>
              <w:numPr>
                <w:ilvl w:val="0"/>
                <w:numId w:val="43"/>
              </w:numPr>
              <w:spacing w:after="0" w:line="240" w:lineRule="auto"/>
              <w:rPr>
                <w:rFonts w:ascii="Times New Roman" w:eastAsia="Times New Roman" w:hAnsi="Times New Roman"/>
                <w:sz w:val="24"/>
                <w:szCs w:val="24"/>
                <w:lang w:eastAsia="hr-HR"/>
              </w:rPr>
            </w:pPr>
            <w:r w:rsidRPr="00E205E2">
              <w:rPr>
                <w:rFonts w:ascii="Times New Roman" w:eastAsia="Times New Roman" w:hAnsi="Times New Roman"/>
                <w:sz w:val="24"/>
                <w:szCs w:val="24"/>
                <w:lang w:eastAsia="hr-HR"/>
              </w:rPr>
              <w:t>Bilić, Andrijana; Smokvina, Vanja</w:t>
            </w:r>
          </w:p>
          <w:p w:rsidR="005B22E3" w:rsidRDefault="00BF6505" w:rsidP="00D012D2">
            <w:pPr>
              <w:rPr>
                <w:rFonts w:ascii="Times New Roman" w:eastAsia="Times New Roman" w:hAnsi="Times New Roman" w:cs="Times New Roman"/>
                <w:sz w:val="24"/>
                <w:szCs w:val="24"/>
                <w:lang w:eastAsia="hr-HR"/>
              </w:rPr>
            </w:pPr>
            <w:hyperlink r:id="rId24" w:history="1">
              <w:r w:rsidR="005B22E3" w:rsidRPr="00346668">
                <w:rPr>
                  <w:rFonts w:ascii="Times New Roman" w:eastAsia="Times New Roman" w:hAnsi="Times New Roman" w:cs="Times New Roman"/>
                  <w:color w:val="0000FF"/>
                  <w:sz w:val="24"/>
                  <w:szCs w:val="24"/>
                  <w:u w:val="single"/>
                  <w:lang w:eastAsia="hr-HR"/>
                </w:rPr>
                <w:t>Problemi i perspektive ugovora o radu pomoraca u svijetlu Konvencije o radu pomoraca uz poseban osvrt na hrvatsko zakonodavstvo</w:t>
              </w:r>
            </w:hyperlink>
            <w:r w:rsidR="005B22E3" w:rsidRPr="00346668">
              <w:rPr>
                <w:rFonts w:ascii="Times New Roman" w:eastAsia="Times New Roman" w:hAnsi="Times New Roman" w:cs="Times New Roman"/>
                <w:sz w:val="24"/>
                <w:szCs w:val="24"/>
                <w:lang w:eastAsia="hr-HR"/>
              </w:rPr>
              <w:t xml:space="preserve"> // Zbornik radova: 3. Međunarodna znanstvena konferencija pomorskog prava / Amižić Jelovčić, Petra (ur.).</w:t>
            </w:r>
          </w:p>
          <w:p w:rsidR="005B22E3" w:rsidRPr="00E205E2" w:rsidRDefault="005B22E3" w:rsidP="00D529D5">
            <w:pPr>
              <w:pStyle w:val="ListParagraph"/>
              <w:numPr>
                <w:ilvl w:val="0"/>
                <w:numId w:val="43"/>
              </w:numPr>
              <w:spacing w:after="0" w:line="240" w:lineRule="auto"/>
              <w:rPr>
                <w:rFonts w:ascii="Times New Roman" w:eastAsia="Times New Roman" w:hAnsi="Times New Roman"/>
                <w:sz w:val="24"/>
                <w:szCs w:val="24"/>
                <w:lang w:eastAsia="hr-HR"/>
              </w:rPr>
            </w:pPr>
            <w:r w:rsidRPr="00E205E2">
              <w:rPr>
                <w:rFonts w:ascii="Times New Roman" w:eastAsia="Times New Roman" w:hAnsi="Times New Roman"/>
                <w:sz w:val="24"/>
                <w:szCs w:val="24"/>
                <w:lang w:eastAsia="hr-HR"/>
              </w:rPr>
              <w:t>Bilić, Andrijana; Perkušić, Trpimir</w:t>
            </w:r>
          </w:p>
          <w:p w:rsidR="005B22E3" w:rsidRDefault="00BF6505" w:rsidP="00D012D2">
            <w:pPr>
              <w:rPr>
                <w:rFonts w:ascii="Arial" w:hAnsi="Arial" w:cs="Arial"/>
                <w:sz w:val="20"/>
                <w:szCs w:val="20"/>
              </w:rPr>
            </w:pPr>
            <w:hyperlink r:id="rId25" w:history="1">
              <w:r w:rsidR="005B22E3" w:rsidRPr="00346668">
                <w:rPr>
                  <w:rFonts w:ascii="Times New Roman" w:eastAsia="Times New Roman" w:hAnsi="Times New Roman" w:cs="Times New Roman"/>
                  <w:color w:val="0000FF"/>
                  <w:sz w:val="24"/>
                  <w:szCs w:val="24"/>
                  <w:u w:val="single"/>
                  <w:lang w:eastAsia="hr-HR"/>
                </w:rPr>
                <w:t>Zakonitost štrajka - qui, quid, quando et quomodo?</w:t>
              </w:r>
            </w:hyperlink>
            <w:r w:rsidR="005B22E3" w:rsidRPr="00346668">
              <w:rPr>
                <w:rFonts w:ascii="Times New Roman" w:eastAsia="Times New Roman" w:hAnsi="Times New Roman" w:cs="Times New Roman"/>
                <w:sz w:val="24"/>
                <w:szCs w:val="24"/>
                <w:lang w:eastAsia="hr-HR"/>
              </w:rPr>
              <w:t xml:space="preserve"> </w:t>
            </w:r>
            <w:r w:rsidR="005B22E3" w:rsidRPr="00346668">
              <w:rPr>
                <w:rFonts w:ascii="Times New Roman" w:eastAsia="Times New Roman" w:hAnsi="Times New Roman" w:cs="Times New Roman"/>
                <w:i/>
                <w:iCs/>
                <w:sz w:val="24"/>
                <w:szCs w:val="24"/>
                <w:lang w:eastAsia="hr-HR"/>
              </w:rPr>
              <w:t>// Pravni vjesnik,</w:t>
            </w:r>
            <w:r w:rsidR="005B22E3" w:rsidRPr="00346668">
              <w:rPr>
                <w:rFonts w:ascii="Times New Roman" w:eastAsia="Times New Roman" w:hAnsi="Times New Roman" w:cs="Times New Roman"/>
                <w:sz w:val="24"/>
                <w:szCs w:val="24"/>
                <w:lang w:eastAsia="hr-HR"/>
              </w:rPr>
              <w:t xml:space="preserve"> </w:t>
            </w:r>
            <w:r w:rsidR="005B22E3" w:rsidRPr="00346668">
              <w:rPr>
                <w:rFonts w:ascii="Times New Roman" w:eastAsia="Times New Roman" w:hAnsi="Times New Roman" w:cs="Times New Roman"/>
                <w:b/>
                <w:bCs/>
                <w:sz w:val="24"/>
                <w:szCs w:val="24"/>
                <w:lang w:eastAsia="hr-HR"/>
              </w:rPr>
              <w:t>34</w:t>
            </w:r>
            <w:r w:rsidR="005B22E3" w:rsidRPr="00346668">
              <w:rPr>
                <w:rFonts w:ascii="Times New Roman" w:eastAsia="Times New Roman" w:hAnsi="Times New Roman" w:cs="Times New Roman"/>
                <w:sz w:val="24"/>
                <w:szCs w:val="24"/>
                <w:lang w:eastAsia="hr-HR"/>
              </w:rPr>
              <w:t xml:space="preserve"> (2018), 3-4; 109-140 </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w:t>
            </w:r>
            <w:r>
              <w:rPr>
                <w:rFonts w:ascii="Arial" w:hAnsi="Arial" w:cs="Arial"/>
                <w:sz w:val="20"/>
                <w:szCs w:val="20"/>
              </w:rPr>
              <w:lastRenderedPageBreak/>
              <w:t xml:space="preserve">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720" w:type="dxa"/>
            <w:tcBorders>
              <w:top w:val="single" w:sz="4" w:space="0" w:color="auto"/>
              <w:left w:val="single" w:sz="4" w:space="0" w:color="auto"/>
              <w:bottom w:val="single" w:sz="4" w:space="0" w:color="auto"/>
              <w:right w:val="single" w:sz="4" w:space="0" w:color="auto"/>
            </w:tcBorders>
            <w:hideMark/>
          </w:tcPr>
          <w:p w:rsidR="005B22E3" w:rsidRPr="00CF0241" w:rsidRDefault="005B22E3" w:rsidP="00D012D2">
            <w:pPr>
              <w:spacing w:after="0" w:line="240" w:lineRule="auto"/>
              <w:rPr>
                <w:rFonts w:ascii="Times New Roman" w:hAnsi="Times New Roman" w:cs="Times New Roman"/>
                <w:sz w:val="24"/>
                <w:szCs w:val="24"/>
              </w:rPr>
            </w:pPr>
            <w:r>
              <w:rPr>
                <w:rFonts w:ascii="Times New Roman" w:hAnsi="Times New Roman" w:cs="Times New Roman"/>
                <w:bCs/>
                <w:sz w:val="24"/>
                <w:szCs w:val="24"/>
                <w:lang w:val="en-GB"/>
              </w:rPr>
              <w:lastRenderedPageBreak/>
              <w:t>/</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sidRPr="00CF0241">
              <w:rPr>
                <w:rFonts w:ascii="Times New Roman" w:hAnsi="Times New Roman" w:cs="Times New Roman"/>
                <w:bCs/>
                <w:sz w:val="24"/>
                <w:szCs w:val="24"/>
                <w:lang w:val="en-GB"/>
              </w:rPr>
              <w:t>Sudjelovala u provedbi EU – projekta „Znanjem do prava“, kodni broj UP.04.2.1.03.0013 (Europski socijalni fond, Jačanje socijalnog dijaloga – faza III.), čiji je nositelj Sindikat zaposlenika u hrvatskom školstvu – „ Preporod“, a Pravni fakultet u Splitu je jedan od partnera u provedbi projekta (2018.-2020.)</w:t>
            </w:r>
          </w:p>
        </w:tc>
      </w:tr>
      <w:tr w:rsidR="005B22E3" w:rsidTr="00D012D2">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720"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w:t>
            </w:r>
          </w:p>
        </w:tc>
      </w:tr>
      <w:tr w:rsidR="005B22E3"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PRIZNANJA I NAGRADE </w:t>
            </w:r>
          </w:p>
        </w:tc>
      </w:tr>
      <w:tr w:rsidR="005B22E3" w:rsidTr="00D012D2">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720"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w:t>
            </w:r>
          </w:p>
        </w:tc>
      </w:tr>
    </w:tbl>
    <w:p w:rsidR="005B22E3" w:rsidRDefault="005B22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5718"/>
      </w:tblGrid>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Josip Lucijan Boban, mag.iur.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Upravna znanost</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OPĆE INFORMACIJE  O NOSITELJU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Pujanke 53, 21000 Split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098 170 8504</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josip.lucijan.boban@pravst.hr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sidRPr="002C17F5">
              <w:rPr>
                <w:rFonts w:ascii="Arial" w:hAnsi="Arial" w:cs="Arial"/>
                <w:sz w:val="20"/>
                <w:szCs w:val="20"/>
              </w:rPr>
              <w:t>https://www.pravst.unist.hr/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1993.</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381806</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Asistent, 16.07.2019.</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Područje društvenih znanosti, znanstveno polje pravo, znanstvena grana upravno pravo i uprava</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Pravni fakultet Sveučilišta u Splitu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01.01.2020.</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asistent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Upravna znanost, Upravno pravo i uprava</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Tajnik Katedre za upravnu znanost</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Magistar prava (mag.iur.)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Pravni fakultet Sveučilišta u Splitu</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Split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13.7.2017.</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PODACI O USAVRŠAVANJU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MATERINSKI I STRANI JEZICI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Hrvatski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Engleski jezik (vrlo dobro) 4</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Talijanski jezik (dovoljno) 2</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KOMPETENCIJE ZA PREDMET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Projekt Providentia Studiorum Iuris – Unaprjeđenje kvalitete studiranja na pravnim fakultetima u Hrvatskoj</w:t>
            </w:r>
          </w:p>
          <w:p w:rsidR="005B22E3" w:rsidRDefault="005B22E3" w:rsidP="00D012D2">
            <w:pPr>
              <w:spacing w:after="0" w:line="240" w:lineRule="auto"/>
              <w:rPr>
                <w:rFonts w:ascii="Arial" w:hAnsi="Arial" w:cs="Arial"/>
                <w:sz w:val="20"/>
                <w:szCs w:val="20"/>
              </w:rPr>
            </w:pPr>
            <w:r>
              <w:rPr>
                <w:rFonts w:ascii="Arial" w:hAnsi="Arial" w:cs="Arial"/>
                <w:sz w:val="20"/>
                <w:szCs w:val="20"/>
              </w:rPr>
              <w:t>Radionica „Nastava usmjerena na studente: planiranje, poučavanje i vrednovanje na studijima prava“</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PRIZNANJA I NAGRADE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Dekanova nagrada za iznimne rezultate postignute na studiju prava u akademskoj godini 2014./2015.</w:t>
            </w:r>
          </w:p>
          <w:p w:rsidR="005B22E3" w:rsidRDefault="005B22E3" w:rsidP="00D012D2">
            <w:pPr>
              <w:spacing w:after="0" w:line="240" w:lineRule="auto"/>
              <w:rPr>
                <w:rFonts w:ascii="Arial" w:hAnsi="Arial" w:cs="Arial"/>
                <w:sz w:val="20"/>
                <w:szCs w:val="20"/>
              </w:rPr>
            </w:pPr>
          </w:p>
          <w:p w:rsidR="005B22E3" w:rsidRDefault="005B22E3" w:rsidP="00D012D2">
            <w:pPr>
              <w:spacing w:after="0" w:line="240" w:lineRule="auto"/>
              <w:rPr>
                <w:rFonts w:ascii="Arial" w:hAnsi="Arial" w:cs="Arial"/>
                <w:sz w:val="20"/>
                <w:szCs w:val="20"/>
              </w:rPr>
            </w:pPr>
            <w:r w:rsidRPr="00863FB4">
              <w:rPr>
                <w:rFonts w:ascii="Arial" w:hAnsi="Arial" w:cs="Arial"/>
                <w:sz w:val="20"/>
                <w:szCs w:val="20"/>
              </w:rPr>
              <w:t>10. Regionalno Moot Court natjecanje pred Europskim sudom za ljudska prava - Nagrada za najbolji pisani podnesak</w:t>
            </w:r>
          </w:p>
        </w:tc>
      </w:tr>
    </w:tbl>
    <w:p w:rsidR="005B22E3" w:rsidRDefault="005B22E3"/>
    <w:p w:rsidR="005B22E3" w:rsidRPr="00EC1BE9" w:rsidRDefault="005B22E3" w:rsidP="00D012D2">
      <w:pPr>
        <w:shd w:val="clear" w:color="auto" w:fill="F2F2F2" w:themeFill="background1" w:themeFillShade="F2"/>
        <w:spacing w:after="0" w:line="240" w:lineRule="auto"/>
        <w:contextualSpacing/>
        <w:jc w:val="both"/>
        <w:rPr>
          <w:rFonts w:ascii="Arial" w:hAnsi="Arial" w:cs="Arial"/>
          <w:b/>
          <w:noProof/>
          <w:sz w:val="20"/>
          <w:szCs w:val="20"/>
          <w:lang w:eastAsia="hr-HR"/>
        </w:rPr>
      </w:pPr>
      <w:r w:rsidRPr="00EC1BE9">
        <w:rPr>
          <w:rFonts w:ascii="Arial" w:hAnsi="Arial" w:cs="Arial"/>
          <w:b/>
          <w:noProof/>
          <w:sz w:val="20"/>
          <w:szCs w:val="20"/>
          <w:lang w:eastAsia="hr-HR"/>
        </w:rPr>
        <w:t xml:space="preserve">Podaci o nastavnicima </w:t>
      </w:r>
    </w:p>
    <w:p w:rsidR="005B22E3" w:rsidRPr="00EC1BE9" w:rsidRDefault="005B22E3" w:rsidP="00D012D2">
      <w:pPr>
        <w:spacing w:after="0" w:line="240" w:lineRule="auto"/>
        <w:contextualSpacing/>
        <w:jc w:val="both"/>
        <w:rPr>
          <w:rFonts w:ascii="Arial" w:hAnsi="Arial" w:cs="Arial"/>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9"/>
        <w:gridCol w:w="5697"/>
      </w:tblGrid>
      <w:tr w:rsidR="005B22E3" w:rsidRPr="00EC1BE9" w:rsidTr="00D012D2">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Titula, ime i prezime nositelja</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Izv. prof.</w:t>
            </w:r>
            <w:r w:rsidRPr="00EC1BE9">
              <w:rPr>
                <w:rFonts w:ascii="Arial" w:hAnsi="Arial" w:cs="Arial"/>
                <w:noProof/>
                <w:sz w:val="20"/>
                <w:szCs w:val="20"/>
              </w:rPr>
              <w:t xml:space="preserve"> dr. sc. </w:t>
            </w:r>
            <w:r>
              <w:rPr>
                <w:rFonts w:ascii="Arial" w:hAnsi="Arial" w:cs="Arial"/>
                <w:noProof/>
                <w:sz w:val="20"/>
                <w:szCs w:val="20"/>
              </w:rPr>
              <w:t>Marija Boban</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sz w:val="20"/>
                <w:szCs w:val="20"/>
              </w:rPr>
              <w:t>Predmet koji predaje na predloženom studijskom programu</w:t>
            </w:r>
          </w:p>
        </w:tc>
        <w:tc>
          <w:tcPr>
            <w:tcW w:w="5697" w:type="dxa"/>
            <w:tcBorders>
              <w:top w:val="single" w:sz="4" w:space="0" w:color="auto"/>
              <w:left w:val="single" w:sz="4" w:space="0" w:color="auto"/>
              <w:bottom w:val="single" w:sz="8" w:space="0" w:color="auto"/>
              <w:right w:val="single" w:sz="4" w:space="0" w:color="auto"/>
            </w:tcBorders>
            <w:hideMark/>
          </w:tcPr>
          <w:p w:rsidR="005B22E3"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N</w:t>
            </w:r>
            <w:r w:rsidRPr="00EC1BE9">
              <w:rPr>
                <w:rFonts w:ascii="Arial" w:hAnsi="Arial" w:cs="Arial"/>
                <w:noProof/>
                <w:sz w:val="20"/>
                <w:szCs w:val="20"/>
              </w:rPr>
              <w:t xml:space="preserve">ositeljica kolegija </w:t>
            </w:r>
            <w:r>
              <w:rPr>
                <w:rFonts w:ascii="Arial" w:hAnsi="Arial" w:cs="Arial"/>
                <w:noProof/>
                <w:sz w:val="20"/>
                <w:szCs w:val="20"/>
              </w:rPr>
              <w:t xml:space="preserve">Pravna informatika, statistika i metodologija društvenih istraživanja </w:t>
            </w:r>
            <w:r w:rsidRPr="00EC1BE9">
              <w:rPr>
                <w:rFonts w:ascii="Arial" w:hAnsi="Arial" w:cs="Arial"/>
                <w:noProof/>
                <w:sz w:val="20"/>
                <w:szCs w:val="20"/>
              </w:rPr>
              <w:t xml:space="preserve">koji se izvodi na </w:t>
            </w:r>
            <w:r>
              <w:rPr>
                <w:rFonts w:ascii="Arial" w:hAnsi="Arial" w:cs="Arial"/>
                <w:noProof/>
                <w:sz w:val="20"/>
                <w:szCs w:val="20"/>
              </w:rPr>
              <w:t>drugoj</w:t>
            </w:r>
            <w:r w:rsidRPr="00EC1BE9">
              <w:rPr>
                <w:rFonts w:ascii="Arial" w:hAnsi="Arial" w:cs="Arial"/>
                <w:noProof/>
                <w:sz w:val="20"/>
                <w:szCs w:val="20"/>
              </w:rPr>
              <w:t xml:space="preserve"> godini Pravnog fakulteta Sveučilišta u Splitu</w:t>
            </w:r>
            <w:r>
              <w:rPr>
                <w:rFonts w:ascii="Arial" w:hAnsi="Arial" w:cs="Arial"/>
                <w:noProof/>
                <w:sz w:val="20"/>
                <w:szCs w:val="20"/>
              </w:rPr>
              <w:t xml:space="preserve"> i Upravna informatika sa statistikom na 1. godini stručnog Upravnog studija, kolegija Elektroničko poslovanje, Računalni kriminalitet i Poduzetništvo i upravljanje (menadžment) na 5. godini Pravnog studija</w:t>
            </w:r>
          </w:p>
          <w:p w:rsidR="005B22E3"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Sunositeljica kolegija Intelektualno vlasništvo i informacijska sigurnost na 5. godini Integriranog diplomskog pravnog studija i kolegija Intelektualno vlasništvo i informacijska sigurnost na 4. godini specijalističkog stručnog Upravnog studija.</w:t>
            </w:r>
          </w:p>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Nositeljica izbornog kolegija Informacijski sustavi u športu na specijalisitčkom studiju Športsko pravo i izbornog kolegija Zdravstvena informatika na specijalističkom studiju Medicinsko pravo</w:t>
            </w:r>
          </w:p>
        </w:tc>
      </w:tr>
      <w:tr w:rsidR="005B22E3" w:rsidRPr="00EC1BE9" w:rsidTr="00D012D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OPĆE INFORMACIJE  O NOSITELJU</w:t>
            </w:r>
          </w:p>
        </w:tc>
      </w:tr>
      <w:tr w:rsidR="005B22E3" w:rsidRPr="00EC1BE9" w:rsidTr="00D012D2">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Adresa </w:t>
            </w:r>
          </w:p>
        </w:tc>
        <w:tc>
          <w:tcPr>
            <w:tcW w:w="5697" w:type="dxa"/>
            <w:tcBorders>
              <w:top w:val="single" w:sz="8"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Gorski put 2,</w:t>
            </w:r>
            <w:r w:rsidRPr="00EC1BE9">
              <w:rPr>
                <w:rFonts w:ascii="Arial" w:hAnsi="Arial" w:cs="Arial"/>
                <w:noProof/>
                <w:sz w:val="20"/>
                <w:szCs w:val="20"/>
              </w:rPr>
              <w:t xml:space="preserve"> 21 000 Split</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Telefon</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0989550805</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E-mail adresa</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marija.boban</w:t>
            </w:r>
            <w:r w:rsidRPr="00EC1BE9">
              <w:rPr>
                <w:rFonts w:ascii="Arial" w:hAnsi="Arial" w:cs="Arial"/>
                <w:noProof/>
                <w:sz w:val="20"/>
                <w:szCs w:val="20"/>
              </w:rPr>
              <w:t>@pravst.hr</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lastRenderedPageBreak/>
              <w:t>Osobna web stranica</w:t>
            </w:r>
          </w:p>
        </w:tc>
        <w:tc>
          <w:tcPr>
            <w:tcW w:w="5697" w:type="dxa"/>
            <w:tcBorders>
              <w:top w:val="single" w:sz="4" w:space="0" w:color="auto"/>
              <w:left w:val="single" w:sz="4" w:space="0" w:color="auto"/>
              <w:bottom w:val="single" w:sz="4" w:space="0" w:color="auto"/>
              <w:right w:val="single" w:sz="4" w:space="0" w:color="auto"/>
            </w:tcBorders>
          </w:tcPr>
          <w:p w:rsidR="005B22E3" w:rsidRPr="00EC1BE9" w:rsidRDefault="00BF6505" w:rsidP="00D012D2">
            <w:pPr>
              <w:spacing w:after="0" w:line="240" w:lineRule="auto"/>
              <w:contextualSpacing/>
              <w:jc w:val="both"/>
              <w:rPr>
                <w:rFonts w:ascii="Arial" w:hAnsi="Arial" w:cs="Arial"/>
                <w:noProof/>
                <w:sz w:val="20"/>
                <w:szCs w:val="20"/>
              </w:rPr>
            </w:pPr>
            <w:hyperlink r:id="rId26" w:history="1">
              <w:r w:rsidR="005B22E3" w:rsidRPr="00EB2EFC">
                <w:rPr>
                  <w:rStyle w:val="Hyperlink"/>
                  <w:rFonts w:ascii="Arial" w:hAnsi="Arial" w:cs="Arial"/>
                  <w:noProof/>
                  <w:sz w:val="20"/>
                  <w:szCs w:val="20"/>
                </w:rPr>
                <w:t>http://www.pravst.hr/ljudi.php?p=20&amp;s=1041</w:t>
              </w:r>
            </w:hyperlink>
            <w:r w:rsidR="005B22E3">
              <w:rPr>
                <w:rFonts w:ascii="Arial" w:hAnsi="Arial" w:cs="Arial"/>
                <w:noProof/>
                <w:sz w:val="20"/>
                <w:szCs w:val="20"/>
              </w:rPr>
              <w:t xml:space="preserve"> </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Godina rođenja</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1976.</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Matični broj iz Upisnika znanstvenika</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sidRPr="000846D6">
              <w:rPr>
                <w:rFonts w:ascii="Arial" w:hAnsi="Arial" w:cs="Arial"/>
                <w:noProof/>
                <w:sz w:val="20"/>
                <w:szCs w:val="20"/>
              </w:rPr>
              <w:t>266542</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Znanstveno ili umjetničko zvanje i datum posljednjega izbora </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Znanstveno zvanje </w:t>
            </w:r>
            <w:r>
              <w:rPr>
                <w:rFonts w:ascii="Arial" w:hAnsi="Arial" w:cs="Arial"/>
                <w:noProof/>
                <w:sz w:val="20"/>
                <w:szCs w:val="20"/>
              </w:rPr>
              <w:t xml:space="preserve">višeg </w:t>
            </w:r>
            <w:r w:rsidRPr="00EC1BE9">
              <w:rPr>
                <w:rFonts w:ascii="Arial" w:hAnsi="Arial" w:cs="Arial"/>
                <w:noProof/>
                <w:sz w:val="20"/>
                <w:szCs w:val="20"/>
              </w:rPr>
              <w:t xml:space="preserve">znanstvenog suradnika (datum izbora: </w:t>
            </w:r>
            <w:r>
              <w:rPr>
                <w:rFonts w:ascii="Arial" w:hAnsi="Arial" w:cs="Arial"/>
                <w:noProof/>
                <w:sz w:val="20"/>
                <w:szCs w:val="20"/>
              </w:rPr>
              <w:t>ožujak</w:t>
            </w:r>
            <w:r w:rsidRPr="00EC1BE9">
              <w:rPr>
                <w:rFonts w:ascii="Arial" w:hAnsi="Arial" w:cs="Arial"/>
                <w:noProof/>
                <w:sz w:val="20"/>
                <w:szCs w:val="20"/>
              </w:rPr>
              <w:t xml:space="preserve"> 201</w:t>
            </w:r>
            <w:r>
              <w:rPr>
                <w:rFonts w:ascii="Arial" w:hAnsi="Arial" w:cs="Arial"/>
                <w:noProof/>
                <w:sz w:val="20"/>
                <w:szCs w:val="20"/>
              </w:rPr>
              <w:t>8</w:t>
            </w:r>
            <w:r w:rsidRPr="00EC1BE9">
              <w:rPr>
                <w:rFonts w:ascii="Arial" w:hAnsi="Arial" w:cs="Arial"/>
                <w:noProof/>
                <w:sz w:val="20"/>
                <w:szCs w:val="20"/>
              </w:rPr>
              <w:t>.)</w:t>
            </w:r>
          </w:p>
          <w:p w:rsidR="005B22E3" w:rsidRPr="00EC1BE9" w:rsidRDefault="005B22E3" w:rsidP="00D012D2">
            <w:pPr>
              <w:spacing w:after="0" w:line="240" w:lineRule="auto"/>
              <w:contextualSpacing/>
              <w:jc w:val="both"/>
              <w:rPr>
                <w:rFonts w:ascii="Arial" w:hAnsi="Arial" w:cs="Arial"/>
                <w:noProof/>
                <w:sz w:val="20"/>
                <w:szCs w:val="20"/>
              </w:rPr>
            </w:pP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Znanstveno-nastavno, umjetničko-nastavno ili nastavno zvanje i datum posljednjega izbora</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Znanstveno - nastavno zvanje </w:t>
            </w:r>
            <w:r>
              <w:rPr>
                <w:rFonts w:ascii="Arial" w:hAnsi="Arial" w:cs="Arial"/>
                <w:noProof/>
                <w:sz w:val="20"/>
                <w:szCs w:val="20"/>
              </w:rPr>
              <w:t>izvarnedne profesorice</w:t>
            </w:r>
            <w:r w:rsidRPr="00EC1BE9">
              <w:rPr>
                <w:rFonts w:ascii="Arial" w:hAnsi="Arial" w:cs="Arial"/>
                <w:noProof/>
                <w:sz w:val="20"/>
                <w:szCs w:val="20"/>
              </w:rPr>
              <w:t xml:space="preserve"> (datum izbora</w:t>
            </w:r>
            <w:r>
              <w:t xml:space="preserve"> </w:t>
            </w:r>
            <w:r w:rsidRPr="00F46547">
              <w:rPr>
                <w:rFonts w:ascii="Arial" w:hAnsi="Arial" w:cs="Arial"/>
                <w:noProof/>
                <w:sz w:val="20"/>
                <w:szCs w:val="20"/>
              </w:rPr>
              <w:t xml:space="preserve"> 24. travnja 2018. </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Područje i polje izbora u znanstveno ili umjetničko zvanje </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Društvene znanosti, polje</w:t>
            </w:r>
            <w:r>
              <w:rPr>
                <w:rFonts w:ascii="Arial" w:hAnsi="Arial" w:cs="Arial"/>
                <w:noProof/>
                <w:sz w:val="20"/>
                <w:szCs w:val="20"/>
              </w:rPr>
              <w:t xml:space="preserve"> informacijske i komunikacijske znanosti </w:t>
            </w:r>
          </w:p>
        </w:tc>
      </w:tr>
      <w:tr w:rsidR="005B22E3" w:rsidRPr="00EC1BE9" w:rsidTr="00D012D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PODACI O SADAŠNJEM ZAPOSLENJU </w:t>
            </w:r>
          </w:p>
        </w:tc>
      </w:tr>
      <w:tr w:rsidR="005B22E3" w:rsidRPr="00EC1BE9" w:rsidTr="00D012D2">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Ustanova zaposlenja</w:t>
            </w:r>
          </w:p>
        </w:tc>
        <w:tc>
          <w:tcPr>
            <w:tcW w:w="5697" w:type="dxa"/>
            <w:tcBorders>
              <w:top w:val="single" w:sz="8"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Sveučilišta u Splitu Pravni fakultet, Katedra </w:t>
            </w:r>
            <w:r>
              <w:rPr>
                <w:rFonts w:ascii="Arial" w:hAnsi="Arial" w:cs="Arial"/>
                <w:noProof/>
                <w:sz w:val="20"/>
                <w:szCs w:val="20"/>
              </w:rPr>
              <w:t>za informacijske znanosti i statistiku</w:t>
            </w:r>
          </w:p>
        </w:tc>
      </w:tr>
      <w:tr w:rsidR="005B22E3" w:rsidRPr="00EC1BE9" w:rsidTr="00D012D2">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Datum zaposlenja</w:t>
            </w:r>
          </w:p>
        </w:tc>
        <w:tc>
          <w:tcPr>
            <w:tcW w:w="5697" w:type="dxa"/>
            <w:tcBorders>
              <w:top w:val="single" w:sz="8"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01. 11</w:t>
            </w:r>
            <w:r w:rsidRPr="00EC1BE9">
              <w:rPr>
                <w:rFonts w:ascii="Arial" w:hAnsi="Arial" w:cs="Arial"/>
                <w:noProof/>
                <w:sz w:val="20"/>
                <w:szCs w:val="20"/>
              </w:rPr>
              <w:t>.</w:t>
            </w:r>
            <w:r>
              <w:rPr>
                <w:rFonts w:ascii="Arial" w:hAnsi="Arial" w:cs="Arial"/>
                <w:noProof/>
                <w:sz w:val="20"/>
                <w:szCs w:val="20"/>
              </w:rPr>
              <w:t xml:space="preserve"> 2000.</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Naziv radnoga mjesta (profesor, istraživač, suradnik i sl.)</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sz w:val="20"/>
                <w:szCs w:val="20"/>
              </w:rPr>
              <w:t>Izvanredna profesorica</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Područje rada </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Pr>
                <w:rFonts w:ascii="Arial" w:hAnsi="Arial" w:cs="Arial"/>
                <w:noProof/>
                <w:sz w:val="20"/>
                <w:szCs w:val="20"/>
              </w:rPr>
              <w:t>Informacijske i komunikacijske znanosti</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Funkcija </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sidRPr="000846D6">
              <w:rPr>
                <w:rFonts w:ascii="Arial" w:hAnsi="Arial" w:cs="Arial"/>
                <w:noProof/>
                <w:sz w:val="20"/>
                <w:szCs w:val="20"/>
              </w:rPr>
              <w:t>Predstojnica Zavoda za ekonomsko-financijske i informacijske znanosti i statistiku</w:t>
            </w:r>
          </w:p>
        </w:tc>
      </w:tr>
      <w:tr w:rsidR="005B22E3" w:rsidRPr="00EC1BE9" w:rsidTr="00D012D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PODACI O ŠKOLOVANJU – Najviši postignuti stupanj </w:t>
            </w:r>
          </w:p>
        </w:tc>
      </w:tr>
      <w:tr w:rsidR="005B22E3" w:rsidRPr="00EC1BE9" w:rsidTr="00D012D2">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Zvanje </w:t>
            </w:r>
          </w:p>
        </w:tc>
        <w:tc>
          <w:tcPr>
            <w:tcW w:w="5697" w:type="dxa"/>
            <w:tcBorders>
              <w:top w:val="single" w:sz="8"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sidRPr="00EC1BE9">
              <w:rPr>
                <w:rFonts w:ascii="Arial" w:hAnsi="Arial" w:cs="Arial"/>
                <w:noProof/>
                <w:sz w:val="20"/>
                <w:szCs w:val="20"/>
              </w:rPr>
              <w:t>Doktorica znanosti (dr. sc.)</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Ustanova  </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sidRPr="00EC1BE9">
              <w:rPr>
                <w:rFonts w:ascii="Arial" w:hAnsi="Arial" w:cs="Arial"/>
                <w:noProof/>
                <w:sz w:val="20"/>
                <w:szCs w:val="20"/>
              </w:rPr>
              <w:t xml:space="preserve">Sveučilišta u Zagrebu Filozofski fakultet </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Mjesto</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sidRPr="00EC1BE9">
              <w:rPr>
                <w:rFonts w:ascii="Arial" w:hAnsi="Arial" w:cs="Arial"/>
                <w:noProof/>
                <w:sz w:val="20"/>
                <w:szCs w:val="20"/>
              </w:rPr>
              <w:t>Zagreb</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Nadnevak </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sidRPr="00EC1BE9">
              <w:rPr>
                <w:rFonts w:ascii="Arial" w:hAnsi="Arial" w:cs="Arial"/>
                <w:noProof/>
                <w:sz w:val="20"/>
                <w:szCs w:val="20"/>
              </w:rPr>
              <w:t>2012.</w:t>
            </w:r>
          </w:p>
        </w:tc>
      </w:tr>
      <w:tr w:rsidR="005B22E3" w:rsidRPr="00EC1BE9" w:rsidTr="00D012D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PODACI O USAVRŠAVANJU</w:t>
            </w:r>
          </w:p>
        </w:tc>
      </w:tr>
      <w:tr w:rsidR="005B22E3" w:rsidRPr="00EC1BE9" w:rsidTr="00D012D2">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Godina</w:t>
            </w:r>
          </w:p>
        </w:tc>
        <w:tc>
          <w:tcPr>
            <w:tcW w:w="5697" w:type="dxa"/>
            <w:tcBorders>
              <w:top w:val="single" w:sz="8"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Pr>
                <w:rFonts w:ascii="Arial" w:hAnsi="Arial" w:cs="Arial"/>
                <w:noProof/>
                <w:sz w:val="20"/>
                <w:szCs w:val="20"/>
              </w:rPr>
              <w:t>2006.</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Mjesto</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Pr>
                <w:rFonts w:ascii="Arial" w:hAnsi="Arial" w:cs="Arial"/>
                <w:noProof/>
                <w:sz w:val="20"/>
                <w:szCs w:val="20"/>
              </w:rPr>
              <w:t>Cleveland, USA</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Ustanova</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Pr>
                <w:rFonts w:ascii="Arial" w:hAnsi="Arial" w:cs="Arial"/>
                <w:noProof/>
                <w:sz w:val="20"/>
                <w:szCs w:val="20"/>
              </w:rPr>
              <w:t>Cleveland State University i Ohio State University</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Područje usavršavanja </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Pr>
                <w:rFonts w:ascii="Arial" w:hAnsi="Arial" w:cs="Arial"/>
                <w:noProof/>
                <w:sz w:val="20"/>
                <w:szCs w:val="20"/>
              </w:rPr>
              <w:t>Unaprjeđenje kvalitete: Upravljanje centrima za cjeloživotno obrazovanje u visokom obrazovanju</w:t>
            </w:r>
          </w:p>
        </w:tc>
      </w:tr>
      <w:tr w:rsidR="005B22E3" w:rsidRPr="00EC1BE9" w:rsidTr="00D012D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MATERINSKI I STRANI JEZICI</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Materinski jezik </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sidRPr="00EC1BE9">
              <w:rPr>
                <w:rFonts w:ascii="Arial" w:hAnsi="Arial" w:cs="Arial"/>
                <w:noProof/>
                <w:sz w:val="20"/>
                <w:szCs w:val="20"/>
              </w:rPr>
              <w:t>Hrvatski jezik</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Strani jezik i poznavanje jezika na ljestvici od 2 (dovoljno) do 5 (izvrsno)</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sidRPr="00EC1BE9">
              <w:rPr>
                <w:rFonts w:ascii="Arial" w:hAnsi="Arial" w:cs="Arial"/>
                <w:noProof/>
                <w:sz w:val="20"/>
                <w:szCs w:val="20"/>
              </w:rPr>
              <w:t>Engleski jezik</w:t>
            </w:r>
          </w:p>
          <w:p w:rsidR="005B22E3" w:rsidRPr="00EC1BE9" w:rsidRDefault="005B22E3" w:rsidP="00D012D2">
            <w:pPr>
              <w:spacing w:after="0" w:line="240" w:lineRule="auto"/>
              <w:contextualSpacing/>
              <w:rPr>
                <w:rFonts w:ascii="Arial" w:hAnsi="Arial" w:cs="Arial"/>
                <w:noProof/>
                <w:sz w:val="20"/>
                <w:szCs w:val="20"/>
              </w:rPr>
            </w:pPr>
            <w:r>
              <w:rPr>
                <w:rFonts w:ascii="Arial" w:hAnsi="Arial" w:cs="Arial"/>
                <w:noProof/>
                <w:sz w:val="20"/>
                <w:szCs w:val="20"/>
              </w:rPr>
              <w:t>5</w:t>
            </w:r>
            <w:r w:rsidRPr="00EC1BE9">
              <w:rPr>
                <w:rFonts w:ascii="Arial" w:hAnsi="Arial" w:cs="Arial"/>
                <w:noProof/>
                <w:sz w:val="20"/>
                <w:szCs w:val="20"/>
              </w:rPr>
              <w:t xml:space="preserve"> (</w:t>
            </w:r>
            <w:r>
              <w:rPr>
                <w:rFonts w:ascii="Arial" w:hAnsi="Arial" w:cs="Arial"/>
                <w:noProof/>
                <w:sz w:val="20"/>
                <w:szCs w:val="20"/>
              </w:rPr>
              <w:t>izvrstan)</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Strani jezik i poznavanje jezika na  ljestvici od 2 (dovoljno) do 5 (izvrsno)</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rPr>
                <w:rFonts w:ascii="Arial" w:hAnsi="Arial" w:cs="Arial"/>
                <w:noProof/>
                <w:sz w:val="20"/>
                <w:szCs w:val="20"/>
              </w:rPr>
            </w:pPr>
            <w:r>
              <w:rPr>
                <w:rFonts w:ascii="Arial" w:hAnsi="Arial" w:cs="Arial"/>
                <w:noProof/>
                <w:sz w:val="20"/>
                <w:szCs w:val="20"/>
              </w:rPr>
              <w:t xml:space="preserve">Talijanski </w:t>
            </w:r>
            <w:r w:rsidRPr="00EC1BE9">
              <w:rPr>
                <w:rFonts w:ascii="Arial" w:hAnsi="Arial" w:cs="Arial"/>
                <w:noProof/>
                <w:sz w:val="20"/>
                <w:szCs w:val="20"/>
              </w:rPr>
              <w:t>jezik</w:t>
            </w:r>
          </w:p>
          <w:p w:rsidR="005B22E3" w:rsidRPr="00EC1BE9" w:rsidRDefault="005B22E3" w:rsidP="00D012D2">
            <w:pPr>
              <w:spacing w:after="0" w:line="240" w:lineRule="auto"/>
              <w:contextualSpacing/>
              <w:rPr>
                <w:rFonts w:ascii="Arial" w:hAnsi="Arial" w:cs="Arial"/>
                <w:noProof/>
                <w:sz w:val="20"/>
                <w:szCs w:val="20"/>
              </w:rPr>
            </w:pPr>
            <w:r>
              <w:rPr>
                <w:rFonts w:ascii="Arial" w:hAnsi="Arial" w:cs="Arial"/>
                <w:noProof/>
                <w:sz w:val="20"/>
                <w:szCs w:val="20"/>
              </w:rPr>
              <w:t>5</w:t>
            </w:r>
            <w:r w:rsidRPr="00EC1BE9">
              <w:rPr>
                <w:rFonts w:ascii="Arial" w:hAnsi="Arial" w:cs="Arial"/>
                <w:noProof/>
                <w:sz w:val="20"/>
                <w:szCs w:val="20"/>
              </w:rPr>
              <w:t xml:space="preserve"> (</w:t>
            </w:r>
            <w:r>
              <w:rPr>
                <w:rFonts w:ascii="Arial" w:hAnsi="Arial" w:cs="Arial"/>
                <w:noProof/>
                <w:sz w:val="20"/>
                <w:szCs w:val="20"/>
              </w:rPr>
              <w:t>izvrstan</w:t>
            </w:r>
            <w:r w:rsidRPr="00EC1BE9">
              <w:rPr>
                <w:rFonts w:ascii="Arial" w:hAnsi="Arial" w:cs="Arial"/>
                <w:noProof/>
                <w:sz w:val="20"/>
                <w:szCs w:val="20"/>
              </w:rPr>
              <w:t>)</w:t>
            </w:r>
          </w:p>
        </w:tc>
      </w:tr>
      <w:tr w:rsidR="005B22E3" w:rsidRPr="00EC1BE9" w:rsidTr="00D012D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KOMPETENCIJE ZA PREDMET </w:t>
            </w:r>
          </w:p>
        </w:tc>
      </w:tr>
      <w:tr w:rsidR="005B22E3" w:rsidRPr="00EC1BE9" w:rsidTr="00D012D2">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Ranije iskustvo u nositeljstvu sličnih predmeta (navesti naziv predmeta, studijskoga programa na kojem se izvodi/izvodio i razinu studijskoga programa)</w:t>
            </w:r>
          </w:p>
        </w:tc>
        <w:tc>
          <w:tcPr>
            <w:tcW w:w="5697"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N</w:t>
            </w:r>
            <w:r w:rsidRPr="00EC1BE9">
              <w:rPr>
                <w:rFonts w:ascii="Arial" w:hAnsi="Arial" w:cs="Arial"/>
                <w:noProof/>
                <w:sz w:val="20"/>
                <w:szCs w:val="20"/>
              </w:rPr>
              <w:t xml:space="preserve">ositeljica kolegija </w:t>
            </w:r>
            <w:r>
              <w:rPr>
                <w:rFonts w:ascii="Arial" w:hAnsi="Arial" w:cs="Arial"/>
                <w:noProof/>
                <w:sz w:val="20"/>
                <w:szCs w:val="20"/>
              </w:rPr>
              <w:t xml:space="preserve">Pravna informatika, statistika i metodologija društvenih istraživanja </w:t>
            </w:r>
            <w:r w:rsidRPr="00EC1BE9">
              <w:rPr>
                <w:rFonts w:ascii="Arial" w:hAnsi="Arial" w:cs="Arial"/>
                <w:noProof/>
                <w:sz w:val="20"/>
                <w:szCs w:val="20"/>
              </w:rPr>
              <w:t xml:space="preserve">koji se izvodi na </w:t>
            </w:r>
            <w:r>
              <w:rPr>
                <w:rFonts w:ascii="Arial" w:hAnsi="Arial" w:cs="Arial"/>
                <w:noProof/>
                <w:sz w:val="20"/>
                <w:szCs w:val="20"/>
              </w:rPr>
              <w:t>drugoj</w:t>
            </w:r>
            <w:r w:rsidRPr="00EC1BE9">
              <w:rPr>
                <w:rFonts w:ascii="Arial" w:hAnsi="Arial" w:cs="Arial"/>
                <w:noProof/>
                <w:sz w:val="20"/>
                <w:szCs w:val="20"/>
              </w:rPr>
              <w:t xml:space="preserve"> godini Pravnog fakulteta Sveučilišta u Splitu</w:t>
            </w:r>
            <w:r>
              <w:rPr>
                <w:rFonts w:ascii="Arial" w:hAnsi="Arial" w:cs="Arial"/>
                <w:noProof/>
                <w:sz w:val="20"/>
                <w:szCs w:val="20"/>
              </w:rPr>
              <w:t xml:space="preserve"> i Upravna informatika sa statistikom na 1. godini stručnog Upravnog studija, kolegija Elektroničko poslovanje, Računalni kriminalitet i Poduzetništvo i upravljanje (menadžment) na 5. godini Pravnog studija</w:t>
            </w:r>
          </w:p>
          <w:p w:rsidR="005B22E3"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Sunositeljica kolegija Intelektualno vlasništvo i informacijska sigurnost na 5. godini Integriranog diplomskog pravnog studija i kolegija Intelektualno vlasništvo i informacijska sigurnost na 4. godini specijalističkog stručnog Upravnog studija</w:t>
            </w:r>
          </w:p>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Ranije nositeljica izbornih kolegija Baze podataka u pravu na 5. godini Integriranog diplomskog pravnog studija i Baze podataka u upravi na 3. godini stručnog Upravnog studija</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Autorstvo sveučilišnih/fakultetskih udžbenika iz područja predmeta </w:t>
            </w:r>
          </w:p>
        </w:tc>
        <w:tc>
          <w:tcPr>
            <w:tcW w:w="5697" w:type="dxa"/>
            <w:tcBorders>
              <w:top w:val="single" w:sz="4" w:space="0" w:color="auto"/>
              <w:left w:val="single" w:sz="4" w:space="0" w:color="auto"/>
              <w:bottom w:val="single" w:sz="4" w:space="0" w:color="auto"/>
              <w:right w:val="single" w:sz="4" w:space="0" w:color="auto"/>
            </w:tcBorders>
            <w:hideMark/>
          </w:tcPr>
          <w:p w:rsidR="005B22E3" w:rsidRPr="00066187" w:rsidRDefault="005B22E3" w:rsidP="00D012D2">
            <w:pPr>
              <w:spacing w:after="0" w:line="240" w:lineRule="auto"/>
              <w:contextualSpacing/>
              <w:rPr>
                <w:rFonts w:ascii="Arial" w:hAnsi="Arial" w:cs="Arial"/>
                <w:noProof/>
                <w:sz w:val="20"/>
                <w:szCs w:val="20"/>
              </w:rPr>
            </w:pPr>
          </w:p>
          <w:p w:rsidR="005B22E3" w:rsidRDefault="005B22E3" w:rsidP="00D529D5">
            <w:pPr>
              <w:pStyle w:val="ListParagraph"/>
              <w:numPr>
                <w:ilvl w:val="0"/>
                <w:numId w:val="44"/>
              </w:numPr>
              <w:spacing w:after="0" w:line="240" w:lineRule="auto"/>
              <w:rPr>
                <w:rFonts w:ascii="Arial" w:hAnsi="Arial" w:cs="Arial"/>
                <w:noProof/>
                <w:sz w:val="20"/>
                <w:szCs w:val="20"/>
              </w:rPr>
            </w:pPr>
            <w:r>
              <w:rPr>
                <w:rFonts w:ascii="Arial" w:hAnsi="Arial" w:cs="Arial"/>
                <w:noProof/>
                <w:sz w:val="20"/>
                <w:szCs w:val="20"/>
              </w:rPr>
              <w:t>Čizmić Jozo, Boban, Marija, Zaštita osobnih podataka u novim uvjetima, Privredna štampa, Sarajevo 2021.</w:t>
            </w:r>
          </w:p>
          <w:p w:rsidR="005B22E3" w:rsidRPr="00066187" w:rsidRDefault="005B22E3" w:rsidP="00D529D5">
            <w:pPr>
              <w:pStyle w:val="ListParagraph"/>
              <w:numPr>
                <w:ilvl w:val="0"/>
                <w:numId w:val="44"/>
              </w:numPr>
              <w:spacing w:after="0" w:line="240" w:lineRule="auto"/>
              <w:rPr>
                <w:rFonts w:ascii="Arial" w:hAnsi="Arial" w:cs="Arial"/>
                <w:noProof/>
                <w:sz w:val="20"/>
                <w:szCs w:val="20"/>
              </w:rPr>
            </w:pPr>
            <w:r w:rsidRPr="00066187">
              <w:rPr>
                <w:rFonts w:ascii="Arial" w:hAnsi="Arial" w:cs="Arial"/>
                <w:noProof/>
                <w:sz w:val="20"/>
                <w:szCs w:val="20"/>
              </w:rPr>
              <w:lastRenderedPageBreak/>
              <w:t>Boban, Marija, Zaštita podataka i pravo na privatnost u informacijskom društvu, Gospić: Veleučilište "Nikola Tesla" u Gospiću, 2019 (monografija)</w:t>
            </w:r>
          </w:p>
          <w:p w:rsidR="005B22E3" w:rsidRPr="00066187" w:rsidRDefault="005B22E3" w:rsidP="00D529D5">
            <w:pPr>
              <w:pStyle w:val="ListParagraph"/>
              <w:numPr>
                <w:ilvl w:val="0"/>
                <w:numId w:val="44"/>
              </w:numPr>
              <w:spacing w:after="0" w:line="240" w:lineRule="auto"/>
              <w:rPr>
                <w:rFonts w:ascii="Arial" w:hAnsi="Arial" w:cs="Arial"/>
                <w:noProof/>
                <w:sz w:val="20"/>
                <w:szCs w:val="20"/>
              </w:rPr>
            </w:pPr>
            <w:r w:rsidRPr="00066187">
              <w:rPr>
                <w:rFonts w:ascii="Arial" w:hAnsi="Arial" w:cs="Arial"/>
                <w:noProof/>
                <w:sz w:val="20"/>
                <w:szCs w:val="20"/>
              </w:rPr>
              <w:t>Čizmić, Jozo; Boban, Marija, Zlatović, Dragan, Nove tehnologije, intelektualno vlasništvo i informacijska sigurnost, Split: Sveučilište u Splitu Pravni fakultet, 2016 (monografija)</w:t>
            </w:r>
          </w:p>
          <w:p w:rsidR="005B22E3" w:rsidRPr="00066187" w:rsidRDefault="005B22E3" w:rsidP="00D529D5">
            <w:pPr>
              <w:pStyle w:val="ListParagraph"/>
              <w:numPr>
                <w:ilvl w:val="0"/>
                <w:numId w:val="44"/>
              </w:numPr>
              <w:spacing w:after="0" w:line="240" w:lineRule="auto"/>
              <w:rPr>
                <w:rFonts w:ascii="Arial" w:hAnsi="Arial" w:cs="Arial"/>
                <w:noProof/>
                <w:sz w:val="20"/>
                <w:szCs w:val="20"/>
              </w:rPr>
            </w:pPr>
            <w:r w:rsidRPr="00066187">
              <w:rPr>
                <w:rFonts w:ascii="Arial" w:hAnsi="Arial" w:cs="Arial"/>
                <w:noProof/>
                <w:sz w:val="20"/>
                <w:szCs w:val="20"/>
              </w:rPr>
              <w:t>Boban, Marija; Mečev, Dijana, Poslovna statistika - primjena statističkih metoda u ekonomiji, Šibenik, 2011.: Vlastita naklada, 2011</w:t>
            </w:r>
          </w:p>
          <w:p w:rsidR="005B22E3" w:rsidRPr="00066187" w:rsidRDefault="005B22E3" w:rsidP="00D529D5">
            <w:pPr>
              <w:pStyle w:val="ListParagraph"/>
              <w:numPr>
                <w:ilvl w:val="0"/>
                <w:numId w:val="44"/>
              </w:numPr>
              <w:spacing w:after="0" w:line="240" w:lineRule="auto"/>
              <w:rPr>
                <w:rFonts w:ascii="Arial" w:hAnsi="Arial" w:cs="Arial"/>
                <w:noProof/>
                <w:sz w:val="20"/>
                <w:szCs w:val="20"/>
              </w:rPr>
            </w:pPr>
            <w:r w:rsidRPr="00066187">
              <w:rPr>
                <w:rFonts w:ascii="Arial" w:hAnsi="Arial" w:cs="Arial"/>
                <w:noProof/>
                <w:sz w:val="20"/>
                <w:szCs w:val="20"/>
              </w:rPr>
              <w:t>Šimundić, Slavko; Boban, Marija; Mardešić, Marin, Informatika - uvod u laboratorijske vježbe (treće dopunjeno izdanje) / Bačić, Arsen ; Grabovac, Ivo ; Munitić, Ante (ur.). Split: Sveučilište u Splitu Pravni fakultet, 2008</w:t>
            </w:r>
          </w:p>
          <w:p w:rsidR="005B22E3" w:rsidRPr="00066187" w:rsidRDefault="005B22E3" w:rsidP="00D529D5">
            <w:pPr>
              <w:pStyle w:val="ListParagraph"/>
              <w:numPr>
                <w:ilvl w:val="0"/>
                <w:numId w:val="44"/>
              </w:numPr>
              <w:spacing w:after="0" w:line="240" w:lineRule="auto"/>
              <w:rPr>
                <w:rFonts w:ascii="Arial" w:hAnsi="Arial" w:cs="Arial"/>
                <w:noProof/>
                <w:sz w:val="20"/>
                <w:szCs w:val="20"/>
              </w:rPr>
            </w:pPr>
            <w:r w:rsidRPr="00066187">
              <w:rPr>
                <w:rFonts w:ascii="Arial" w:hAnsi="Arial" w:cs="Arial"/>
                <w:noProof/>
                <w:sz w:val="20"/>
                <w:szCs w:val="20"/>
              </w:rPr>
              <w:t>Šimundić, Slavko; Boban, Marija, Zbirka zadataka iz statistike / Bačić, Arsen (ur.). Split: Sveučilište u Splitu Pravni fakultet, 2003</w:t>
            </w:r>
          </w:p>
          <w:p w:rsidR="005B22E3" w:rsidRPr="00066187" w:rsidRDefault="005B22E3" w:rsidP="00D529D5">
            <w:pPr>
              <w:pStyle w:val="ListParagraph"/>
              <w:numPr>
                <w:ilvl w:val="0"/>
                <w:numId w:val="44"/>
              </w:numPr>
              <w:spacing w:after="0" w:line="240" w:lineRule="auto"/>
              <w:rPr>
                <w:rFonts w:ascii="Arial" w:hAnsi="Arial" w:cs="Arial"/>
                <w:noProof/>
                <w:sz w:val="20"/>
                <w:szCs w:val="20"/>
              </w:rPr>
            </w:pPr>
            <w:r w:rsidRPr="00066187">
              <w:rPr>
                <w:rFonts w:ascii="Arial" w:hAnsi="Arial" w:cs="Arial"/>
                <w:noProof/>
                <w:sz w:val="20"/>
                <w:szCs w:val="20"/>
              </w:rPr>
              <w:t>Šimundić, Slavko; Boban, Marija; Mardešić, Marin, Informatika (Uvod u laboratorijske vježbe)</w:t>
            </w:r>
            <w:r>
              <w:rPr>
                <w:rFonts w:ascii="Arial" w:hAnsi="Arial" w:cs="Arial"/>
                <w:noProof/>
                <w:sz w:val="20"/>
                <w:szCs w:val="20"/>
              </w:rPr>
              <w:t xml:space="preserve">, </w:t>
            </w:r>
            <w:r w:rsidRPr="00066187">
              <w:rPr>
                <w:rFonts w:ascii="Arial" w:hAnsi="Arial" w:cs="Arial"/>
                <w:noProof/>
                <w:sz w:val="20"/>
                <w:szCs w:val="20"/>
              </w:rPr>
              <w:t>Split: Pravni fakultet, 2003</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lastRenderedPageBreak/>
              <w:t xml:space="preserve">Stručni, znanstveni i umjetnički radovi objavljeni u posljednjih pet godina iz područja predmeta </w:t>
            </w:r>
            <w:r w:rsidRPr="00EC1BE9">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tcPr>
          <w:p w:rsidR="005B22E3" w:rsidRPr="00B450DE" w:rsidRDefault="005B22E3" w:rsidP="00D012D2">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Boban, Marija, Primjena blockchain tehnologija u zdravstvu– razvoj i regulativni okvir // Zbornik radova međuanrodnog kongresa "3. Kongres KOKOZ-a i 5. Hrvatski kongres Medicinskog prava s međunarodnim sudjelovanjem", Split: Sveučilište u Splitu Pravni fakultet, 2022. str. 169-188 </w:t>
            </w:r>
          </w:p>
          <w:p w:rsidR="005B22E3" w:rsidRPr="00B450DE" w:rsidRDefault="005B22E3" w:rsidP="00D012D2">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Boban, Marija, Informacijske tehnologije, nadzor i zaštita privatnosti na radnom mjestu - praksa Europskog suda za zaštitu ljudskih prava i temeljnih sloboda o nadzoru radnika bez njegovog pristanka // Zbornik radova VII. Međunarodnog savjetovanja Aktualnosti građanskog procesnog prava - Nacionalna i usporedna pravnoteorijska i praktična postignuća</w:t>
            </w:r>
          </w:p>
          <w:p w:rsidR="005B22E3" w:rsidRPr="00B450DE" w:rsidRDefault="005B22E3" w:rsidP="00D012D2">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Split: Sveučilište u Splitu Pravni fakultet, 2021. str. 447-485 </w:t>
            </w:r>
          </w:p>
          <w:p w:rsidR="005B22E3" w:rsidRPr="00B450DE" w:rsidRDefault="005B22E3" w:rsidP="00D012D2">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Boban, Marija, Upravljanje podacima i informacijama u zdravstvenim informacijskim sustavima Republike Hrvatske - sigurnost, zaštita i odgovornost // Medicina, pravo &amp; družba Maribor: Univerza v Mariboru Pravna fakulteta, 2021. str. 211-232 </w:t>
            </w:r>
          </w:p>
          <w:p w:rsidR="005B22E3" w:rsidRPr="00F27B3F" w:rsidRDefault="005B22E3" w:rsidP="00D012D2">
            <w:pPr>
              <w:pStyle w:val="ListParagraph"/>
              <w:autoSpaceDE w:val="0"/>
              <w:autoSpaceDN w:val="0"/>
              <w:adjustRightInd w:val="0"/>
              <w:spacing w:after="0" w:line="240" w:lineRule="auto"/>
              <w:jc w:val="both"/>
              <w:rPr>
                <w:rFonts w:ascii="Arial" w:hAnsi="Arial" w:cs="Arial"/>
                <w:noProof/>
                <w:sz w:val="20"/>
                <w:szCs w:val="20"/>
              </w:rPr>
            </w:pPr>
            <w:r w:rsidRPr="00F27B3F">
              <w:rPr>
                <w:rFonts w:ascii="Arial" w:hAnsi="Arial" w:cs="Arial"/>
                <w:noProof/>
                <w:sz w:val="20"/>
                <w:szCs w:val="20"/>
              </w:rPr>
              <w:t>Boban, Marija, E-privacy regulation - new European framework for regulation on privacy and electronic communications designed to protect user privacy in the digital age // 47th International Scientific Conference on Economic and Social Development, Prag, Češka, 2019. str. 176-187 (predavanje, međunarodna recenzija, cjeloviti rad (in extenso), znanstveni)</w:t>
            </w:r>
          </w:p>
          <w:p w:rsidR="005B22E3" w:rsidRDefault="005B22E3" w:rsidP="00D012D2">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Boban, Marija, Information Security and the Protection of Children's Personal Data // 27th SOFTCOCM 2019 - 3rd SYMPOSIUM ON INFORMATION SECURITY AND INTELECTUAL PROPERTY / Boban, Marija ; Ježić, Gordan (ur.). Split: FESB, University of Split, 2019. </w:t>
            </w:r>
            <w:r>
              <w:rPr>
                <w:rFonts w:ascii="Arial" w:hAnsi="Arial" w:cs="Arial"/>
                <w:noProof/>
                <w:sz w:val="20"/>
                <w:szCs w:val="20"/>
              </w:rPr>
              <w:t>4-5</w:t>
            </w:r>
          </w:p>
          <w:p w:rsidR="005B22E3" w:rsidRPr="00B450DE" w:rsidRDefault="005B22E3" w:rsidP="00D012D2">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Boban, Marija, E-zdravlje: zaštita osobnih podataka u novim uvjetima // 1. Kongres KOKOZ-a i 3. Hrvatski kongres medicinskog prava s međunarodnim sudjelovanjem, Rabac, Hrvatska, 2019. str. 41-72 </w:t>
            </w:r>
          </w:p>
          <w:p w:rsidR="005B22E3" w:rsidRPr="00EC1BE9" w:rsidRDefault="005B22E3" w:rsidP="00D012D2">
            <w:pPr>
              <w:pStyle w:val="ListParagraph"/>
              <w:autoSpaceDE w:val="0"/>
              <w:autoSpaceDN w:val="0"/>
              <w:adjustRightInd w:val="0"/>
              <w:spacing w:after="0" w:line="240" w:lineRule="auto"/>
              <w:jc w:val="both"/>
              <w:rPr>
                <w:rFonts w:ascii="Arial" w:hAnsi="Arial" w:cs="Arial"/>
                <w:noProof/>
                <w:sz w:val="20"/>
                <w:szCs w:val="20"/>
              </w:rPr>
            </w:pPr>
            <w:r w:rsidRPr="00F27B3F">
              <w:rPr>
                <w:rFonts w:ascii="Arial" w:hAnsi="Arial" w:cs="Arial"/>
                <w:noProof/>
                <w:sz w:val="20"/>
                <w:szCs w:val="20"/>
              </w:rPr>
              <w:lastRenderedPageBreak/>
              <w:t xml:space="preserve">Boban, Marija, Primjena robotike u medicini: tehnološki, pravni i etički izazovi // 28th </w:t>
            </w:r>
            <w:r>
              <w:rPr>
                <w:rFonts w:ascii="Arial" w:hAnsi="Arial" w:cs="Arial"/>
                <w:noProof/>
                <w:sz w:val="20"/>
                <w:szCs w:val="20"/>
              </w:rPr>
              <w:t>C</w:t>
            </w:r>
            <w:r w:rsidRPr="00F27B3F">
              <w:rPr>
                <w:rFonts w:ascii="Arial" w:hAnsi="Arial" w:cs="Arial"/>
                <w:noProof/>
                <w:sz w:val="20"/>
                <w:szCs w:val="20"/>
              </w:rPr>
              <w:t xml:space="preserve">onference Medicine, Law &amp; Society The Globalization Of Medicine In The 21st Century, Maribor, Slovenija, 2019. str. 89-107 </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lastRenderedPageBreak/>
              <w:t xml:space="preserve">Stručni i znanstveni radovi iz metodike i kvalitete nastave objavljeni u posljednjih pet godina </w:t>
            </w:r>
            <w:r w:rsidRPr="00EC1BE9">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Boban, M., Metodologija društvenih istraživanja, Autorizirani nastavni materijali, Sveučilište u Splitu Pravni fakulet, 2020.</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Stručni, znanstveni i umjetnički projekti iz područja predmeta koji su se provodili u posljednjih pet godina </w:t>
            </w:r>
            <w:r w:rsidRPr="00EC1BE9">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hideMark/>
          </w:tcPr>
          <w:p w:rsidR="005B22E3" w:rsidRPr="00D81F84" w:rsidRDefault="005B22E3" w:rsidP="00D012D2">
            <w:pPr>
              <w:spacing w:after="0" w:line="240" w:lineRule="auto"/>
              <w:contextualSpacing/>
              <w:jc w:val="both"/>
              <w:rPr>
                <w:rFonts w:ascii="Arial" w:hAnsi="Arial" w:cs="Arial"/>
                <w:noProof/>
                <w:sz w:val="20"/>
                <w:szCs w:val="20"/>
              </w:rPr>
            </w:pPr>
            <w:r w:rsidRPr="00D81F84">
              <w:rPr>
                <w:rFonts w:ascii="Arial" w:hAnsi="Arial" w:cs="Arial"/>
                <w:noProof/>
                <w:sz w:val="20"/>
                <w:szCs w:val="20"/>
              </w:rPr>
              <w:t>Kao suradnica (istraživač) i koordinatorica aktivnosti sudjelovala sam na nizu hrvatskih i europskih projekata, i to redom:</w:t>
            </w:r>
          </w:p>
          <w:p w:rsidR="005B22E3" w:rsidRPr="00D81F84" w:rsidRDefault="005B22E3" w:rsidP="00D012D2">
            <w:pPr>
              <w:spacing w:after="0" w:line="240" w:lineRule="auto"/>
              <w:contextualSpacing/>
              <w:jc w:val="both"/>
              <w:rPr>
                <w:rFonts w:ascii="Arial" w:hAnsi="Arial" w:cs="Arial"/>
                <w:noProof/>
                <w:sz w:val="20"/>
                <w:szCs w:val="20"/>
              </w:rPr>
            </w:pPr>
            <w:r w:rsidRPr="00D81F84">
              <w:rPr>
                <w:rFonts w:ascii="Arial" w:hAnsi="Arial" w:cs="Arial"/>
                <w:noProof/>
                <w:sz w:val="20"/>
                <w:szCs w:val="20"/>
              </w:rPr>
              <w:t>-</w:t>
            </w:r>
            <w:r w:rsidRPr="00D81F84">
              <w:rPr>
                <w:rFonts w:ascii="Arial" w:hAnsi="Arial" w:cs="Arial"/>
                <w:noProof/>
                <w:sz w:val="20"/>
                <w:szCs w:val="20"/>
              </w:rPr>
              <w:tab/>
              <w:t>Od listopada 2016. – svibnja 2017.godine sudjelovala sam kao suradnica na međunarodnom projektu „PassworLd: network for solving migration issues“ financiranom iz Europskih strukturnih fondova. Zemlje sudionice su: Latvija, Estonija, Litva, Hrvatska, Njemačka i Bosna i Hercegovina. Organizacije - partneri na projektu: Balkanu zieds latvijas un balkanu regiona valstu ekonomisko UN, Lecava local community, Vsl Inovaciju buiras, Kelmes Rajono savivaldybes administracija, Kelme Town LAG, MTÜ Tootuba Ratastel, Torma valla Avatud Noortekeskus, Udruga za očuvanje neretvanske Baštine-Opuzen. Regija provođenja aktivnosti je Europa. Podaci o projektu dostupni su na stranici: https://www.facebook.com/passworldproject/. Video s uvodne konferecije također je dostupan pod poveznicom https://www.youtube.com/watch?v=6PIz7uoJ5O8  a potvrda o sudjelovanju i programi aktivnosti su u privitku ovoj prijavi.</w:t>
            </w:r>
          </w:p>
          <w:p w:rsidR="005B22E3" w:rsidRDefault="005B22E3" w:rsidP="00D012D2">
            <w:pPr>
              <w:spacing w:after="0" w:line="240" w:lineRule="auto"/>
              <w:contextualSpacing/>
              <w:jc w:val="both"/>
              <w:rPr>
                <w:rFonts w:ascii="Arial" w:hAnsi="Arial" w:cs="Arial"/>
                <w:noProof/>
                <w:sz w:val="20"/>
                <w:szCs w:val="20"/>
              </w:rPr>
            </w:pPr>
            <w:r w:rsidRPr="00D81F84">
              <w:rPr>
                <w:rFonts w:ascii="Arial" w:hAnsi="Arial" w:cs="Arial"/>
                <w:noProof/>
                <w:sz w:val="20"/>
                <w:szCs w:val="20"/>
              </w:rPr>
              <w:t>-</w:t>
            </w:r>
            <w:r w:rsidRPr="00D81F84">
              <w:rPr>
                <w:rFonts w:ascii="Arial" w:hAnsi="Arial" w:cs="Arial"/>
                <w:noProof/>
                <w:sz w:val="20"/>
                <w:szCs w:val="20"/>
              </w:rPr>
              <w:tab/>
              <w:t>Sudjelovala sam kao istaživač na međunarodnom projektu Do the Right(s) Thing! Jačanje svijesti mladih Europljana o ljudskim pravima, miru i razvoju u XXI. stoljeću. Partneri na projektu: Regija Toskana, Sveušilište u Firenci, Oxfam (Italija), Regija Normandija, Međunarodni institut za mir i ljudska prava u Caenu (Francuska), Istarska župananija (Hrvatska). Pridruženi partneri: Acdemy de Caen . Rectorat (Francuska) i ICORN, The International Cities of Refuge Network (Norveška). Podaci o projektu dostupni su na poveznici http://www.dotherightsthing.eu/hr/ a tiskani udžbenik „Ljudska prava u doba digitalnog građanstva“ u kojem je autorica poglavlja- tiskan kao rezultat istraživanja na projektu (financiran iz sredstava europskih fondova) u privitku je ovoj prijavi.</w:t>
            </w:r>
          </w:p>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Od listopada 2019. godine sudjelujem aktivno kao koordinatorica aktivnosti ESF europskog projekta „Mreža za aktivaciju mladih“ -</w:t>
            </w:r>
            <w:r w:rsidRPr="0099409A">
              <w:rPr>
                <w:rFonts w:ascii="Arial" w:hAnsi="Arial" w:cs="Arial"/>
                <w:noProof/>
                <w:sz w:val="20"/>
                <w:szCs w:val="20"/>
              </w:rPr>
              <w:t>odobren u sklopu poziva Tematskih mreža za društveno-ekonomski razvoj te promicanje socijalnog dijaloga u kontekstu unapređivanja uvjeta rada</w:t>
            </w:r>
          </w:p>
        </w:tc>
      </w:tr>
      <w:tr w:rsidR="005B22E3" w:rsidRPr="00EC1BE9" w:rsidTr="00D012D2">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U sklopu kojega programa i u kojem je opsegu nositelj stekao metodičko- psihološko-didaktičko -pedagoške kompetencije? </w:t>
            </w:r>
          </w:p>
        </w:tc>
        <w:tc>
          <w:tcPr>
            <w:tcW w:w="5697" w:type="dxa"/>
            <w:tcBorders>
              <w:top w:val="single" w:sz="4" w:space="0" w:color="auto"/>
              <w:left w:val="single" w:sz="4" w:space="0" w:color="auto"/>
              <w:bottom w:val="single" w:sz="4" w:space="0" w:color="auto"/>
              <w:right w:val="single" w:sz="4" w:space="0" w:color="auto"/>
            </w:tcBorders>
            <w:hideMark/>
          </w:tcPr>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 xml:space="preserve">Radionice na temu usvajanja </w:t>
            </w:r>
            <w:r w:rsidRPr="00EC1BE9">
              <w:rPr>
                <w:rFonts w:ascii="Arial" w:hAnsi="Arial" w:cs="Arial"/>
                <w:noProof/>
                <w:sz w:val="20"/>
                <w:szCs w:val="20"/>
              </w:rPr>
              <w:t>metodičko- psihološko-didaktičko -pedagoške kompetencije</w:t>
            </w:r>
            <w:r>
              <w:rPr>
                <w:rFonts w:ascii="Arial" w:hAnsi="Arial" w:cs="Arial"/>
                <w:noProof/>
                <w:sz w:val="20"/>
                <w:szCs w:val="20"/>
              </w:rPr>
              <w:t xml:space="preserve"> Pravnog fakulteta u Splitu u okviru projekta Iurispruedntia (Pravni fakultet u Splitu, 2016.)</w:t>
            </w:r>
          </w:p>
        </w:tc>
      </w:tr>
      <w:tr w:rsidR="005B22E3" w:rsidRPr="00EC1BE9" w:rsidTr="00D012D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PRIZNANJA I NAGRADE </w:t>
            </w:r>
          </w:p>
        </w:tc>
      </w:tr>
      <w:tr w:rsidR="005B22E3" w:rsidRPr="00EC1BE9" w:rsidTr="00D012D2">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EC1BE9" w:rsidRDefault="005B22E3" w:rsidP="00D012D2">
            <w:pPr>
              <w:spacing w:after="0" w:line="240" w:lineRule="auto"/>
              <w:contextualSpacing/>
              <w:jc w:val="both"/>
              <w:rPr>
                <w:rFonts w:ascii="Arial" w:hAnsi="Arial" w:cs="Arial"/>
                <w:noProof/>
                <w:sz w:val="20"/>
                <w:szCs w:val="20"/>
              </w:rPr>
            </w:pPr>
            <w:r w:rsidRPr="00EC1BE9">
              <w:rPr>
                <w:rFonts w:ascii="Arial" w:hAnsi="Arial" w:cs="Arial"/>
                <w:noProof/>
                <w:sz w:val="20"/>
                <w:szCs w:val="20"/>
              </w:rPr>
              <w:t>Priznanja i nagrade za nastavni i znanstveni rad/umjetnički rad</w:t>
            </w:r>
          </w:p>
        </w:tc>
        <w:tc>
          <w:tcPr>
            <w:tcW w:w="5697"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contextualSpacing/>
              <w:jc w:val="both"/>
              <w:rPr>
                <w:rFonts w:ascii="Arial" w:hAnsi="Arial" w:cs="Arial"/>
                <w:noProof/>
                <w:sz w:val="20"/>
                <w:szCs w:val="20"/>
              </w:rPr>
            </w:pPr>
            <w:r w:rsidRPr="00D81F84">
              <w:rPr>
                <w:rFonts w:ascii="Arial" w:hAnsi="Arial" w:cs="Arial"/>
                <w:noProof/>
                <w:sz w:val="20"/>
                <w:szCs w:val="20"/>
              </w:rPr>
              <w:t>Nagr</w:t>
            </w:r>
            <w:r>
              <w:rPr>
                <w:rFonts w:ascii="Arial" w:hAnsi="Arial" w:cs="Arial"/>
                <w:noProof/>
                <w:sz w:val="20"/>
                <w:szCs w:val="20"/>
              </w:rPr>
              <w:t>ada</w:t>
            </w:r>
            <w:r w:rsidRPr="00D81F84">
              <w:rPr>
                <w:rFonts w:ascii="Arial" w:hAnsi="Arial" w:cs="Arial"/>
                <w:noProof/>
                <w:sz w:val="20"/>
                <w:szCs w:val="20"/>
              </w:rPr>
              <w:t xml:space="preserve"> USAID Croatia, 05. srpnja 2007.g., za suradnju s USAID-om Hrvatske povodom obilježavanja suradnje u reformi lokalne samouprave za iznimni doprinos projektu i suradnji PRLS USAID-a Hrvatska</w:t>
            </w:r>
            <w:r>
              <w:rPr>
                <w:rFonts w:ascii="Arial" w:hAnsi="Arial" w:cs="Arial"/>
                <w:noProof/>
                <w:sz w:val="20"/>
                <w:szCs w:val="20"/>
              </w:rPr>
              <w:t xml:space="preserve"> o razvoju centara za cjeloživotno obrazovanje</w:t>
            </w:r>
          </w:p>
          <w:p w:rsidR="005B22E3" w:rsidRPr="00EC1BE9" w:rsidRDefault="005B22E3" w:rsidP="00D012D2">
            <w:pPr>
              <w:spacing w:after="0" w:line="240" w:lineRule="auto"/>
              <w:contextualSpacing/>
              <w:jc w:val="both"/>
              <w:rPr>
                <w:rFonts w:ascii="Arial" w:hAnsi="Arial" w:cs="Arial"/>
                <w:noProof/>
                <w:sz w:val="20"/>
                <w:szCs w:val="20"/>
              </w:rPr>
            </w:pPr>
            <w:r>
              <w:rPr>
                <w:rFonts w:ascii="Arial" w:hAnsi="Arial" w:cs="Arial"/>
                <w:noProof/>
                <w:sz w:val="20"/>
                <w:szCs w:val="20"/>
              </w:rPr>
              <w:t>Nagrada Studentskog zbora Pravnog fakulteta u Splitu za najzaslužnije nastavnike, 2017.</w:t>
            </w:r>
            <w:r w:rsidRPr="00D81F84">
              <w:rPr>
                <w:rFonts w:ascii="Arial" w:hAnsi="Arial" w:cs="Arial"/>
                <w:noProof/>
                <w:sz w:val="20"/>
                <w:szCs w:val="20"/>
              </w:rPr>
              <w:t xml:space="preserve"> </w:t>
            </w:r>
          </w:p>
        </w:tc>
      </w:tr>
    </w:tbl>
    <w:p w:rsidR="005B22E3" w:rsidRDefault="005B22E3" w:rsidP="00D012D2">
      <w:pPr>
        <w:spacing w:after="0" w:line="240" w:lineRule="auto"/>
        <w:contextualSpacing/>
        <w:rPr>
          <w:rFonts w:ascii="Arial" w:hAnsi="Arial" w:cs="Arial"/>
          <w:noProof/>
          <w:sz w:val="20"/>
          <w:szCs w:val="20"/>
        </w:rPr>
      </w:pPr>
    </w:p>
    <w:p w:rsidR="00875E40" w:rsidRDefault="00875E40" w:rsidP="00D012D2">
      <w:pPr>
        <w:spacing w:after="0" w:line="240" w:lineRule="auto"/>
        <w:contextualSpacing/>
        <w:rPr>
          <w:rFonts w:ascii="Arial" w:hAnsi="Arial" w:cs="Arial"/>
          <w:noProof/>
          <w:sz w:val="20"/>
          <w:szCs w:val="20"/>
        </w:rPr>
      </w:pPr>
    </w:p>
    <w:p w:rsidR="00875E40" w:rsidRDefault="00875E40" w:rsidP="00D012D2">
      <w:pPr>
        <w:spacing w:after="0" w:line="240" w:lineRule="auto"/>
        <w:contextualSpacing/>
        <w:rPr>
          <w:rFonts w:ascii="Arial" w:hAnsi="Arial" w:cs="Arial"/>
          <w:noProof/>
          <w:sz w:val="20"/>
          <w:szCs w:val="20"/>
        </w:rPr>
      </w:pPr>
    </w:p>
    <w:p w:rsidR="00875E40" w:rsidRDefault="00875E40" w:rsidP="00D012D2">
      <w:pPr>
        <w:spacing w:after="0" w:line="240" w:lineRule="auto"/>
        <w:contextualSpacing/>
        <w:rPr>
          <w:rFonts w:ascii="Arial" w:hAnsi="Arial" w:cs="Arial"/>
          <w:noProof/>
          <w:sz w:val="20"/>
          <w:szCs w:val="20"/>
        </w:rPr>
      </w:pPr>
    </w:p>
    <w:p w:rsidR="00875E40" w:rsidRDefault="00875E40" w:rsidP="00D012D2">
      <w:pPr>
        <w:spacing w:after="0" w:line="240" w:lineRule="auto"/>
        <w:contextualSpacing/>
        <w:rPr>
          <w:rFonts w:ascii="Arial" w:hAnsi="Arial" w:cs="Arial"/>
          <w:noProof/>
          <w:sz w:val="20"/>
          <w:szCs w:val="20"/>
        </w:rPr>
      </w:pPr>
    </w:p>
    <w:p w:rsidR="00875E40" w:rsidRDefault="00875E40" w:rsidP="00D012D2">
      <w:pPr>
        <w:spacing w:after="0" w:line="240" w:lineRule="auto"/>
        <w:contextualSpacing/>
        <w:rPr>
          <w:rFonts w:ascii="Arial" w:hAnsi="Arial" w:cs="Arial"/>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5715"/>
      </w:tblGrid>
      <w:tr w:rsidR="00875E40" w:rsidRPr="009E3BD4" w:rsidTr="000B621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b/>
                <w:sz w:val="20"/>
                <w:szCs w:val="20"/>
              </w:rPr>
              <w:t xml:space="preserve"> Doc. dr. sc. Marina Carić</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Kazneno procesno pravo, Prekršajno pravo, Kaznenopravna praksa, Izvršno pravo, Osnove kaznenog postupka, Upravno prekršajno pravo, Izvršno pravo</w:t>
            </w:r>
          </w:p>
        </w:tc>
      </w:tr>
      <w:tr w:rsidR="00875E40" w:rsidRPr="009E3BD4" w:rsidTr="000B621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OPĆE INFORMACIJE  O NOSITELJU</w:t>
            </w:r>
          </w:p>
        </w:tc>
      </w:tr>
      <w:tr w:rsidR="00875E40" w:rsidRPr="009E3BD4" w:rsidTr="000B621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 xml:space="preserve"> Riječka 10, 21000 Split</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021 345 764</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 xml:space="preserve"> mcaric@pravst.hr</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www.pravst.hr</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1957.</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266590</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Docent, 30. travnja 2013.</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Društvene znanosti, polje pravo</w:t>
            </w:r>
          </w:p>
        </w:tc>
      </w:tr>
      <w:tr w:rsidR="00875E40" w:rsidRPr="009E3BD4" w:rsidTr="000B621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PODACI O SADAŠNJEM ZAPOSLENJU </w:t>
            </w:r>
          </w:p>
        </w:tc>
      </w:tr>
      <w:tr w:rsidR="00875E40" w:rsidRPr="009E3BD4" w:rsidTr="000B621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Pravni fakultet Sveučilišta u Splitu</w:t>
            </w:r>
          </w:p>
        </w:tc>
      </w:tr>
      <w:tr w:rsidR="00875E40" w:rsidRPr="009E3BD4" w:rsidTr="000B621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1. ožujka 1997.</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Docent</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Kazneno procesno pravo</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Šefica Katedre za kazneno procesno pravo</w:t>
            </w:r>
          </w:p>
        </w:tc>
      </w:tr>
      <w:tr w:rsidR="00875E40" w:rsidRPr="009E3BD4" w:rsidTr="000B621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PODACI O ŠKOLOVANJU – Najviši postignuti stupanj </w:t>
            </w:r>
          </w:p>
        </w:tc>
      </w:tr>
      <w:tr w:rsidR="00875E40" w:rsidRPr="009E3BD4" w:rsidTr="000B621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Doktor pravnih znanosti</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 xml:space="preserve"> Pravni fakultet Sveučilišta u Splitu</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Split</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25. srpnja 2012.</w:t>
            </w:r>
          </w:p>
        </w:tc>
      </w:tr>
      <w:tr w:rsidR="00875E40" w:rsidRPr="009E3BD4" w:rsidTr="000B621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PODACI O USAVRŠAVANJU</w:t>
            </w:r>
          </w:p>
        </w:tc>
      </w:tr>
      <w:tr w:rsidR="00875E40" w:rsidRPr="009E3BD4" w:rsidTr="000B621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1984.,1994.,</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Dubrovnik, SAD (Washington, Chicago, New Orleans)</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Inter-Univerzitetski centar Poslijediplomskog studija Dubrovnik</w:t>
            </w:r>
          </w:p>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ABA Celli (American Bar Association – Central and East European Law Initiative)</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Kazneno procesno pravo, Pravna klinika, Viktimologija</w:t>
            </w:r>
          </w:p>
        </w:tc>
      </w:tr>
      <w:tr w:rsidR="00875E40" w:rsidRPr="009E3BD4" w:rsidTr="000B621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MATERINSKI I STRANI JEZICI</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Engleski 4</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Talijanski 3</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w:t>
            </w:r>
          </w:p>
        </w:tc>
      </w:tr>
      <w:tr w:rsidR="00875E40" w:rsidRPr="009E3BD4" w:rsidTr="000B621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KOMPETENCIJE ZA PREDMET </w:t>
            </w:r>
          </w:p>
        </w:tc>
      </w:tr>
      <w:tr w:rsidR="00875E40" w:rsidRPr="009E3BD4" w:rsidTr="000B621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Ranije iskustvo u nositeljstvu sličnih predmeta (navesti naziv predmeta, </w:t>
            </w:r>
            <w:r w:rsidRPr="009E3BD4">
              <w:rPr>
                <w:rFonts w:ascii="Arial" w:hAnsi="Arial" w:cs="Arial"/>
                <w:sz w:val="20"/>
                <w:szCs w:val="20"/>
              </w:rPr>
              <w:lastRenderedPageBreak/>
              <w:t>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lastRenderedPageBreak/>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p>
          <w:p w:rsidR="00875E40" w:rsidRPr="009E3BD4" w:rsidRDefault="00875E40" w:rsidP="00875E40">
            <w:pPr>
              <w:pStyle w:val="ListParagraph"/>
              <w:numPr>
                <w:ilvl w:val="0"/>
                <w:numId w:val="62"/>
              </w:numPr>
              <w:spacing w:after="0" w:line="240" w:lineRule="auto"/>
              <w:jc w:val="both"/>
              <w:rPr>
                <w:rFonts w:ascii="Arial" w:hAnsi="Arial" w:cs="Arial"/>
                <w:sz w:val="20"/>
                <w:szCs w:val="20"/>
                <w:lang w:val="en-AU" w:eastAsia="hr-BA"/>
              </w:rPr>
            </w:pPr>
            <w:r w:rsidRPr="009E3BD4">
              <w:rPr>
                <w:rFonts w:ascii="Arial" w:hAnsi="Arial" w:cs="Arial"/>
                <w:sz w:val="20"/>
                <w:szCs w:val="20"/>
                <w:lang w:eastAsia="hr-BA"/>
              </w:rPr>
              <w:lastRenderedPageBreak/>
              <w:t xml:space="preserve">Kazneno procesno pravo (obvezni kolegij na integriranom predidplomskom i diplomskom sveučilišnom studiju prava),  </w:t>
            </w:r>
          </w:p>
          <w:p w:rsidR="00875E40" w:rsidRPr="009E3BD4" w:rsidRDefault="00875E40" w:rsidP="00875E40">
            <w:pPr>
              <w:pStyle w:val="ListParagraph"/>
              <w:numPr>
                <w:ilvl w:val="0"/>
                <w:numId w:val="62"/>
              </w:numPr>
              <w:spacing w:after="0" w:line="240" w:lineRule="auto"/>
              <w:jc w:val="both"/>
              <w:rPr>
                <w:rFonts w:ascii="Arial" w:hAnsi="Arial" w:cs="Arial"/>
                <w:sz w:val="20"/>
                <w:szCs w:val="20"/>
                <w:lang w:eastAsia="hr-BA"/>
              </w:rPr>
            </w:pPr>
            <w:r w:rsidRPr="009E3BD4">
              <w:rPr>
                <w:rFonts w:ascii="Arial" w:hAnsi="Arial" w:cs="Arial"/>
                <w:sz w:val="20"/>
                <w:szCs w:val="20"/>
                <w:lang w:eastAsia="hr-BA"/>
              </w:rPr>
              <w:t>Prekršajno pravo (izborni kolegij na integriranom predidplomskom i diplomskom sveučilišnom studiju prava)</w:t>
            </w:r>
          </w:p>
          <w:p w:rsidR="00875E40" w:rsidRPr="009E3BD4" w:rsidRDefault="00875E40" w:rsidP="00875E40">
            <w:pPr>
              <w:pStyle w:val="ListParagraph"/>
              <w:numPr>
                <w:ilvl w:val="0"/>
                <w:numId w:val="62"/>
              </w:numPr>
              <w:spacing w:after="0" w:line="240" w:lineRule="auto"/>
              <w:jc w:val="both"/>
              <w:rPr>
                <w:rFonts w:ascii="Arial" w:hAnsi="Arial" w:cs="Arial"/>
                <w:sz w:val="20"/>
                <w:szCs w:val="20"/>
                <w:lang w:eastAsia="hr-BA"/>
              </w:rPr>
            </w:pPr>
            <w:r w:rsidRPr="009E3BD4">
              <w:rPr>
                <w:rFonts w:ascii="Arial" w:hAnsi="Arial" w:cs="Arial"/>
                <w:sz w:val="20"/>
                <w:szCs w:val="20"/>
                <w:lang w:eastAsia="hr-BA"/>
              </w:rPr>
              <w:t>Kazneno izvršno pravo (izborni kolegij na integriranom predidplomskom i diplomskom sveučilišnom studiju prava)</w:t>
            </w:r>
          </w:p>
          <w:p w:rsidR="00875E40" w:rsidRPr="009E3BD4" w:rsidRDefault="00875E40" w:rsidP="00875E40">
            <w:pPr>
              <w:pStyle w:val="ListParagraph"/>
              <w:numPr>
                <w:ilvl w:val="0"/>
                <w:numId w:val="62"/>
              </w:numPr>
              <w:spacing w:after="0" w:line="240" w:lineRule="auto"/>
              <w:jc w:val="both"/>
              <w:rPr>
                <w:rFonts w:ascii="Arial" w:hAnsi="Arial" w:cs="Arial"/>
                <w:sz w:val="20"/>
                <w:szCs w:val="20"/>
                <w:lang w:eastAsia="hr-BA"/>
              </w:rPr>
            </w:pPr>
            <w:r w:rsidRPr="009E3BD4">
              <w:rPr>
                <w:rFonts w:ascii="Arial" w:hAnsi="Arial" w:cs="Arial"/>
                <w:sz w:val="20"/>
                <w:szCs w:val="20"/>
                <w:lang w:eastAsia="hr-BA"/>
              </w:rPr>
              <w:t>Kaznenopravna praksa (izborni kolegij na integriranom predidplomskom i diplomskom sveučilišnom studiju prava)</w:t>
            </w:r>
          </w:p>
          <w:p w:rsidR="00875E40" w:rsidRPr="009E3BD4" w:rsidRDefault="00875E40" w:rsidP="00875E40">
            <w:pPr>
              <w:pStyle w:val="ListParagraph"/>
              <w:numPr>
                <w:ilvl w:val="0"/>
                <w:numId w:val="62"/>
              </w:numPr>
              <w:spacing w:after="0" w:line="240" w:lineRule="auto"/>
              <w:jc w:val="both"/>
              <w:rPr>
                <w:rFonts w:ascii="Arial" w:hAnsi="Arial" w:cs="Arial"/>
                <w:sz w:val="20"/>
                <w:szCs w:val="20"/>
                <w:lang w:eastAsia="hr-BA"/>
              </w:rPr>
            </w:pPr>
            <w:r w:rsidRPr="009E3BD4">
              <w:rPr>
                <w:rFonts w:ascii="Arial" w:hAnsi="Arial" w:cs="Arial"/>
                <w:sz w:val="20"/>
                <w:szCs w:val="20"/>
                <w:lang w:eastAsia="hr-BA"/>
              </w:rPr>
              <w:t>Osnove kaznenog postupka (obvezni kolegij na Upravnom – stručnom, studiju).</w:t>
            </w:r>
          </w:p>
          <w:p w:rsidR="00875E40" w:rsidRPr="009E3BD4" w:rsidRDefault="00875E40" w:rsidP="00875E40">
            <w:pPr>
              <w:pStyle w:val="ListParagraph"/>
              <w:numPr>
                <w:ilvl w:val="0"/>
                <w:numId w:val="62"/>
              </w:numPr>
              <w:spacing w:after="0" w:line="240" w:lineRule="auto"/>
              <w:jc w:val="both"/>
              <w:rPr>
                <w:rFonts w:ascii="Arial" w:hAnsi="Arial" w:cs="Arial"/>
                <w:sz w:val="20"/>
                <w:szCs w:val="20"/>
                <w:lang w:eastAsia="hr-BA"/>
              </w:rPr>
            </w:pPr>
            <w:r w:rsidRPr="009E3BD4">
              <w:rPr>
                <w:rFonts w:ascii="Arial" w:hAnsi="Arial" w:cs="Arial"/>
                <w:sz w:val="20"/>
                <w:szCs w:val="20"/>
                <w:lang w:eastAsia="hr-BA"/>
              </w:rPr>
              <w:t>Upravno prekršajno pravo (izborni kolegij na Specijalističkom diplomskom stručnom upravnom studiju)</w:t>
            </w:r>
          </w:p>
          <w:p w:rsidR="00875E40" w:rsidRPr="009E3BD4" w:rsidRDefault="00875E40" w:rsidP="00875E40">
            <w:pPr>
              <w:pStyle w:val="ListParagraph"/>
              <w:numPr>
                <w:ilvl w:val="0"/>
                <w:numId w:val="62"/>
              </w:numPr>
              <w:spacing w:after="0" w:line="240" w:lineRule="auto"/>
              <w:jc w:val="both"/>
              <w:rPr>
                <w:rFonts w:ascii="Arial" w:hAnsi="Arial" w:cs="Arial"/>
                <w:sz w:val="20"/>
                <w:szCs w:val="20"/>
                <w:lang w:eastAsia="hr-BA"/>
              </w:rPr>
            </w:pPr>
            <w:r w:rsidRPr="009E3BD4">
              <w:rPr>
                <w:rFonts w:ascii="Arial" w:hAnsi="Arial" w:cs="Arial"/>
                <w:sz w:val="20"/>
                <w:szCs w:val="20"/>
                <w:lang w:eastAsia="hr-BA"/>
              </w:rPr>
              <w:t>Kazneno izvršno pravo (izborni kolegij na Specijalističkom diplomskom stručnom upravnom studiju)</w:t>
            </w:r>
          </w:p>
          <w:p w:rsidR="00875E40" w:rsidRPr="009E3BD4" w:rsidRDefault="00875E40" w:rsidP="00875E40">
            <w:pPr>
              <w:pStyle w:val="ListParagraph"/>
              <w:numPr>
                <w:ilvl w:val="0"/>
                <w:numId w:val="62"/>
              </w:numPr>
              <w:spacing w:after="0" w:line="240" w:lineRule="auto"/>
              <w:jc w:val="both"/>
              <w:rPr>
                <w:rFonts w:ascii="Arial" w:hAnsi="Arial" w:cs="Arial"/>
                <w:sz w:val="20"/>
                <w:szCs w:val="20"/>
                <w:lang w:eastAsia="hr-BA"/>
              </w:rPr>
            </w:pPr>
            <w:r w:rsidRPr="009E3BD4">
              <w:rPr>
                <w:rFonts w:ascii="Arial" w:hAnsi="Arial" w:cs="Arial"/>
                <w:sz w:val="20"/>
                <w:szCs w:val="20"/>
                <w:lang w:eastAsia="hr-BA"/>
              </w:rPr>
              <w:t>Kazneno procesno pravo I (obvezni kolegij na Sveučilišnom odjelu za forenzične znanosti Sveučilišta u Splitu)</w:t>
            </w:r>
          </w:p>
          <w:p w:rsidR="00875E40" w:rsidRPr="009E3BD4" w:rsidRDefault="00875E40" w:rsidP="00875E40">
            <w:pPr>
              <w:pStyle w:val="ListParagraph"/>
              <w:numPr>
                <w:ilvl w:val="0"/>
                <w:numId w:val="62"/>
              </w:numPr>
              <w:spacing w:after="0" w:line="240" w:lineRule="auto"/>
              <w:jc w:val="both"/>
              <w:rPr>
                <w:rFonts w:ascii="Arial" w:hAnsi="Arial" w:cs="Arial"/>
                <w:sz w:val="20"/>
                <w:szCs w:val="20"/>
                <w:lang w:val="en-AU" w:eastAsia="hr-BA"/>
              </w:rPr>
            </w:pPr>
            <w:r w:rsidRPr="009E3BD4">
              <w:rPr>
                <w:rFonts w:ascii="Arial" w:hAnsi="Arial" w:cs="Arial"/>
                <w:sz w:val="20"/>
                <w:szCs w:val="20"/>
                <w:lang w:eastAsia="hr-BA"/>
              </w:rPr>
              <w:t>Medicina i kazneni postupak,(obvezni kolegij na Poslijediplomskom specijalističkom studiju “Medicinsko pravo”)</w:t>
            </w:r>
          </w:p>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 </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Stručni, znanstveni i umjetnički radovi objavljeni u posljednjih pet godina iz područja predmeta </w:t>
            </w:r>
            <w:r w:rsidRPr="009E3BD4">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875E40">
            <w:pPr>
              <w:numPr>
                <w:ilvl w:val="0"/>
                <w:numId w:val="63"/>
              </w:numPr>
              <w:spacing w:after="120" w:line="240" w:lineRule="auto"/>
              <w:jc w:val="both"/>
              <w:rPr>
                <w:rFonts w:ascii="Arial" w:hAnsi="Arial" w:cs="Arial"/>
                <w:sz w:val="20"/>
                <w:szCs w:val="20"/>
              </w:rPr>
            </w:pPr>
            <w:r w:rsidRPr="009E3BD4">
              <w:rPr>
                <w:rFonts w:ascii="Arial" w:hAnsi="Arial" w:cs="Arial"/>
                <w:sz w:val="20"/>
                <w:szCs w:val="20"/>
                <w:lang w:val="en-GB"/>
              </w:rPr>
              <w:t>Primjena  maloljetničkog prava u kaznenom postupku prema mlađim punoljetnicima (koautorice Pleić,Marija i Radić,Ivana), Hrvatski ljetopis za kaznene znanosti i praksu, vol. 28, broj 1/2021., str.3-37</w:t>
            </w:r>
          </w:p>
          <w:p w:rsidR="00875E40" w:rsidRPr="009E3BD4" w:rsidRDefault="00875E40" w:rsidP="00875E40">
            <w:pPr>
              <w:numPr>
                <w:ilvl w:val="0"/>
                <w:numId w:val="63"/>
              </w:numPr>
              <w:spacing w:after="0" w:line="240" w:lineRule="auto"/>
              <w:jc w:val="both"/>
              <w:rPr>
                <w:rFonts w:ascii="Arial" w:hAnsi="Arial" w:cs="Arial"/>
                <w:sz w:val="20"/>
                <w:szCs w:val="20"/>
                <w:lang w:val="en-GB"/>
              </w:rPr>
            </w:pPr>
            <w:r w:rsidRPr="009E3BD4">
              <w:rPr>
                <w:rFonts w:ascii="Arial" w:hAnsi="Arial" w:cs="Arial"/>
                <w:sz w:val="20"/>
                <w:szCs w:val="20"/>
                <w:lang w:val="en-GB"/>
              </w:rPr>
              <w:t>Penal order in the light of limitations and excluding the application of certain fundamental principles of criminal procedure, Iustinianus Primus Law Review-conference edition,no.1/2020.</w:t>
            </w:r>
          </w:p>
          <w:p w:rsidR="00875E40" w:rsidRPr="009E3BD4" w:rsidRDefault="00875E40" w:rsidP="00875E40">
            <w:pPr>
              <w:numPr>
                <w:ilvl w:val="0"/>
                <w:numId w:val="63"/>
              </w:numPr>
              <w:spacing w:after="120" w:line="240" w:lineRule="auto"/>
              <w:jc w:val="both"/>
              <w:rPr>
                <w:rFonts w:ascii="Arial" w:hAnsi="Arial" w:cs="Arial"/>
                <w:sz w:val="20"/>
                <w:szCs w:val="20"/>
              </w:rPr>
            </w:pPr>
            <w:r w:rsidRPr="009E3BD4">
              <w:rPr>
                <w:rFonts w:ascii="Arial" w:hAnsi="Arial" w:cs="Arial"/>
                <w:sz w:val="20"/>
                <w:szCs w:val="20"/>
              </w:rPr>
              <w:t xml:space="preserve">Court settlement between parties in contemporary criminal procedural law,Economic and Social Development, 31th International Scientific Conference on Economic and Social Development – “ Legal Challenges of Modern World “ ; Book of Proceedings; Marijan Cingula, Douglas Rhein, Mustapha Machrafi ( ed.), Split, 7-8 June 2018, str.264-277  </w:t>
            </w:r>
          </w:p>
          <w:p w:rsidR="00875E40" w:rsidRPr="009E3BD4" w:rsidRDefault="00875E40" w:rsidP="00875E40">
            <w:pPr>
              <w:numPr>
                <w:ilvl w:val="0"/>
                <w:numId w:val="63"/>
              </w:numPr>
              <w:spacing w:after="120" w:line="240" w:lineRule="auto"/>
              <w:jc w:val="both"/>
              <w:rPr>
                <w:rFonts w:ascii="Arial" w:hAnsi="Arial" w:cs="Arial"/>
                <w:sz w:val="20"/>
                <w:szCs w:val="20"/>
              </w:rPr>
            </w:pPr>
            <w:r w:rsidRPr="009E3BD4">
              <w:rPr>
                <w:rFonts w:ascii="Arial" w:hAnsi="Arial" w:cs="Arial"/>
                <w:sz w:val="20"/>
                <w:szCs w:val="20"/>
              </w:rPr>
              <w:t>Istraživanje – Zakonodavni okvir i praktična primjena, Hrvatski ljetopis za kaznene znanosti i praksu, vol. 25, broj 2/2018, str. 513-546</w:t>
            </w:r>
          </w:p>
          <w:p w:rsidR="00875E40" w:rsidRPr="009E3BD4" w:rsidRDefault="00875E40" w:rsidP="00875E40">
            <w:pPr>
              <w:numPr>
                <w:ilvl w:val="0"/>
                <w:numId w:val="63"/>
              </w:numPr>
              <w:spacing w:after="120" w:line="240" w:lineRule="auto"/>
              <w:jc w:val="both"/>
              <w:rPr>
                <w:rFonts w:ascii="Arial" w:hAnsi="Arial" w:cs="Arial"/>
                <w:sz w:val="20"/>
                <w:szCs w:val="20"/>
              </w:rPr>
            </w:pPr>
            <w:r w:rsidRPr="009E3BD4">
              <w:rPr>
                <w:rFonts w:ascii="Arial" w:hAnsi="Arial" w:cs="Arial"/>
                <w:sz w:val="20"/>
                <w:szCs w:val="20"/>
              </w:rPr>
              <w:t>Preporuka Vijeća Europe o pojednostavljenju kaznenog pravosuđa i njezin utjecaj u pojednostavljenim procesnim formama u hrvatskom kaznenom procesnom zakonodavstvu, Europeizacija kaznenog prava i zaštita ljudskih prava u kaznenom postupku i postupku izvršenja kaznenopravnih sankcija, Zbornik radova s međunarodnog znanstvenog savjetovanja; Anita Kurtović Mišić, Matko Pajčić, Damjan Korošec, Borislav Petrović( ur.), Pravni Fakultet Sveučilišta u Splitu, Split, 2017, str.177-263</w:t>
            </w:r>
          </w:p>
          <w:p w:rsidR="00875E40" w:rsidRPr="009E3BD4" w:rsidRDefault="00875E40" w:rsidP="00875E40">
            <w:pPr>
              <w:numPr>
                <w:ilvl w:val="0"/>
                <w:numId w:val="63"/>
              </w:numPr>
              <w:spacing w:after="120" w:line="240" w:lineRule="auto"/>
              <w:jc w:val="both"/>
              <w:rPr>
                <w:rFonts w:ascii="Arial" w:hAnsi="Arial" w:cs="Arial"/>
                <w:sz w:val="20"/>
                <w:szCs w:val="20"/>
              </w:rPr>
            </w:pPr>
            <w:r w:rsidRPr="009E3BD4">
              <w:rPr>
                <w:rFonts w:ascii="Arial" w:hAnsi="Arial" w:cs="Arial"/>
                <w:sz w:val="20"/>
                <w:szCs w:val="20"/>
              </w:rPr>
              <w:lastRenderedPageBreak/>
              <w:t>Zaštita osobnih podataka prikupljenih za potrebe kaznenog postupka ( koautorica Pleić,Marija ), Pravo na pristup informacijama i zaštita osobnih podataka: Zbornik radova, Znanstveno-stručni skup s međunarodnim sudjelovanjem; Bosiljka Britvić Vetma, Marija Boban ( ur.),  Pravni Fakultet Sveučilišta u Splitu, Split, 2015, str.303-336.</w:t>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lastRenderedPageBreak/>
              <w:t xml:space="preserve">Stručni i znanstveni radovi iz metodike i kvalitete nastave objavljeni u posljednjih pet godina </w:t>
            </w:r>
            <w:r w:rsidRPr="009E3BD4">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Stručni, znanstveni i umjetnički projekti iz područja predmeta koji su se provodili u posljednjih pet godina </w:t>
            </w:r>
            <w:r w:rsidRPr="009E3BD4">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 xml:space="preserve"> Europske značajke i dvojbe hrvatskopg sustava izvršenja kazne oduzimanja slobode (018-0000000-1436). </w:t>
            </w:r>
          </w:p>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Pravni položaj mlađih punoljetnika u hrvatskom kaznenom zakonodavstvu (018-0000000-1125).</w:t>
            </w:r>
          </w:p>
          <w:p w:rsidR="00875E40" w:rsidRPr="009E3BD4" w:rsidRDefault="00875E40" w:rsidP="000B621E">
            <w:pPr>
              <w:spacing w:after="0" w:line="240" w:lineRule="auto"/>
              <w:jc w:val="both"/>
              <w:rPr>
                <w:rFonts w:ascii="Arial" w:hAnsi="Arial" w:cs="Arial"/>
                <w:sz w:val="20"/>
                <w:szCs w:val="20"/>
              </w:rPr>
            </w:pPr>
          </w:p>
        </w:tc>
      </w:tr>
      <w:tr w:rsidR="00875E40" w:rsidRPr="009E3BD4" w:rsidTr="000B621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875E40" w:rsidRPr="009E3BD4" w:rsidRDefault="00875E40" w:rsidP="00875E40">
            <w:pPr>
              <w:numPr>
                <w:ilvl w:val="0"/>
                <w:numId w:val="64"/>
              </w:numPr>
              <w:spacing w:after="0" w:line="240" w:lineRule="auto"/>
              <w:jc w:val="both"/>
              <w:rPr>
                <w:rFonts w:ascii="Arial" w:hAnsi="Arial" w:cs="Arial"/>
                <w:sz w:val="20"/>
                <w:szCs w:val="20"/>
              </w:rPr>
            </w:pPr>
            <w:r w:rsidRPr="009E3BD4">
              <w:rPr>
                <w:rFonts w:ascii="Arial" w:hAnsi="Arial" w:cs="Arial"/>
                <w:sz w:val="20"/>
                <w:szCs w:val="20"/>
              </w:rPr>
              <w:t>Radionica „Komunikacija i grupna dinamika u visokoškolskoj nastavi“, Filozofski fakultet Sveučilišta u Splitu, Split, 24.svibnja 2022.</w:t>
            </w:r>
          </w:p>
          <w:p w:rsidR="00875E40" w:rsidRPr="009E3BD4" w:rsidRDefault="00875E40" w:rsidP="00875E40">
            <w:pPr>
              <w:numPr>
                <w:ilvl w:val="0"/>
                <w:numId w:val="64"/>
              </w:numPr>
              <w:spacing w:after="0" w:line="240" w:lineRule="auto"/>
              <w:jc w:val="both"/>
              <w:rPr>
                <w:rFonts w:ascii="Arial" w:hAnsi="Arial" w:cs="Arial"/>
                <w:sz w:val="20"/>
                <w:szCs w:val="20"/>
              </w:rPr>
            </w:pPr>
            <w:r w:rsidRPr="009E3BD4">
              <w:rPr>
                <w:rFonts w:ascii="Arial" w:hAnsi="Arial" w:cs="Arial"/>
                <w:sz w:val="20"/>
                <w:szCs w:val="20"/>
              </w:rPr>
              <w:t>Radionica „E-učenje u  visokoškolskom obrazovanju“, Filozofski fakultet Sveučilišta u Splitu, Split, 31.svibnja 2022.</w:t>
            </w:r>
          </w:p>
          <w:p w:rsidR="00875E40" w:rsidRPr="009E3BD4" w:rsidRDefault="00875E40" w:rsidP="00875E40">
            <w:pPr>
              <w:numPr>
                <w:ilvl w:val="0"/>
                <w:numId w:val="64"/>
              </w:numPr>
              <w:spacing w:after="0" w:line="240" w:lineRule="auto"/>
              <w:jc w:val="both"/>
              <w:rPr>
                <w:rFonts w:ascii="Arial" w:hAnsi="Arial" w:cs="Arial"/>
                <w:sz w:val="20"/>
                <w:szCs w:val="20"/>
              </w:rPr>
            </w:pPr>
            <w:r w:rsidRPr="009E3BD4">
              <w:rPr>
                <w:rFonts w:ascii="Arial" w:hAnsi="Arial" w:cs="Arial"/>
                <w:sz w:val="20"/>
                <w:szCs w:val="20"/>
              </w:rPr>
              <w:t>Edukativna radionica „Studenti s invaliditetom i drugim zdravstvenim poteškoćama“, Pravni fakultet u Splitu, Split, 15. lipnja 2022.</w:t>
            </w:r>
          </w:p>
          <w:p w:rsidR="00875E40" w:rsidRPr="009E3BD4" w:rsidRDefault="00875E40" w:rsidP="00875E40">
            <w:pPr>
              <w:numPr>
                <w:ilvl w:val="0"/>
                <w:numId w:val="64"/>
              </w:numPr>
              <w:spacing w:after="0" w:line="240" w:lineRule="auto"/>
              <w:jc w:val="both"/>
              <w:rPr>
                <w:rFonts w:ascii="Arial" w:hAnsi="Arial" w:cs="Arial"/>
                <w:sz w:val="20"/>
                <w:szCs w:val="20"/>
              </w:rPr>
            </w:pPr>
            <w:r w:rsidRPr="009E3BD4">
              <w:rPr>
                <w:rFonts w:ascii="Arial" w:hAnsi="Arial" w:cs="Arial"/>
                <w:sz w:val="20"/>
                <w:szCs w:val="20"/>
              </w:rPr>
              <w:t>Mentorska radionica „Uloga i kompetencije mentora na poslijediplomskim doktorskim studijima“, Pravni fakultet Sveučiliša u Splitu, Split, 25. veljače 2019.</w:t>
            </w:r>
          </w:p>
          <w:p w:rsidR="00875E40" w:rsidRPr="009E3BD4" w:rsidRDefault="00875E40" w:rsidP="00875E40">
            <w:pPr>
              <w:numPr>
                <w:ilvl w:val="0"/>
                <w:numId w:val="64"/>
              </w:numPr>
              <w:spacing w:after="0" w:line="240" w:lineRule="auto"/>
              <w:jc w:val="both"/>
              <w:rPr>
                <w:rFonts w:ascii="Arial" w:hAnsi="Arial" w:cs="Arial"/>
                <w:sz w:val="20"/>
                <w:szCs w:val="20"/>
              </w:rPr>
            </w:pPr>
            <w:r w:rsidRPr="009E3BD4">
              <w:rPr>
                <w:rFonts w:ascii="Arial" w:hAnsi="Arial" w:cs="Arial"/>
                <w:sz w:val="20"/>
                <w:szCs w:val="20"/>
              </w:rPr>
              <w:t xml:space="preserve">Projektni stručni seminar za nastavno osoblje  IURISPRUDENTIA – Unapređenje kvalitete obrazovanja na  pravnim fakultetima osječkog, riječkog i splitskog sveučilišta, Pravni fakultet u Splitu, Split, 20. i 21. listopada 2015.  </w:t>
            </w:r>
          </w:p>
          <w:p w:rsidR="00875E40" w:rsidRPr="009E3BD4" w:rsidRDefault="00875E40" w:rsidP="00875E40">
            <w:pPr>
              <w:numPr>
                <w:ilvl w:val="0"/>
                <w:numId w:val="64"/>
              </w:numPr>
              <w:spacing w:after="0" w:line="240" w:lineRule="auto"/>
              <w:jc w:val="both"/>
              <w:rPr>
                <w:rFonts w:ascii="Arial" w:hAnsi="Arial" w:cs="Arial"/>
                <w:sz w:val="20"/>
                <w:szCs w:val="20"/>
              </w:rPr>
            </w:pPr>
            <w:r w:rsidRPr="009E3BD4">
              <w:rPr>
                <w:rFonts w:ascii="Arial" w:hAnsi="Arial" w:cs="Arial"/>
                <w:sz w:val="20"/>
                <w:szCs w:val="20"/>
              </w:rPr>
              <w:t>Seminar za razvoj i usavršavanje pedagoških kompetencija sveučilišnih nastavnika, Filozofski fakultet Sveučilišta u Splitu,  Split, 28.veljače 2013.</w:t>
            </w:r>
          </w:p>
        </w:tc>
      </w:tr>
      <w:tr w:rsidR="00875E40" w:rsidRPr="009E3BD4" w:rsidTr="000B621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 xml:space="preserve">PRIZNANJA I NAGRADE </w:t>
            </w:r>
          </w:p>
        </w:tc>
      </w:tr>
      <w:tr w:rsidR="00875E40" w:rsidRPr="009E3BD4" w:rsidTr="000B621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875E40" w:rsidRPr="009E3BD4" w:rsidRDefault="00875E40" w:rsidP="000B621E">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p>
        </w:tc>
      </w:tr>
    </w:tbl>
    <w:p w:rsidR="00875E40" w:rsidRDefault="00875E40" w:rsidP="00D012D2">
      <w:pPr>
        <w:spacing w:after="0" w:line="240" w:lineRule="auto"/>
        <w:contextualSpacing/>
        <w:rPr>
          <w:rFonts w:ascii="Arial" w:hAnsi="Arial" w:cs="Arial"/>
          <w:noProof/>
          <w:sz w:val="20"/>
          <w:szCs w:val="20"/>
        </w:rPr>
      </w:pPr>
    </w:p>
    <w:p w:rsidR="00875E40" w:rsidRDefault="00875E40" w:rsidP="00D012D2">
      <w:pPr>
        <w:spacing w:after="0" w:line="240" w:lineRule="auto"/>
        <w:contextualSpacing/>
        <w:rPr>
          <w:rFonts w:ascii="Arial" w:hAnsi="Arial" w:cs="Arial"/>
          <w:noProof/>
          <w:sz w:val="20"/>
          <w:szCs w:val="20"/>
        </w:rPr>
      </w:pPr>
    </w:p>
    <w:p w:rsidR="00875E40" w:rsidRDefault="00875E40" w:rsidP="00D012D2">
      <w:pPr>
        <w:spacing w:after="0" w:line="240" w:lineRule="auto"/>
        <w:contextualSpacing/>
        <w:rPr>
          <w:rFonts w:ascii="Arial" w:hAnsi="Arial" w:cs="Arial"/>
          <w:noProof/>
          <w:sz w:val="20"/>
          <w:szCs w:val="20"/>
        </w:rPr>
      </w:pPr>
    </w:p>
    <w:p w:rsidR="00875E40" w:rsidRDefault="00875E40" w:rsidP="00D012D2">
      <w:pPr>
        <w:spacing w:after="0" w:line="240" w:lineRule="auto"/>
        <w:contextualSpacing/>
        <w:rPr>
          <w:rFonts w:ascii="Arial" w:hAnsi="Arial" w:cs="Arial"/>
          <w:noProof/>
          <w:sz w:val="20"/>
          <w:szCs w:val="20"/>
        </w:rPr>
      </w:pPr>
    </w:p>
    <w:p w:rsidR="00875E40" w:rsidRPr="00EC1BE9" w:rsidRDefault="00875E40" w:rsidP="00D012D2">
      <w:pPr>
        <w:spacing w:after="0" w:line="240" w:lineRule="auto"/>
        <w:contextualSpacing/>
        <w:rPr>
          <w:rFonts w:ascii="Arial" w:hAnsi="Arial" w:cs="Arial"/>
          <w:noProof/>
          <w:sz w:val="20"/>
          <w:szCs w:val="20"/>
        </w:rPr>
      </w:pPr>
    </w:p>
    <w:p w:rsidR="005B22E3" w:rsidRPr="00EC1BE9" w:rsidRDefault="005B22E3" w:rsidP="00D012D2">
      <w:pPr>
        <w:spacing w:after="0" w:line="240" w:lineRule="auto"/>
        <w:contextualSpacing/>
        <w:rPr>
          <w:rFonts w:ascii="Arial" w:hAnsi="Arial" w:cs="Arial"/>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7218"/>
      </w:tblGrid>
      <w:tr w:rsidR="005B22E3" w:rsidRPr="00877D04" w:rsidTr="00D012D2">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Titula, ime i prezime nositelja</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b/>
                <w:sz w:val="20"/>
                <w:szCs w:val="20"/>
              </w:rPr>
              <w:t>Prof. dr. sc. Jozo Čizmić</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Predmet koji predaje na predloženom studijskom programu </w:t>
            </w:r>
          </w:p>
        </w:tc>
        <w:tc>
          <w:tcPr>
            <w:tcW w:w="6657" w:type="dxa"/>
            <w:tcBorders>
              <w:top w:val="single" w:sz="4" w:space="0" w:color="auto"/>
              <w:left w:val="single" w:sz="4" w:space="0" w:color="auto"/>
              <w:bottom w:val="single" w:sz="8" w:space="0" w:color="auto"/>
              <w:right w:val="single" w:sz="4" w:space="0" w:color="auto"/>
            </w:tcBorders>
          </w:tcPr>
          <w:p w:rsidR="005B22E3" w:rsidRPr="001C3BD6" w:rsidRDefault="005B22E3" w:rsidP="00D012D2">
            <w:pPr>
              <w:spacing w:after="0" w:line="240" w:lineRule="auto"/>
              <w:rPr>
                <w:rFonts w:ascii="Arial" w:hAnsi="Arial" w:cs="Arial"/>
                <w:b/>
                <w:sz w:val="20"/>
                <w:szCs w:val="20"/>
              </w:rPr>
            </w:pPr>
            <w:r w:rsidRPr="003D228B">
              <w:rPr>
                <w:rFonts w:ascii="Arial" w:hAnsi="Arial" w:cs="Arial"/>
                <w:b/>
                <w:sz w:val="20"/>
                <w:szCs w:val="20"/>
              </w:rPr>
              <w:t>Integrirani preddiplomski i diplomski sveučilišni studij prava</w:t>
            </w:r>
          </w:p>
          <w:p w:rsidR="005B22E3" w:rsidRDefault="005B22E3" w:rsidP="00D012D2">
            <w:pPr>
              <w:spacing w:after="0" w:line="240" w:lineRule="auto"/>
              <w:rPr>
                <w:rFonts w:ascii="Arial" w:hAnsi="Arial" w:cs="Arial"/>
                <w:sz w:val="20"/>
                <w:szCs w:val="20"/>
              </w:rPr>
            </w:pPr>
            <w:r>
              <w:rPr>
                <w:rFonts w:ascii="Arial" w:hAnsi="Arial" w:cs="Arial"/>
                <w:sz w:val="20"/>
                <w:szCs w:val="20"/>
              </w:rPr>
              <w:t>Građansko procesno pravo</w:t>
            </w:r>
          </w:p>
          <w:p w:rsidR="005B22E3" w:rsidRDefault="005B22E3" w:rsidP="00D012D2">
            <w:pPr>
              <w:spacing w:after="0" w:line="240" w:lineRule="auto"/>
              <w:rPr>
                <w:rFonts w:ascii="Arial" w:hAnsi="Arial" w:cs="Arial"/>
                <w:sz w:val="20"/>
                <w:szCs w:val="20"/>
              </w:rPr>
            </w:pPr>
            <w:r>
              <w:rPr>
                <w:rFonts w:ascii="Arial" w:hAnsi="Arial" w:cs="Arial"/>
                <w:sz w:val="20"/>
                <w:szCs w:val="20"/>
              </w:rPr>
              <w:t>Zemljišnoknjižno pravo</w:t>
            </w:r>
          </w:p>
          <w:p w:rsidR="005B22E3" w:rsidRDefault="005B22E3" w:rsidP="00D012D2">
            <w:pPr>
              <w:spacing w:after="0" w:line="240" w:lineRule="auto"/>
              <w:rPr>
                <w:rFonts w:ascii="Arial" w:hAnsi="Arial" w:cs="Arial"/>
                <w:sz w:val="20"/>
                <w:szCs w:val="20"/>
              </w:rPr>
            </w:pPr>
            <w:r>
              <w:rPr>
                <w:rFonts w:ascii="Arial" w:hAnsi="Arial" w:cs="Arial"/>
                <w:sz w:val="20"/>
                <w:szCs w:val="20"/>
              </w:rPr>
              <w:t>Pravo industrijskog vlasništva</w:t>
            </w:r>
          </w:p>
          <w:p w:rsidR="005B22E3" w:rsidRDefault="005B22E3" w:rsidP="00D012D2">
            <w:pPr>
              <w:spacing w:after="0" w:line="240" w:lineRule="auto"/>
              <w:rPr>
                <w:rFonts w:ascii="Arial" w:hAnsi="Arial" w:cs="Arial"/>
                <w:sz w:val="20"/>
                <w:szCs w:val="20"/>
              </w:rPr>
            </w:pPr>
            <w:r>
              <w:rPr>
                <w:rFonts w:ascii="Arial" w:hAnsi="Arial" w:cs="Arial"/>
                <w:sz w:val="20"/>
                <w:szCs w:val="20"/>
              </w:rPr>
              <w:t>Izvanparnično procesno pravo</w:t>
            </w:r>
          </w:p>
          <w:p w:rsidR="005B22E3" w:rsidRDefault="005B22E3" w:rsidP="00D012D2">
            <w:pPr>
              <w:spacing w:after="0" w:line="240" w:lineRule="auto"/>
              <w:rPr>
                <w:rFonts w:ascii="Arial" w:hAnsi="Arial" w:cs="Arial"/>
                <w:sz w:val="20"/>
                <w:szCs w:val="20"/>
              </w:rPr>
            </w:pPr>
            <w:r>
              <w:rPr>
                <w:rFonts w:ascii="Arial" w:hAnsi="Arial" w:cs="Arial"/>
                <w:sz w:val="20"/>
                <w:szCs w:val="20"/>
              </w:rPr>
              <w:t>Hrvatsko i europsko građansko ovršno pravo</w:t>
            </w:r>
          </w:p>
          <w:p w:rsidR="005B22E3" w:rsidRDefault="005B22E3" w:rsidP="00D012D2">
            <w:pPr>
              <w:spacing w:after="0" w:line="240" w:lineRule="auto"/>
              <w:rPr>
                <w:rFonts w:ascii="Arial" w:hAnsi="Arial" w:cs="Arial"/>
                <w:sz w:val="20"/>
                <w:szCs w:val="20"/>
              </w:rPr>
            </w:pPr>
            <w:r>
              <w:rPr>
                <w:rFonts w:ascii="Arial" w:hAnsi="Arial" w:cs="Arial"/>
                <w:sz w:val="20"/>
                <w:szCs w:val="20"/>
              </w:rPr>
              <w:t>Javnobilježničko pravo</w:t>
            </w:r>
          </w:p>
          <w:p w:rsidR="005B22E3" w:rsidRDefault="005B22E3" w:rsidP="00D012D2">
            <w:pPr>
              <w:spacing w:after="0" w:line="240" w:lineRule="auto"/>
              <w:rPr>
                <w:rFonts w:ascii="Arial" w:hAnsi="Arial" w:cs="Arial"/>
                <w:sz w:val="20"/>
                <w:szCs w:val="20"/>
              </w:rPr>
            </w:pPr>
            <w:r>
              <w:rPr>
                <w:rFonts w:ascii="Arial" w:hAnsi="Arial" w:cs="Arial"/>
                <w:sz w:val="20"/>
                <w:szCs w:val="20"/>
              </w:rPr>
              <w:t>Arbitražno pravo</w:t>
            </w:r>
          </w:p>
          <w:p w:rsidR="005B22E3" w:rsidRDefault="005B22E3" w:rsidP="00D012D2">
            <w:pPr>
              <w:spacing w:after="0" w:line="240" w:lineRule="auto"/>
              <w:rPr>
                <w:rFonts w:ascii="Arial" w:hAnsi="Arial" w:cs="Arial"/>
                <w:sz w:val="20"/>
                <w:szCs w:val="20"/>
              </w:rPr>
            </w:pPr>
            <w:r>
              <w:rPr>
                <w:rFonts w:ascii="Arial" w:hAnsi="Arial" w:cs="Arial"/>
                <w:sz w:val="20"/>
                <w:szCs w:val="20"/>
              </w:rPr>
              <w:t>Organizacija pravosuđa</w:t>
            </w:r>
          </w:p>
          <w:p w:rsidR="005B22E3" w:rsidRPr="001C3BD6" w:rsidRDefault="005B22E3" w:rsidP="00D012D2">
            <w:pPr>
              <w:spacing w:after="0" w:line="240" w:lineRule="auto"/>
              <w:rPr>
                <w:rFonts w:ascii="Arial" w:hAnsi="Arial" w:cs="Arial"/>
                <w:b/>
                <w:sz w:val="20"/>
                <w:szCs w:val="20"/>
              </w:rPr>
            </w:pPr>
            <w:r w:rsidRPr="003D228B">
              <w:rPr>
                <w:rFonts w:ascii="Arial" w:hAnsi="Arial" w:cs="Arial"/>
                <w:b/>
                <w:sz w:val="20"/>
                <w:szCs w:val="20"/>
              </w:rPr>
              <w:t>Stručni upravni studij</w:t>
            </w:r>
          </w:p>
          <w:p w:rsidR="005B22E3" w:rsidRDefault="005B22E3" w:rsidP="00D012D2">
            <w:pPr>
              <w:spacing w:after="0" w:line="240" w:lineRule="auto"/>
              <w:rPr>
                <w:rFonts w:ascii="Arial" w:hAnsi="Arial" w:cs="Arial"/>
                <w:sz w:val="20"/>
                <w:szCs w:val="20"/>
              </w:rPr>
            </w:pPr>
            <w:r>
              <w:rPr>
                <w:rFonts w:ascii="Arial" w:hAnsi="Arial" w:cs="Arial"/>
                <w:sz w:val="20"/>
                <w:szCs w:val="20"/>
              </w:rPr>
              <w:t>Osnove građanskog postupka</w:t>
            </w:r>
          </w:p>
          <w:p w:rsidR="005B22E3" w:rsidRDefault="005B22E3" w:rsidP="00D012D2">
            <w:pPr>
              <w:spacing w:after="0" w:line="240" w:lineRule="auto"/>
              <w:rPr>
                <w:rFonts w:ascii="Arial" w:hAnsi="Arial" w:cs="Arial"/>
                <w:sz w:val="20"/>
                <w:szCs w:val="20"/>
              </w:rPr>
            </w:pPr>
            <w:r>
              <w:rPr>
                <w:rFonts w:ascii="Arial" w:hAnsi="Arial" w:cs="Arial"/>
                <w:sz w:val="20"/>
                <w:szCs w:val="20"/>
              </w:rPr>
              <w:t>Ovršno pravo</w:t>
            </w:r>
          </w:p>
          <w:p w:rsidR="005B22E3" w:rsidRPr="001C3BD6" w:rsidRDefault="005B22E3" w:rsidP="00D012D2">
            <w:pPr>
              <w:spacing w:after="0" w:line="240" w:lineRule="auto"/>
              <w:rPr>
                <w:rFonts w:ascii="Arial" w:hAnsi="Arial" w:cs="Arial"/>
                <w:b/>
                <w:sz w:val="20"/>
                <w:szCs w:val="20"/>
              </w:rPr>
            </w:pPr>
            <w:r w:rsidRPr="003D228B">
              <w:rPr>
                <w:rFonts w:ascii="Arial" w:hAnsi="Arial" w:cs="Arial"/>
                <w:b/>
                <w:sz w:val="20"/>
                <w:szCs w:val="20"/>
              </w:rPr>
              <w:t>Specijalistički diplomski stručni upravni studij</w:t>
            </w:r>
          </w:p>
          <w:p w:rsidR="005B22E3" w:rsidRDefault="005B22E3" w:rsidP="00D012D2">
            <w:pPr>
              <w:spacing w:after="0" w:line="240" w:lineRule="auto"/>
              <w:rPr>
                <w:rFonts w:ascii="Arial" w:hAnsi="Arial" w:cs="Arial"/>
                <w:sz w:val="20"/>
                <w:szCs w:val="20"/>
              </w:rPr>
            </w:pPr>
            <w:r w:rsidRPr="0041447E">
              <w:rPr>
                <w:rFonts w:ascii="Arial" w:hAnsi="Arial" w:cs="Arial"/>
                <w:sz w:val="20"/>
                <w:szCs w:val="20"/>
              </w:rPr>
              <w:lastRenderedPageBreak/>
              <w:t>Osnove europskog građanskog postupovnog prava</w:t>
            </w:r>
          </w:p>
          <w:p w:rsidR="005B22E3" w:rsidRPr="00273C1A" w:rsidRDefault="005B22E3" w:rsidP="00D012D2">
            <w:pPr>
              <w:spacing w:after="0" w:line="240" w:lineRule="auto"/>
              <w:rPr>
                <w:rFonts w:ascii="Arial" w:hAnsi="Arial" w:cs="Arial"/>
                <w:sz w:val="20"/>
                <w:szCs w:val="20"/>
              </w:rPr>
            </w:pPr>
            <w:r>
              <w:rPr>
                <w:rFonts w:ascii="Arial" w:hAnsi="Arial" w:cs="Arial"/>
                <w:sz w:val="20"/>
                <w:szCs w:val="20"/>
              </w:rPr>
              <w:t>Službeničko građansko postupovno pravo</w:t>
            </w:r>
          </w:p>
        </w:tc>
      </w:tr>
      <w:tr w:rsidR="005B22E3" w:rsidRPr="00877D04"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lastRenderedPageBreak/>
              <w:t>OPĆE INFORMACIJE  O NOSITELJU</w:t>
            </w:r>
          </w:p>
        </w:tc>
      </w:tr>
      <w:tr w:rsidR="005B22E3" w:rsidRPr="00877D04" w:rsidTr="00D012D2">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Adresa </w:t>
            </w:r>
          </w:p>
        </w:tc>
        <w:tc>
          <w:tcPr>
            <w:tcW w:w="6657" w:type="dxa"/>
            <w:tcBorders>
              <w:top w:val="single" w:sz="8"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Požeška 8, 21000 Split</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Telefon</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021/393585</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E-mail adresa</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jcizmic@pravst.hr</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Osobna web stranica</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www.pravst.hr</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Godina rođenja</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1958.</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Matični broj iz Upisnika znanstvenika</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188501</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Znanstveno ili umjetničko zvanje i datum posljednjega izbora </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fldChar w:fldCharType="begin">
                <w:ffData>
                  <w:name w:val="Text1"/>
                  <w:enabled/>
                  <w:calcOnExit w:val="0"/>
                  <w:textInput/>
                </w:ffData>
              </w:fldChar>
            </w:r>
            <w:r w:rsidRPr="003D0885">
              <w:rPr>
                <w:rFonts w:ascii="Arial" w:hAnsi="Arial" w:cs="Arial"/>
                <w:sz w:val="20"/>
                <w:szCs w:val="20"/>
              </w:rPr>
              <w:instrText xml:space="preserve"> FORMTEXT </w:instrText>
            </w:r>
            <w:r w:rsidRPr="003D0885">
              <w:rPr>
                <w:rFonts w:ascii="Arial" w:hAnsi="Arial" w:cs="Arial"/>
                <w:sz w:val="20"/>
                <w:szCs w:val="20"/>
              </w:rPr>
            </w:r>
            <w:r w:rsidRPr="003D0885">
              <w:rPr>
                <w:rFonts w:ascii="Arial" w:hAnsi="Arial" w:cs="Arial"/>
                <w:sz w:val="20"/>
                <w:szCs w:val="20"/>
              </w:rPr>
              <w:fldChar w:fldCharType="separate"/>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sz w:val="20"/>
                <w:szCs w:val="20"/>
              </w:rPr>
              <w:fldChar w:fldCharType="end"/>
            </w:r>
            <w:r w:rsidRPr="003D0885">
              <w:rPr>
                <w:rFonts w:ascii="Arial" w:hAnsi="Arial" w:cs="Arial"/>
                <w:sz w:val="20"/>
                <w:szCs w:val="20"/>
              </w:rPr>
              <w:t xml:space="preserve"> </w:t>
            </w:r>
          </w:p>
        </w:tc>
      </w:tr>
      <w:tr w:rsidR="005B22E3" w:rsidRPr="00877D04" w:rsidTr="00D012D2">
        <w:trPr>
          <w:trHeight w:val="1188"/>
        </w:trPr>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Znanstveno-nastavno, umjetničko-nastavno ili nastavno zvanje i datum posljednjega izbora</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redoviti profesor, trajno zvanje 16. srpnja 2014.</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Područje i polje izbora u znanstveno ili umjetničko zvanje </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Društvene znanosti, polje pravo</w:t>
            </w:r>
          </w:p>
        </w:tc>
      </w:tr>
      <w:tr w:rsidR="005B22E3" w:rsidRPr="00877D04"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PODACI O SADAŠNJEM ZAPOSLENJU </w:t>
            </w:r>
          </w:p>
        </w:tc>
      </w:tr>
      <w:tr w:rsidR="005B22E3" w:rsidRPr="00877D04" w:rsidTr="00D012D2">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Ustanova zaposlenja</w:t>
            </w:r>
          </w:p>
        </w:tc>
        <w:tc>
          <w:tcPr>
            <w:tcW w:w="6657" w:type="dxa"/>
            <w:tcBorders>
              <w:top w:val="single" w:sz="8"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Pravni fakultet Sveučilišta u Splitu</w:t>
            </w:r>
          </w:p>
        </w:tc>
      </w:tr>
      <w:tr w:rsidR="005B22E3" w:rsidRPr="00877D04" w:rsidTr="00D012D2">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Datum zaposlenja</w:t>
            </w:r>
          </w:p>
        </w:tc>
        <w:tc>
          <w:tcPr>
            <w:tcW w:w="6657" w:type="dxa"/>
            <w:tcBorders>
              <w:top w:val="single" w:sz="8"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10. 11. 1988.</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Naziv radnoga mjesta (profesor, istraživač, suradnik i sl.)</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Profesor</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Područje rada </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Građansko procesno pravo</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Funkcija </w:t>
            </w:r>
          </w:p>
        </w:tc>
        <w:tc>
          <w:tcPr>
            <w:tcW w:w="6657" w:type="dxa"/>
            <w:tcBorders>
              <w:top w:val="single" w:sz="4" w:space="0" w:color="auto"/>
              <w:left w:val="single" w:sz="4" w:space="0" w:color="auto"/>
              <w:bottom w:val="single" w:sz="4" w:space="0" w:color="auto"/>
              <w:right w:val="single" w:sz="4" w:space="0" w:color="auto"/>
            </w:tcBorders>
            <w:hideMark/>
          </w:tcPr>
          <w:p w:rsidR="005B22E3" w:rsidRPr="001F5D39" w:rsidRDefault="005B22E3" w:rsidP="00D012D2">
            <w:pPr>
              <w:spacing w:after="0" w:line="240" w:lineRule="auto"/>
              <w:rPr>
                <w:rFonts w:ascii="Arial" w:hAnsi="Arial" w:cs="Arial"/>
                <w:sz w:val="20"/>
                <w:szCs w:val="20"/>
              </w:rPr>
            </w:pPr>
            <w:r w:rsidRPr="001F5D39">
              <w:rPr>
                <w:rFonts w:ascii="Arial" w:hAnsi="Arial" w:cs="Arial"/>
                <w:sz w:val="20"/>
                <w:szCs w:val="20"/>
              </w:rPr>
              <w:t>Predstojnik Zavoda za ist</w:t>
            </w:r>
            <w:r>
              <w:rPr>
                <w:rFonts w:ascii="Arial" w:hAnsi="Arial" w:cs="Arial"/>
                <w:sz w:val="20"/>
                <w:szCs w:val="20"/>
              </w:rPr>
              <w:t>r</w:t>
            </w:r>
            <w:r w:rsidRPr="001F5D39">
              <w:rPr>
                <w:rFonts w:ascii="Arial" w:hAnsi="Arial" w:cs="Arial"/>
                <w:sz w:val="20"/>
                <w:szCs w:val="20"/>
              </w:rPr>
              <w:t>aživanje građanskih sudskih postupaka i suradnju s pravosuđem</w:t>
            </w:r>
            <w:r>
              <w:rPr>
                <w:rFonts w:ascii="Arial" w:hAnsi="Arial" w:cs="Arial"/>
                <w:sz w:val="20"/>
                <w:szCs w:val="20"/>
              </w:rPr>
              <w:t xml:space="preserve"> Pravnog fakulteta Sveučilišta u Splitu</w:t>
            </w:r>
          </w:p>
          <w:p w:rsidR="005B22E3" w:rsidRPr="001F5D39" w:rsidRDefault="005B22E3" w:rsidP="00D012D2">
            <w:pPr>
              <w:spacing w:after="0" w:line="240" w:lineRule="auto"/>
              <w:rPr>
                <w:rFonts w:ascii="Arial" w:hAnsi="Arial" w:cs="Arial"/>
                <w:sz w:val="20"/>
                <w:szCs w:val="20"/>
              </w:rPr>
            </w:pPr>
            <w:r>
              <w:rPr>
                <w:rFonts w:ascii="Arial" w:hAnsi="Arial" w:cs="Arial"/>
                <w:sz w:val="20"/>
                <w:szCs w:val="20"/>
              </w:rPr>
              <w:t>Šef Katedre za građansko procesno pravo Pravnog fakulteta Sveučilišta u Splitu</w:t>
            </w:r>
          </w:p>
          <w:p w:rsidR="005B22E3" w:rsidRDefault="005B22E3" w:rsidP="00D012D2">
            <w:pPr>
              <w:spacing w:after="0" w:line="240" w:lineRule="auto"/>
              <w:rPr>
                <w:rFonts w:ascii="Arial" w:hAnsi="Arial" w:cs="Arial"/>
                <w:sz w:val="20"/>
                <w:szCs w:val="20"/>
              </w:rPr>
            </w:pPr>
            <w:r w:rsidRPr="001F5D39">
              <w:rPr>
                <w:rFonts w:ascii="Arial" w:hAnsi="Arial" w:cs="Arial"/>
                <w:sz w:val="20"/>
                <w:szCs w:val="20"/>
              </w:rPr>
              <w:t xml:space="preserve">Od 1. listopada 2012. do 30. rujna 2014. dekan Pravnoga fakulteta Sveučilišta u Splitu </w:t>
            </w:r>
          </w:p>
          <w:p w:rsidR="005B22E3" w:rsidRDefault="005B22E3" w:rsidP="00D012D2">
            <w:pPr>
              <w:spacing w:after="0" w:line="240" w:lineRule="auto"/>
              <w:rPr>
                <w:rFonts w:ascii="Arial" w:hAnsi="Arial" w:cs="Arial"/>
                <w:sz w:val="20"/>
                <w:szCs w:val="20"/>
              </w:rPr>
            </w:pPr>
            <w:r w:rsidRPr="001F5D39">
              <w:rPr>
                <w:rFonts w:ascii="Arial" w:hAnsi="Arial" w:cs="Arial"/>
                <w:sz w:val="20"/>
                <w:szCs w:val="20"/>
              </w:rPr>
              <w:t xml:space="preserve">Predsjednik Stručnog vijeća Centra za integrativnu bioetiku, Filozofski fakultet Split, 23. lipnja 2014 </w:t>
            </w:r>
          </w:p>
          <w:p w:rsidR="005B22E3" w:rsidRDefault="005B22E3" w:rsidP="00D012D2">
            <w:pPr>
              <w:spacing w:after="0" w:line="240" w:lineRule="auto"/>
              <w:rPr>
                <w:rFonts w:ascii="Arial" w:hAnsi="Arial" w:cs="Arial"/>
                <w:sz w:val="20"/>
                <w:szCs w:val="20"/>
              </w:rPr>
            </w:pPr>
            <w:r w:rsidRPr="001F5D39">
              <w:rPr>
                <w:rFonts w:ascii="Arial" w:hAnsi="Arial" w:cs="Arial"/>
                <w:sz w:val="20"/>
                <w:szCs w:val="20"/>
              </w:rPr>
              <w:t xml:space="preserve">Od dana 1. listopada 2002. godine do 30. rujna 2006. godine bio prodekan Pravnoga fakulteta Sveučilišta u Splitu </w:t>
            </w:r>
          </w:p>
          <w:p w:rsidR="005B22E3" w:rsidRDefault="005B22E3" w:rsidP="00D012D2">
            <w:pPr>
              <w:spacing w:after="0" w:line="240" w:lineRule="auto"/>
              <w:rPr>
                <w:rFonts w:ascii="Arial" w:hAnsi="Arial" w:cs="Arial"/>
                <w:sz w:val="20"/>
                <w:szCs w:val="20"/>
              </w:rPr>
            </w:pPr>
            <w:r w:rsidRPr="001F5D39">
              <w:rPr>
                <w:rFonts w:ascii="Arial" w:hAnsi="Arial" w:cs="Arial"/>
                <w:sz w:val="20"/>
                <w:szCs w:val="20"/>
              </w:rPr>
              <w:t xml:space="preserve">Ravnatelj poslijediplomskog specijalističkog studija «Medicinsko pravo» od 2008. godine </w:t>
            </w:r>
            <w:r>
              <w:rPr>
                <w:rFonts w:ascii="Arial" w:hAnsi="Arial" w:cs="Arial"/>
                <w:sz w:val="20"/>
                <w:szCs w:val="20"/>
              </w:rPr>
              <w:t xml:space="preserve">do rujna 2021. </w:t>
            </w:r>
          </w:p>
          <w:p w:rsidR="005B22E3" w:rsidRDefault="005B22E3" w:rsidP="00D012D2">
            <w:pPr>
              <w:spacing w:after="0" w:line="240" w:lineRule="auto"/>
              <w:rPr>
                <w:rFonts w:ascii="Arial" w:hAnsi="Arial" w:cs="Arial"/>
                <w:sz w:val="20"/>
                <w:szCs w:val="20"/>
              </w:rPr>
            </w:pPr>
            <w:r w:rsidRPr="001F5D39">
              <w:rPr>
                <w:rFonts w:ascii="Arial" w:hAnsi="Arial" w:cs="Arial"/>
                <w:sz w:val="20"/>
                <w:szCs w:val="20"/>
              </w:rPr>
              <w:t xml:space="preserve">Ravnatelj "Centra za medicinsko pravo" na Pravnom fakultetu Sveučilišta u Splitu </w:t>
            </w:r>
          </w:p>
          <w:p w:rsidR="005B22E3" w:rsidRDefault="005B22E3" w:rsidP="00D012D2">
            <w:pPr>
              <w:spacing w:after="0" w:line="240" w:lineRule="auto"/>
              <w:rPr>
                <w:rFonts w:ascii="Arial" w:hAnsi="Arial" w:cs="Arial"/>
                <w:sz w:val="20"/>
                <w:szCs w:val="20"/>
              </w:rPr>
            </w:pPr>
            <w:r w:rsidRPr="001F5D39">
              <w:rPr>
                <w:rFonts w:ascii="Arial" w:hAnsi="Arial" w:cs="Arial"/>
                <w:sz w:val="20"/>
                <w:szCs w:val="20"/>
              </w:rPr>
              <w:t xml:space="preserve">Godine 2002. imenovan za člana Upravnog vijeća Kliničke bolnice Split </w:t>
            </w:r>
          </w:p>
          <w:p w:rsidR="005B22E3" w:rsidRDefault="005B22E3" w:rsidP="00D012D2">
            <w:pPr>
              <w:spacing w:after="0" w:line="240" w:lineRule="auto"/>
              <w:rPr>
                <w:rFonts w:ascii="Arial" w:hAnsi="Arial" w:cs="Arial"/>
                <w:sz w:val="20"/>
                <w:szCs w:val="20"/>
              </w:rPr>
            </w:pPr>
            <w:r w:rsidRPr="001F5D39">
              <w:rPr>
                <w:rFonts w:ascii="Arial" w:hAnsi="Arial" w:cs="Arial"/>
                <w:sz w:val="20"/>
                <w:szCs w:val="20"/>
              </w:rPr>
              <w:t xml:space="preserve">Predsjednik prvostupanjskog Stegovnog suda Pravnog fakulteta Sveučilišta u Splitu </w:t>
            </w:r>
          </w:p>
          <w:p w:rsidR="005B22E3" w:rsidRPr="001F5D39" w:rsidRDefault="005B22E3" w:rsidP="00D012D2">
            <w:pPr>
              <w:spacing w:after="0" w:line="240" w:lineRule="auto"/>
              <w:rPr>
                <w:rFonts w:ascii="Arial" w:hAnsi="Arial" w:cs="Arial"/>
                <w:sz w:val="20"/>
                <w:szCs w:val="20"/>
              </w:rPr>
            </w:pPr>
            <w:r w:rsidRPr="001F5D39">
              <w:rPr>
                <w:rFonts w:ascii="Arial" w:hAnsi="Arial" w:cs="Arial"/>
                <w:sz w:val="20"/>
                <w:szCs w:val="20"/>
              </w:rPr>
              <w:t>Predsjednik Sveučilišnog savjeta Sveučilišta u Split</w:t>
            </w:r>
          </w:p>
        </w:tc>
      </w:tr>
      <w:tr w:rsidR="005B22E3" w:rsidRPr="00877D04"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PODACI O ŠKOLOVANJU – Najviši postignuti stupanj </w:t>
            </w:r>
          </w:p>
        </w:tc>
      </w:tr>
      <w:tr w:rsidR="005B22E3" w:rsidRPr="00877D04" w:rsidTr="00D012D2">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Zvanje </w:t>
            </w:r>
          </w:p>
        </w:tc>
        <w:tc>
          <w:tcPr>
            <w:tcW w:w="6657" w:type="dxa"/>
            <w:tcBorders>
              <w:top w:val="single" w:sz="8"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Doktor znanosti</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Ustanova  </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Pravni fakultet Sveučilišta u Splitu</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lastRenderedPageBreak/>
              <w:t>Mjesto</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Split</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Nadnevak </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20. srpnja 2001.</w:t>
            </w:r>
          </w:p>
        </w:tc>
      </w:tr>
      <w:tr w:rsidR="005B22E3" w:rsidRPr="00877D04"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PODACI O USAVRŠAVANJU</w:t>
            </w:r>
          </w:p>
        </w:tc>
      </w:tr>
      <w:tr w:rsidR="005B22E3" w:rsidRPr="00877D04" w:rsidTr="00D012D2">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Godina</w:t>
            </w:r>
          </w:p>
        </w:tc>
        <w:tc>
          <w:tcPr>
            <w:tcW w:w="6657" w:type="dxa"/>
            <w:tcBorders>
              <w:top w:val="single" w:sz="8"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2002.</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Mjesto</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Berlin</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Ustanova</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Frei Universität Berlin</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Područje usavršavanja </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građansko procesno pravo, stečajni postupak</w:t>
            </w:r>
          </w:p>
        </w:tc>
      </w:tr>
      <w:tr w:rsidR="005B22E3" w:rsidRPr="00877D04"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MATERINSKI I STRANI JEZICI</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Materinski jezik </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Hrvatski</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Engleski jezik, 4</w:t>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fldChar w:fldCharType="begin">
                <w:ffData>
                  <w:name w:val="Text1"/>
                  <w:enabled/>
                  <w:calcOnExit w:val="0"/>
                  <w:textInput/>
                </w:ffData>
              </w:fldChar>
            </w:r>
            <w:r w:rsidRPr="003D0885">
              <w:rPr>
                <w:rFonts w:ascii="Arial" w:hAnsi="Arial" w:cs="Arial"/>
                <w:sz w:val="20"/>
                <w:szCs w:val="20"/>
              </w:rPr>
              <w:instrText xml:space="preserve"> FORMTEXT </w:instrText>
            </w:r>
            <w:r w:rsidRPr="003D0885">
              <w:rPr>
                <w:rFonts w:ascii="Arial" w:hAnsi="Arial" w:cs="Arial"/>
                <w:sz w:val="20"/>
                <w:szCs w:val="20"/>
              </w:rPr>
            </w:r>
            <w:r w:rsidRPr="003D0885">
              <w:rPr>
                <w:rFonts w:ascii="Arial" w:hAnsi="Arial" w:cs="Arial"/>
                <w:sz w:val="20"/>
                <w:szCs w:val="20"/>
              </w:rPr>
              <w:fldChar w:fldCharType="separate"/>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sz w:val="20"/>
                <w:szCs w:val="20"/>
              </w:rPr>
              <w:fldChar w:fldCharType="end"/>
            </w: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fldChar w:fldCharType="begin">
                <w:ffData>
                  <w:name w:val="Text1"/>
                  <w:enabled/>
                  <w:calcOnExit w:val="0"/>
                  <w:textInput/>
                </w:ffData>
              </w:fldChar>
            </w:r>
            <w:r w:rsidRPr="003D0885">
              <w:rPr>
                <w:rFonts w:ascii="Arial" w:hAnsi="Arial" w:cs="Arial"/>
                <w:sz w:val="20"/>
                <w:szCs w:val="20"/>
              </w:rPr>
              <w:instrText xml:space="preserve"> FORMTEXT </w:instrText>
            </w:r>
            <w:r w:rsidRPr="003D0885">
              <w:rPr>
                <w:rFonts w:ascii="Arial" w:hAnsi="Arial" w:cs="Arial"/>
                <w:sz w:val="20"/>
                <w:szCs w:val="20"/>
              </w:rPr>
            </w:r>
            <w:r w:rsidRPr="003D0885">
              <w:rPr>
                <w:rFonts w:ascii="Arial" w:hAnsi="Arial" w:cs="Arial"/>
                <w:sz w:val="20"/>
                <w:szCs w:val="20"/>
              </w:rPr>
              <w:fldChar w:fldCharType="separate"/>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sz w:val="20"/>
                <w:szCs w:val="20"/>
              </w:rPr>
              <w:fldChar w:fldCharType="end"/>
            </w:r>
          </w:p>
        </w:tc>
      </w:tr>
      <w:tr w:rsidR="005B22E3" w:rsidRPr="00877D04"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KOMPETENCIJE ZA PREDMET </w:t>
            </w:r>
          </w:p>
        </w:tc>
      </w:tr>
      <w:tr w:rsidR="005B22E3" w:rsidRPr="00877D04" w:rsidTr="00D012D2">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Ranije iskustvo u nositeljstvu sličnih predmeta (navesti naziv predmeta, studijskoga programa na kojem se izvodi/izvodio i razinu studijskoga programa)</w:t>
            </w:r>
          </w:p>
        </w:tc>
        <w:tc>
          <w:tcPr>
            <w:tcW w:w="6657" w:type="dxa"/>
            <w:tcBorders>
              <w:top w:val="single" w:sz="8" w:space="0" w:color="auto"/>
              <w:left w:val="single" w:sz="4" w:space="0" w:color="auto"/>
              <w:bottom w:val="single" w:sz="4" w:space="0" w:color="auto"/>
              <w:right w:val="single" w:sz="4" w:space="0" w:color="auto"/>
            </w:tcBorders>
          </w:tcPr>
          <w:p w:rsidR="005B22E3" w:rsidRPr="0041447E" w:rsidRDefault="005B22E3" w:rsidP="00D012D2">
            <w:pPr>
              <w:spacing w:after="0" w:line="240" w:lineRule="auto"/>
              <w:rPr>
                <w:rFonts w:ascii="Arial" w:hAnsi="Arial" w:cs="Arial"/>
                <w:sz w:val="20"/>
                <w:szCs w:val="20"/>
              </w:rPr>
            </w:pPr>
            <w:r w:rsidRPr="0041447E">
              <w:rPr>
                <w:rFonts w:ascii="Arial" w:hAnsi="Arial" w:cs="Arial"/>
                <w:sz w:val="20"/>
                <w:szCs w:val="20"/>
              </w:rPr>
              <w:t xml:space="preserve">Na Pravnom fakultetu Sveučilišta u Splitu izvodi nastavu iz obveznog predmeta "Građansko procesno pravo", </w:t>
            </w:r>
            <w:r>
              <w:rPr>
                <w:rFonts w:ascii="Arial" w:hAnsi="Arial" w:cs="Arial"/>
                <w:sz w:val="20"/>
                <w:szCs w:val="20"/>
              </w:rPr>
              <w:t xml:space="preserve">te </w:t>
            </w:r>
            <w:r w:rsidRPr="0041447E">
              <w:rPr>
                <w:rFonts w:ascii="Arial" w:hAnsi="Arial" w:cs="Arial"/>
                <w:sz w:val="20"/>
                <w:szCs w:val="20"/>
              </w:rPr>
              <w:t>izbornih predmeta "Pravo industrijskog vlasništva"</w:t>
            </w:r>
            <w:r>
              <w:rPr>
                <w:rFonts w:ascii="Arial" w:hAnsi="Arial" w:cs="Arial"/>
                <w:sz w:val="20"/>
                <w:szCs w:val="20"/>
              </w:rPr>
              <w:t>, "Zemljišnoknjižno pravo", Arbitražno pravo, Javnobilježničko pravo, Organizacija pravosuđa, Izvanparnično procesno pravo, Hrvatsko i europsko građansko ovršno pravo.</w:t>
            </w:r>
            <w:r w:rsidRPr="0041447E">
              <w:rPr>
                <w:rFonts w:ascii="Arial" w:hAnsi="Arial" w:cs="Arial"/>
                <w:sz w:val="20"/>
                <w:szCs w:val="20"/>
              </w:rPr>
              <w:t xml:space="preserve"> </w:t>
            </w:r>
          </w:p>
          <w:p w:rsidR="005B22E3" w:rsidRPr="0041447E" w:rsidRDefault="005B22E3" w:rsidP="00D012D2">
            <w:pPr>
              <w:spacing w:after="0" w:line="240" w:lineRule="auto"/>
              <w:rPr>
                <w:rFonts w:ascii="Arial" w:hAnsi="Arial" w:cs="Arial"/>
                <w:sz w:val="20"/>
                <w:szCs w:val="20"/>
              </w:rPr>
            </w:pPr>
          </w:p>
          <w:p w:rsidR="005B22E3" w:rsidRDefault="005B22E3" w:rsidP="00D012D2">
            <w:pPr>
              <w:spacing w:after="0" w:line="240" w:lineRule="auto"/>
              <w:rPr>
                <w:rFonts w:ascii="Arial" w:hAnsi="Arial" w:cs="Arial"/>
                <w:sz w:val="20"/>
                <w:szCs w:val="20"/>
              </w:rPr>
            </w:pPr>
            <w:r w:rsidRPr="0041447E">
              <w:rPr>
                <w:rFonts w:ascii="Arial" w:hAnsi="Arial" w:cs="Arial"/>
                <w:sz w:val="20"/>
                <w:szCs w:val="20"/>
              </w:rPr>
              <w:t xml:space="preserve">Na Pravnom fakultet Sveučilišta u Splitu, stručnom Upravnom studiju nositelj obveznog predmeta "Osnove građanskog postupka" i izbornog predmeta "Zemljišnoknjižno pravo", a na Specijalističkom diplomskom stručnom upravnom studiju nositelj predmeta "Intelektualno vlasništvo i informacijska sigurnost", "Službeničko građansko postupovno pravo" i "Osnove europskog građanskog postupovnog prava". </w:t>
            </w:r>
          </w:p>
          <w:p w:rsidR="005B22E3" w:rsidRPr="00CF7446" w:rsidRDefault="005B22E3" w:rsidP="00D012D2">
            <w:pPr>
              <w:spacing w:after="0" w:line="240" w:lineRule="auto"/>
              <w:rPr>
                <w:rFonts w:ascii="Arial" w:hAnsi="Arial" w:cs="Arial"/>
                <w:sz w:val="20"/>
                <w:szCs w:val="20"/>
              </w:rPr>
            </w:pPr>
            <w:r w:rsidRPr="00CF7446">
              <w:rPr>
                <w:rFonts w:ascii="Arial" w:hAnsi="Arial" w:cs="Arial"/>
                <w:sz w:val="20"/>
                <w:szCs w:val="20"/>
              </w:rPr>
              <w:t>Na Poslijediplomskom doktorskom studiju pravnih znanosti Pravnog fakulteta Sveučilišta u Splitu sudjeluje u izvođenju nastave na Istraživačkom području: Građanski sudski postupci, Istraživački modul 1: Reforma građanskog parničnog postupka; Istraživački modul 2: Izvanparnični postupak de lege lata i de lege ferenda; Istraživački modul 3: Položaj ovrhovoditelja (vjerovnika) i ovršenika (dužnika) u ovršnom postupku Istraživački modul 4: Sudski postupak pred sudovima Europske unije i Vijeća Europe.</w:t>
            </w:r>
          </w:p>
          <w:p w:rsidR="005B22E3" w:rsidRPr="0041447E" w:rsidRDefault="005B22E3" w:rsidP="00D012D2">
            <w:pPr>
              <w:spacing w:after="0" w:line="240" w:lineRule="auto"/>
              <w:rPr>
                <w:rFonts w:ascii="Arial" w:hAnsi="Arial" w:cs="Arial"/>
                <w:sz w:val="20"/>
                <w:szCs w:val="20"/>
              </w:rPr>
            </w:pPr>
            <w:r w:rsidRPr="0041447E">
              <w:rPr>
                <w:rFonts w:ascii="Arial" w:hAnsi="Arial" w:cs="Arial"/>
                <w:sz w:val="20"/>
                <w:szCs w:val="20"/>
              </w:rPr>
              <w:t xml:space="preserve">Na Fakultetu građevinarstva, arhitekture i geodezije u Splitu nositelj predmeta "Osnove zemljišnoknjižnog prava". </w:t>
            </w:r>
          </w:p>
          <w:p w:rsidR="005B22E3" w:rsidRPr="0041447E" w:rsidRDefault="005B22E3" w:rsidP="00D012D2">
            <w:pPr>
              <w:spacing w:after="0" w:line="240" w:lineRule="auto"/>
              <w:rPr>
                <w:rFonts w:ascii="Arial" w:hAnsi="Arial" w:cs="Arial"/>
                <w:sz w:val="20"/>
                <w:szCs w:val="20"/>
              </w:rPr>
            </w:pPr>
            <w:r w:rsidRPr="0041447E">
              <w:rPr>
                <w:rFonts w:ascii="Arial" w:hAnsi="Arial" w:cs="Arial"/>
                <w:sz w:val="20"/>
                <w:szCs w:val="20"/>
              </w:rPr>
              <w:t xml:space="preserve">Na Sveučilišnom odjelu zdravstvenih studija Sveučilišta u Splitu nositelj predmeta "Osnove zdravstvenog prava", "Zdravstveno pravo" i "Pravo pacijenata". </w:t>
            </w:r>
          </w:p>
          <w:p w:rsidR="005B22E3" w:rsidRPr="0041447E" w:rsidRDefault="005B22E3" w:rsidP="00D012D2">
            <w:pPr>
              <w:spacing w:after="0" w:line="240" w:lineRule="auto"/>
              <w:rPr>
                <w:rFonts w:ascii="Arial" w:hAnsi="Arial" w:cs="Arial"/>
                <w:sz w:val="20"/>
                <w:szCs w:val="20"/>
              </w:rPr>
            </w:pPr>
            <w:r w:rsidRPr="0041447E">
              <w:rPr>
                <w:rFonts w:ascii="Arial" w:hAnsi="Arial" w:cs="Arial"/>
                <w:sz w:val="20"/>
                <w:szCs w:val="20"/>
              </w:rPr>
              <w:t xml:space="preserve">Na Sveučilišnom odjelu za forenzične znanosti Sveučilišta u Splitu nositelj predmeta "Nove tehnologije, intelektualno vlasništvo i informacijska sigurnost". </w:t>
            </w:r>
          </w:p>
          <w:p w:rsidR="005B22E3" w:rsidRDefault="005B22E3" w:rsidP="00D012D2">
            <w:pPr>
              <w:spacing w:after="0" w:line="240" w:lineRule="auto"/>
            </w:pPr>
          </w:p>
          <w:p w:rsidR="005B22E3" w:rsidRPr="0041447E" w:rsidRDefault="005B22E3" w:rsidP="00D012D2">
            <w:pPr>
              <w:spacing w:after="0" w:line="240" w:lineRule="auto"/>
              <w:rPr>
                <w:rFonts w:ascii="Arial" w:hAnsi="Arial" w:cs="Arial"/>
                <w:sz w:val="20"/>
                <w:szCs w:val="20"/>
              </w:rPr>
            </w:pPr>
            <w:r w:rsidRPr="0041447E">
              <w:rPr>
                <w:rFonts w:ascii="Arial" w:hAnsi="Arial" w:cs="Arial"/>
                <w:sz w:val="20"/>
                <w:szCs w:val="20"/>
              </w:rPr>
              <w:t xml:space="preserve">Na Poslijediplomskom znanstvenom studiju "Pomorsko pravo i pravo mora" na Pravnom fakultetu Sveučilišta u Splitu bio je nositelj obveznog predmeta "Pomorsko procesno i arbitražno pravo". </w:t>
            </w:r>
          </w:p>
          <w:p w:rsidR="005B22E3" w:rsidRPr="0041447E" w:rsidRDefault="005B22E3" w:rsidP="00D012D2">
            <w:pPr>
              <w:spacing w:after="0" w:line="240" w:lineRule="auto"/>
              <w:rPr>
                <w:rFonts w:ascii="Arial" w:hAnsi="Arial" w:cs="Arial"/>
                <w:sz w:val="20"/>
                <w:szCs w:val="20"/>
              </w:rPr>
            </w:pPr>
            <w:r w:rsidRPr="0041447E">
              <w:rPr>
                <w:rFonts w:ascii="Arial" w:hAnsi="Arial" w:cs="Arial"/>
                <w:sz w:val="20"/>
                <w:szCs w:val="20"/>
              </w:rPr>
              <w:t xml:space="preserve">Na Poslijediplomskom znanstvenom studiju "Bosna i Hercegovina i europsko pravo" na Pravnom fakultetu Sveučilišta u Mostaru, bio nositelj obveznog predmeta "Osnove europskog građanskog postupka". </w:t>
            </w:r>
          </w:p>
          <w:p w:rsidR="005B22E3" w:rsidRPr="0041447E" w:rsidRDefault="005B22E3" w:rsidP="00D012D2">
            <w:pPr>
              <w:spacing w:after="0" w:line="240" w:lineRule="auto"/>
              <w:rPr>
                <w:rFonts w:ascii="Arial" w:hAnsi="Arial" w:cs="Arial"/>
                <w:sz w:val="20"/>
                <w:szCs w:val="20"/>
              </w:rPr>
            </w:pPr>
            <w:r w:rsidRPr="0041447E">
              <w:rPr>
                <w:rFonts w:ascii="Arial" w:hAnsi="Arial" w:cs="Arial"/>
                <w:sz w:val="20"/>
                <w:szCs w:val="20"/>
              </w:rPr>
              <w:lastRenderedPageBreak/>
              <w:t xml:space="preserve">Na Postdiplomskom studiju "Evropske integracije i tranzicija pravnog sistema u Bosni i Hercegovini" na Pravnom fakultetu Univerziteta "Đemal Bijedić" u Mostaru, predavač na obveznom predmetu "Građansko procesno pravo Evropske unije", a na postdiplomskom studiju "Poslovno pravo EU" bio nositelj predmeta "Procesno pravo EU" i "Arbitražno pravo". </w:t>
            </w:r>
          </w:p>
          <w:p w:rsidR="005B22E3" w:rsidRPr="0041447E" w:rsidRDefault="005B22E3" w:rsidP="00D012D2">
            <w:pPr>
              <w:spacing w:after="0" w:line="240" w:lineRule="auto"/>
              <w:rPr>
                <w:rFonts w:ascii="Arial" w:hAnsi="Arial" w:cs="Arial"/>
                <w:sz w:val="20"/>
                <w:szCs w:val="20"/>
              </w:rPr>
            </w:pPr>
            <w:r w:rsidRPr="0041447E">
              <w:rPr>
                <w:rFonts w:ascii="Arial" w:hAnsi="Arial" w:cs="Arial"/>
                <w:sz w:val="20"/>
                <w:szCs w:val="20"/>
              </w:rPr>
              <w:t xml:space="preserve">Na Poslijediplomskom specijalističkom studiju "Medicinsko pravo" na Pravnom fakultetu Sveučilišta u Splitu, nositelj obveznih predmeta "Liječničko pravo" i "Medicinsko građansko procesno pravo", te izbornog predmeta "Pravno uređenje inventivne djelatnosti u medicini". </w:t>
            </w:r>
          </w:p>
          <w:p w:rsidR="005B22E3" w:rsidRPr="0041447E" w:rsidRDefault="005B22E3" w:rsidP="00D012D2">
            <w:pPr>
              <w:spacing w:after="0" w:line="240" w:lineRule="auto"/>
              <w:rPr>
                <w:rFonts w:ascii="Arial" w:hAnsi="Arial" w:cs="Arial"/>
                <w:sz w:val="20"/>
                <w:szCs w:val="20"/>
              </w:rPr>
            </w:pPr>
            <w:r w:rsidRPr="0041447E">
              <w:rPr>
                <w:rFonts w:ascii="Arial" w:hAnsi="Arial" w:cs="Arial"/>
                <w:sz w:val="20"/>
                <w:szCs w:val="20"/>
              </w:rPr>
              <w:t>Na poslijediplomskom specijalističkom studiju "Športsko pravo" na Pravnom fakultetu Sveučilišta u Splitu nositelj, odnosno sunositelj predmeta "Športsko postupovno pravo" i "Šport i intelektualno vlasništvo".</w:t>
            </w:r>
          </w:p>
          <w:p w:rsidR="005B22E3" w:rsidRPr="003D0885" w:rsidRDefault="005B22E3" w:rsidP="00D012D2">
            <w:pPr>
              <w:spacing w:after="0" w:line="240" w:lineRule="auto"/>
              <w:rPr>
                <w:rFonts w:ascii="Arial" w:hAnsi="Arial" w:cs="Arial"/>
                <w:sz w:val="20"/>
                <w:szCs w:val="20"/>
              </w:rPr>
            </w:pP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lastRenderedPageBreak/>
              <w:t xml:space="preserve">Autorstvo sveučilišnih/fakultetskih udžbenika iz područja predmeta </w:t>
            </w:r>
          </w:p>
        </w:tc>
        <w:tc>
          <w:tcPr>
            <w:tcW w:w="6657" w:type="dxa"/>
            <w:tcBorders>
              <w:top w:val="single" w:sz="4" w:space="0" w:color="auto"/>
              <w:left w:val="single" w:sz="4" w:space="0" w:color="auto"/>
              <w:bottom w:val="single" w:sz="4" w:space="0" w:color="auto"/>
              <w:right w:val="single" w:sz="4" w:space="0" w:color="auto"/>
            </w:tcBorders>
          </w:tcPr>
          <w:p w:rsidR="005B22E3" w:rsidRPr="008E0493" w:rsidRDefault="005B22E3" w:rsidP="00D012D2">
            <w:pPr>
              <w:rPr>
                <w:rFonts w:ascii="Arial" w:hAnsi="Arial" w:cs="Arial"/>
                <w:sz w:val="20"/>
                <w:szCs w:val="20"/>
              </w:rPr>
            </w:pPr>
            <w:r w:rsidRPr="008E0493">
              <w:rPr>
                <w:rFonts w:ascii="Arial" w:hAnsi="Arial" w:cs="Arial"/>
                <w:sz w:val="20"/>
                <w:szCs w:val="20"/>
              </w:rPr>
              <w:t>Čizmić, Jozo; Huseinbegović, Alena; Haubrich, Viktorija</w:t>
            </w:r>
            <w:r>
              <w:rPr>
                <w:rFonts w:ascii="Arial" w:hAnsi="Arial" w:cs="Arial"/>
                <w:sz w:val="20"/>
                <w:szCs w:val="20"/>
              </w:rPr>
              <w:t>,</w:t>
            </w:r>
            <w:r w:rsidRPr="008E0493">
              <w:rPr>
                <w:rFonts w:ascii="Arial" w:hAnsi="Arial" w:cs="Arial"/>
                <w:sz w:val="20"/>
                <w:szCs w:val="20"/>
              </w:rPr>
              <w:t xml:space="preserve"> Dokazivanje u parničnom postupku. Mostar: IC štamparija Mostar, 2021 (monografija) </w:t>
            </w:r>
          </w:p>
          <w:p w:rsidR="005B22E3" w:rsidRDefault="005B22E3" w:rsidP="00D012D2">
            <w:pPr>
              <w:rPr>
                <w:rFonts w:ascii="Arial" w:hAnsi="Arial" w:cs="Arial"/>
                <w:sz w:val="20"/>
                <w:szCs w:val="20"/>
              </w:rPr>
            </w:pPr>
            <w:r w:rsidRPr="008E0493">
              <w:rPr>
                <w:rFonts w:ascii="Arial" w:hAnsi="Arial" w:cs="Arial"/>
                <w:sz w:val="20"/>
                <w:szCs w:val="20"/>
              </w:rPr>
              <w:t>Čizmić, Jozo; Huseinbegović, Alena; Haubrich, Viktorija</w:t>
            </w:r>
            <w:r>
              <w:rPr>
                <w:rFonts w:ascii="Arial" w:hAnsi="Arial" w:cs="Arial"/>
                <w:sz w:val="20"/>
                <w:szCs w:val="20"/>
              </w:rPr>
              <w:t>,</w:t>
            </w:r>
            <w:r w:rsidRPr="008E0493">
              <w:rPr>
                <w:rFonts w:ascii="Arial" w:hAnsi="Arial" w:cs="Arial"/>
                <w:sz w:val="20"/>
                <w:szCs w:val="20"/>
              </w:rPr>
              <w:t xml:space="preserve"> Nadležnost sudova u parničnom postupku. Sarajevo: Privredna štampa d.o.o. Sarajevo, 2021 (monografija)</w:t>
            </w:r>
          </w:p>
          <w:p w:rsidR="005B22E3" w:rsidRPr="008E0493" w:rsidRDefault="005B22E3" w:rsidP="00D012D2">
            <w:pPr>
              <w:rPr>
                <w:rFonts w:ascii="Arial" w:hAnsi="Arial" w:cs="Arial"/>
                <w:sz w:val="20"/>
                <w:szCs w:val="20"/>
              </w:rPr>
            </w:pPr>
            <w:r w:rsidRPr="008E0493">
              <w:rPr>
                <w:rFonts w:ascii="Arial" w:hAnsi="Arial" w:cs="Arial"/>
                <w:sz w:val="20"/>
                <w:szCs w:val="20"/>
              </w:rPr>
              <w:t>Čizmić, Jozo; Šago, Dinka; Kačer, Blanka Osnove zemljišnoknjižnog prava. Maribor, Republika Slovenija: University of Maribor Press, 2018 (monografija)</w:t>
            </w:r>
          </w:p>
          <w:tbl>
            <w:tblPr>
              <w:tblW w:w="5000" w:type="pct"/>
              <w:tblCellSpacing w:w="15" w:type="dxa"/>
              <w:tblCellMar>
                <w:left w:w="0" w:type="dxa"/>
                <w:right w:w="0" w:type="dxa"/>
              </w:tblCellMar>
              <w:tblLook w:val="04A0" w:firstRow="1" w:lastRow="0" w:firstColumn="1" w:lastColumn="0" w:noHBand="0" w:noVBand="1"/>
            </w:tblPr>
            <w:tblGrid>
              <w:gridCol w:w="7002"/>
            </w:tblGrid>
            <w:tr w:rsidR="005B22E3" w:rsidRPr="003D0885" w:rsidTr="00D012D2">
              <w:trPr>
                <w:tblCellSpacing w:w="15" w:type="dxa"/>
              </w:trPr>
              <w:tc>
                <w:tcPr>
                  <w:tcW w:w="0" w:type="auto"/>
                  <w:vAlign w:val="center"/>
                  <w:hideMark/>
                </w:tcPr>
                <w:p w:rsidR="005B22E3" w:rsidRPr="003D0885" w:rsidRDefault="005B22E3" w:rsidP="00D012D2">
                  <w:pPr>
                    <w:rPr>
                      <w:rFonts w:ascii="Arial" w:hAnsi="Arial" w:cs="Arial"/>
                      <w:sz w:val="20"/>
                      <w:szCs w:val="20"/>
                    </w:rPr>
                  </w:pPr>
                  <w:r w:rsidRPr="003D0885">
                    <w:rPr>
                      <w:rFonts w:ascii="Arial" w:hAnsi="Arial" w:cs="Arial"/>
                      <w:sz w:val="20"/>
                      <w:szCs w:val="20"/>
                    </w:rPr>
                    <w:t>Čizmić, Jozo; Tajić, Haso.</w:t>
                  </w:r>
                  <w:r w:rsidRPr="003D0885">
                    <w:rPr>
                      <w:rFonts w:ascii="Arial" w:hAnsi="Arial" w:cs="Arial"/>
                      <w:sz w:val="20"/>
                      <w:szCs w:val="20"/>
                    </w:rPr>
                    <w:br/>
                  </w:r>
                  <w:r w:rsidRPr="003D0885">
                    <w:rPr>
                      <w:rFonts w:ascii="Arial" w:hAnsi="Arial" w:cs="Arial"/>
                      <w:bCs/>
                      <w:sz w:val="20"/>
                      <w:szCs w:val="20"/>
                    </w:rPr>
                    <w:t>Komentar Zakona o vanparničnom postupku Federacije Bosne i Hercegovine</w:t>
                  </w:r>
                  <w:r w:rsidRPr="003D0885">
                    <w:rPr>
                      <w:rFonts w:ascii="Arial" w:hAnsi="Arial" w:cs="Arial"/>
                      <w:sz w:val="20"/>
                      <w:szCs w:val="20"/>
                    </w:rPr>
                    <w:t xml:space="preserve"> </w:t>
                  </w:r>
                  <w:r w:rsidRPr="003D0885">
                    <w:rPr>
                      <w:rFonts w:ascii="Arial" w:hAnsi="Arial" w:cs="Arial"/>
                      <w:sz w:val="20"/>
                      <w:szCs w:val="20"/>
                    </w:rPr>
                    <w:br/>
                    <w:t xml:space="preserve">Sarajevo : Privredna štampa, 2011 (monografija). </w:t>
                  </w:r>
                </w:p>
              </w:tc>
            </w:tr>
            <w:tr w:rsidR="005B22E3" w:rsidRPr="003D0885" w:rsidTr="00D012D2">
              <w:trPr>
                <w:tblCellSpacing w:w="15" w:type="dxa"/>
              </w:trPr>
              <w:tc>
                <w:tcPr>
                  <w:tcW w:w="0" w:type="auto"/>
                  <w:vAlign w:val="center"/>
                  <w:hideMark/>
                </w:tcPr>
                <w:p w:rsidR="005B22E3" w:rsidRPr="003D0885" w:rsidRDefault="005B22E3" w:rsidP="00D012D2">
                  <w:pPr>
                    <w:spacing w:after="0"/>
                    <w:rPr>
                      <w:rFonts w:ascii="Arial" w:hAnsi="Arial" w:cs="Arial"/>
                      <w:sz w:val="20"/>
                      <w:szCs w:val="20"/>
                    </w:rPr>
                  </w:pPr>
                  <w:r>
                    <w:rPr>
                      <w:rFonts w:ascii="Arial" w:hAnsi="Arial" w:cs="Arial"/>
                      <w:sz w:val="20"/>
                      <w:szCs w:val="20"/>
                    </w:rPr>
                    <w:t xml:space="preserve">Bubić, Suzana; Čizmić, Jozo, </w:t>
                  </w:r>
                  <w:r w:rsidRPr="003D0885">
                    <w:rPr>
                      <w:rFonts w:ascii="Arial" w:hAnsi="Arial" w:cs="Arial"/>
                      <w:sz w:val="20"/>
                      <w:szCs w:val="20"/>
                    </w:rPr>
                    <w:t>Građansko procesno pravo – Praktikum.</w:t>
                  </w:r>
                  <w:r w:rsidRPr="003D0885">
                    <w:rPr>
                      <w:rFonts w:ascii="Arial" w:hAnsi="Arial" w:cs="Arial"/>
                      <w:sz w:val="20"/>
                      <w:szCs w:val="20"/>
                    </w:rPr>
                    <w:br/>
                    <w:t>Mostar : Centar za ljudska prava, 2009.</w:t>
                  </w:r>
                </w:p>
                <w:p w:rsidR="005B22E3" w:rsidRDefault="005B22E3" w:rsidP="00D012D2">
                  <w:pPr>
                    <w:spacing w:after="0"/>
                    <w:rPr>
                      <w:rFonts w:ascii="Arial" w:hAnsi="Arial" w:cs="Arial"/>
                      <w:sz w:val="20"/>
                      <w:szCs w:val="20"/>
                    </w:rPr>
                  </w:pPr>
                </w:p>
                <w:p w:rsidR="005B22E3" w:rsidRDefault="005B22E3" w:rsidP="00D012D2">
                  <w:pPr>
                    <w:spacing w:after="0"/>
                    <w:rPr>
                      <w:rFonts w:ascii="Arial" w:hAnsi="Arial" w:cs="Arial"/>
                      <w:sz w:val="20"/>
                      <w:szCs w:val="20"/>
                    </w:rPr>
                  </w:pPr>
                  <w:r>
                    <w:rPr>
                      <w:rFonts w:ascii="Arial" w:hAnsi="Arial" w:cs="Arial"/>
                      <w:sz w:val="20"/>
                      <w:szCs w:val="20"/>
                    </w:rPr>
                    <w:t xml:space="preserve">Čizmić, Jozo, </w:t>
                  </w:r>
                  <w:r w:rsidRPr="003D0885">
                    <w:rPr>
                      <w:rFonts w:ascii="Arial" w:hAnsi="Arial" w:cs="Arial"/>
                      <w:sz w:val="20"/>
                      <w:szCs w:val="20"/>
                    </w:rPr>
                    <w:t xml:space="preserve">Komentar Zakona o parničnom postupku </w:t>
                  </w:r>
                  <w:r>
                    <w:rPr>
                      <w:rFonts w:ascii="Arial" w:hAnsi="Arial" w:cs="Arial"/>
                      <w:sz w:val="20"/>
                      <w:szCs w:val="20"/>
                    </w:rPr>
                    <w:t xml:space="preserve">Federacije Bosne i Hercegovine, </w:t>
                  </w:r>
                  <w:r w:rsidRPr="003D0885">
                    <w:rPr>
                      <w:rFonts w:ascii="Arial" w:hAnsi="Arial" w:cs="Arial"/>
                      <w:sz w:val="20"/>
                      <w:szCs w:val="20"/>
                    </w:rPr>
                    <w:t>Sar</w:t>
                  </w:r>
                  <w:r>
                    <w:rPr>
                      <w:rFonts w:ascii="Arial" w:hAnsi="Arial" w:cs="Arial"/>
                      <w:sz w:val="20"/>
                      <w:szCs w:val="20"/>
                    </w:rPr>
                    <w:t>ajevo : Privredna štampa, 2009.</w:t>
                  </w:r>
                </w:p>
                <w:p w:rsidR="005B22E3" w:rsidRDefault="005B22E3" w:rsidP="00D012D2">
                  <w:pPr>
                    <w:spacing w:after="0"/>
                    <w:rPr>
                      <w:rFonts w:ascii="Arial" w:hAnsi="Arial" w:cs="Arial"/>
                      <w:sz w:val="20"/>
                      <w:szCs w:val="20"/>
                    </w:rPr>
                  </w:pPr>
                </w:p>
                <w:p w:rsidR="005B22E3" w:rsidRPr="003D0885" w:rsidRDefault="005B22E3" w:rsidP="00D012D2">
                  <w:pPr>
                    <w:rPr>
                      <w:rFonts w:ascii="Arial" w:hAnsi="Arial" w:cs="Arial"/>
                      <w:sz w:val="20"/>
                      <w:szCs w:val="20"/>
                    </w:rPr>
                  </w:pPr>
                  <w:r>
                    <w:rPr>
                      <w:rFonts w:ascii="Arial" w:hAnsi="Arial" w:cs="Arial"/>
                      <w:sz w:val="20"/>
                      <w:szCs w:val="20"/>
                    </w:rPr>
                    <w:t xml:space="preserve">Čizmić, Jozo, </w:t>
                  </w:r>
                  <w:r w:rsidRPr="003D0885">
                    <w:rPr>
                      <w:rFonts w:ascii="Arial" w:hAnsi="Arial" w:cs="Arial"/>
                      <w:sz w:val="20"/>
                      <w:szCs w:val="20"/>
                    </w:rPr>
                    <w:t>Hrvatsko po</w:t>
                  </w:r>
                  <w:r>
                    <w:rPr>
                      <w:rFonts w:ascii="Arial" w:hAnsi="Arial" w:cs="Arial"/>
                      <w:sz w:val="20"/>
                      <w:szCs w:val="20"/>
                    </w:rPr>
                    <w:t>morsko postupovno pravo.</w:t>
                  </w:r>
                  <w:r>
                    <w:rPr>
                      <w:rFonts w:ascii="Arial" w:hAnsi="Arial" w:cs="Arial"/>
                      <w:sz w:val="20"/>
                      <w:szCs w:val="20"/>
                    </w:rPr>
                    <w:br/>
                    <w:t>Split</w:t>
                  </w:r>
                  <w:r w:rsidRPr="003D0885">
                    <w:rPr>
                      <w:rFonts w:ascii="Arial" w:hAnsi="Arial" w:cs="Arial"/>
                      <w:sz w:val="20"/>
                      <w:szCs w:val="20"/>
                    </w:rPr>
                    <w:t xml:space="preserve">: Pravni fakultet u Splitu, 2006.. </w:t>
                  </w:r>
                </w:p>
                <w:p w:rsidR="005B22E3" w:rsidRPr="003D0885" w:rsidRDefault="005B22E3" w:rsidP="00D012D2">
                  <w:pPr>
                    <w:rPr>
                      <w:rFonts w:ascii="Arial" w:hAnsi="Arial" w:cs="Arial"/>
                      <w:sz w:val="20"/>
                      <w:szCs w:val="20"/>
                    </w:rPr>
                  </w:pPr>
                  <w:r w:rsidRPr="003D0885">
                    <w:rPr>
                      <w:rFonts w:ascii="Arial" w:hAnsi="Arial" w:cs="Arial"/>
                      <w:sz w:val="20"/>
                      <w:szCs w:val="20"/>
                    </w:rPr>
                    <w:t>Čizmić, J. – Huseinbegović, A., Zastupanje u parničnom postupku, „Privredna štampa“, Sarajevo, 2015., 400 str., ISBN: 978-9958-637-64-3.</w:t>
                  </w:r>
                </w:p>
                <w:p w:rsidR="005B22E3" w:rsidRDefault="005B22E3" w:rsidP="00D012D2">
                  <w:pPr>
                    <w:rPr>
                      <w:rFonts w:ascii="Arial" w:hAnsi="Arial" w:cs="Arial"/>
                      <w:sz w:val="20"/>
                      <w:szCs w:val="20"/>
                    </w:rPr>
                  </w:pPr>
                  <w:r w:rsidRPr="003D0885">
                    <w:rPr>
                      <w:rFonts w:ascii="Arial" w:hAnsi="Arial" w:cs="Arial"/>
                      <w:sz w:val="20"/>
                      <w:szCs w:val="20"/>
                    </w:rPr>
                    <w:t>Čizmić, J., Komentar Zakona o parničnom postupku, drugo izmijenjeno i dopunjeno izdanje, “Privredna štampa”, Sarajevo, 2016., 1314</w:t>
                  </w:r>
                  <w:r>
                    <w:rPr>
                      <w:rFonts w:ascii="Arial" w:hAnsi="Arial" w:cs="Arial"/>
                      <w:sz w:val="20"/>
                      <w:szCs w:val="20"/>
                    </w:rPr>
                    <w:t xml:space="preserve"> str., ISBN: 978-9958-637-70-4.</w:t>
                  </w:r>
                </w:p>
                <w:p w:rsidR="005B22E3" w:rsidRDefault="005B22E3" w:rsidP="00D012D2">
                  <w:pPr>
                    <w:jc w:val="both"/>
                    <w:rPr>
                      <w:rFonts w:ascii="Times New Roman" w:hAnsi="Times New Roman"/>
                      <w:lang w:val="pt-PT" w:eastAsia="ar-SA"/>
                    </w:rPr>
                  </w:pPr>
                  <w:bookmarkStart w:id="1" w:name="_Hlk66168589"/>
                  <w:r>
                    <w:rPr>
                      <w:rFonts w:ascii="Times New Roman" w:hAnsi="Times New Roman"/>
                      <w:lang w:val="pt-PT" w:eastAsia="ar-SA"/>
                    </w:rPr>
                    <w:t xml:space="preserve">ČIZMIĆ, J., </w:t>
                  </w:r>
                  <w:r w:rsidRPr="00527E5F">
                    <w:rPr>
                      <w:rFonts w:ascii="Times New Roman" w:hAnsi="Times New Roman"/>
                      <w:i/>
                      <w:lang w:val="pt-PT" w:eastAsia="ar-SA"/>
                    </w:rPr>
                    <w:t>Komentar Zakona o parničnom postupku</w:t>
                  </w:r>
                  <w:r>
                    <w:rPr>
                      <w:rFonts w:ascii="Times New Roman" w:hAnsi="Times New Roman"/>
                      <w:lang w:val="pt-PT" w:eastAsia="ar-SA"/>
                    </w:rPr>
                    <w:t>, drugo izmijenjeno i dopunjeno izdanje, “Privredna štampa”, Sarajevo, 2016.</w:t>
                  </w:r>
                  <w:bookmarkEnd w:id="1"/>
                  <w:r>
                    <w:rPr>
                      <w:rFonts w:ascii="Times New Roman" w:hAnsi="Times New Roman"/>
                      <w:lang w:val="pt-PT" w:eastAsia="ar-SA"/>
                    </w:rPr>
                    <w:t>, 1314 str., ISBN: 978-9958-637-70-4.</w:t>
                  </w:r>
                </w:p>
                <w:p w:rsidR="005B22E3" w:rsidRDefault="005B22E3" w:rsidP="00D012D2">
                  <w:pPr>
                    <w:jc w:val="both"/>
                    <w:rPr>
                      <w:rFonts w:ascii="Times New Roman" w:hAnsi="Times New Roman"/>
                      <w:spacing w:val="-3"/>
                    </w:rPr>
                  </w:pPr>
                  <w:r>
                    <w:rPr>
                      <w:rFonts w:ascii="Times New Roman" w:hAnsi="Times New Roman"/>
                      <w:spacing w:val="-3"/>
                    </w:rPr>
                    <w:t xml:space="preserve">ČIZMIĆ, J. – BOBAN, M. – ZLATOVIĆ, D., </w:t>
                  </w:r>
                  <w:r w:rsidRPr="008D46D0">
                    <w:rPr>
                      <w:rFonts w:ascii="Times New Roman" w:hAnsi="Times New Roman"/>
                      <w:i/>
                      <w:spacing w:val="-3"/>
                    </w:rPr>
                    <w:t>Nove tehnologije, intelektualno vlasništvo i informacijska sigurnost</w:t>
                  </w:r>
                  <w:r>
                    <w:rPr>
                      <w:rFonts w:ascii="Times New Roman" w:hAnsi="Times New Roman"/>
                      <w:spacing w:val="-3"/>
                    </w:rPr>
                    <w:t>, „Sveučilište u Splitu, Pravni fakultet“, Split, 2016., 786 str., ISBN: 978-953-8116-04-9.</w:t>
                  </w:r>
                </w:p>
                <w:p w:rsidR="005B22E3" w:rsidRDefault="005B22E3" w:rsidP="00D012D2">
                  <w:pPr>
                    <w:jc w:val="both"/>
                    <w:rPr>
                      <w:rFonts w:ascii="Times New Roman" w:hAnsi="Times New Roman"/>
                      <w:szCs w:val="24"/>
                      <w:lang w:bidi="ta-IN"/>
                    </w:rPr>
                  </w:pPr>
                  <w:r>
                    <w:rPr>
                      <w:rFonts w:ascii="Times New Roman" w:hAnsi="Times New Roman"/>
                      <w:szCs w:val="24"/>
                      <w:lang w:bidi="ta-IN"/>
                    </w:rPr>
                    <w:t xml:space="preserve">ČIZMIĆ, J. – CVITKOVIĆ, M. – KLARIĆ, A., </w:t>
                  </w:r>
                  <w:r w:rsidRPr="00001698">
                    <w:rPr>
                      <w:rFonts w:ascii="Times New Roman" w:hAnsi="Times New Roman"/>
                      <w:i/>
                      <w:szCs w:val="24"/>
                      <w:lang w:bidi="ta-IN"/>
                    </w:rPr>
                    <w:t>Zdravstveno strukovno staleško pravo,</w:t>
                  </w:r>
                  <w:r>
                    <w:rPr>
                      <w:rFonts w:ascii="Times New Roman" w:hAnsi="Times New Roman"/>
                      <w:szCs w:val="24"/>
                      <w:lang w:bidi="ta-IN"/>
                    </w:rPr>
                    <w:t xml:space="preserve"> Pravni fakultet Sveučilišta u Splitu – University of Maribor – Hrvatska liječnička komora, University of Maribor Press 2017., str. 400., ISBN: 978-961-286-099-8.</w:t>
                  </w:r>
                </w:p>
                <w:p w:rsidR="005B22E3" w:rsidRPr="0039637D" w:rsidRDefault="005B22E3" w:rsidP="00D012D2">
                  <w:pPr>
                    <w:jc w:val="both"/>
                    <w:rPr>
                      <w:rFonts w:ascii="Times New Roman" w:hAnsi="Times New Roman"/>
                      <w:szCs w:val="24"/>
                      <w:lang w:bidi="ta-IN"/>
                    </w:rPr>
                  </w:pPr>
                  <w:r w:rsidRPr="00807013">
                    <w:rPr>
                      <w:rFonts w:ascii="Times New Roman" w:hAnsi="Times New Roman"/>
                      <w:szCs w:val="24"/>
                      <w:lang w:bidi="ta-IN"/>
                    </w:rPr>
                    <w:t xml:space="preserve">BOBAN, M. – ČIZMIĆ, J., </w:t>
                  </w:r>
                  <w:r w:rsidRPr="00807013">
                    <w:rPr>
                      <w:rFonts w:ascii="Times New Roman" w:hAnsi="Times New Roman"/>
                      <w:i/>
                      <w:iCs/>
                      <w:szCs w:val="24"/>
                      <w:lang w:bidi="ta-IN"/>
                    </w:rPr>
                    <w:t>Zaštita osobnih podataka u novim uvjetima</w:t>
                  </w:r>
                  <w:r w:rsidRPr="00807013">
                    <w:rPr>
                      <w:rFonts w:ascii="Times New Roman" w:hAnsi="Times New Roman"/>
                      <w:szCs w:val="24"/>
                      <w:lang w:bidi="ta-IN"/>
                    </w:rPr>
                    <w:t>, „Privredna štampa“, Sarajevo, 2021., 480 str.</w:t>
                  </w:r>
                </w:p>
              </w:tc>
            </w:tr>
          </w:tbl>
          <w:p w:rsidR="005B22E3" w:rsidRPr="003D0885" w:rsidRDefault="005B22E3" w:rsidP="00D012D2">
            <w:pPr>
              <w:spacing w:after="0" w:line="240" w:lineRule="auto"/>
              <w:rPr>
                <w:rFonts w:ascii="Arial" w:hAnsi="Arial" w:cs="Arial"/>
                <w:sz w:val="20"/>
                <w:szCs w:val="20"/>
              </w:rPr>
            </w:pP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lastRenderedPageBreak/>
              <w:t xml:space="preserve">Stručni, znanstveni i umjetnički radovi objavljeni u posljednjih pet godina iz područja predmeta </w:t>
            </w:r>
            <w:r w:rsidRPr="003D0885">
              <w:rPr>
                <w:rFonts w:ascii="Arial" w:hAnsi="Arial" w:cs="Arial"/>
                <w:b/>
                <w:sz w:val="20"/>
                <w:szCs w:val="20"/>
              </w:rPr>
              <w:t>(najviše 5 referenca)</w:t>
            </w:r>
          </w:p>
        </w:tc>
        <w:tc>
          <w:tcPr>
            <w:tcW w:w="6657" w:type="dxa"/>
            <w:tcBorders>
              <w:top w:val="single" w:sz="4" w:space="0" w:color="auto"/>
              <w:left w:val="single" w:sz="4" w:space="0" w:color="auto"/>
              <w:bottom w:val="single" w:sz="4" w:space="0" w:color="auto"/>
              <w:right w:val="single" w:sz="4" w:space="0" w:color="auto"/>
            </w:tcBorders>
          </w:tcPr>
          <w:p w:rsidR="005B22E3" w:rsidRPr="00BC4C0F" w:rsidRDefault="005B22E3" w:rsidP="00D012D2">
            <w:pPr>
              <w:jc w:val="both"/>
              <w:rPr>
                <w:rFonts w:ascii="Arial" w:hAnsi="Arial" w:cs="Arial"/>
                <w:sz w:val="20"/>
                <w:szCs w:val="20"/>
              </w:rPr>
            </w:pPr>
            <w:r w:rsidRPr="00BC4C0F">
              <w:rPr>
                <w:rFonts w:ascii="Arial" w:hAnsi="Arial" w:cs="Arial"/>
                <w:sz w:val="20"/>
                <w:szCs w:val="20"/>
              </w:rPr>
              <w:t>Čizmić, Jozo</w:t>
            </w:r>
            <w:r>
              <w:rPr>
                <w:rFonts w:ascii="Arial" w:hAnsi="Arial" w:cs="Arial"/>
                <w:sz w:val="20"/>
                <w:szCs w:val="20"/>
              </w:rPr>
              <w:t>,</w:t>
            </w:r>
            <w:r w:rsidRPr="00BC4C0F">
              <w:rPr>
                <w:rFonts w:ascii="Arial" w:hAnsi="Arial" w:cs="Arial"/>
                <w:sz w:val="20"/>
                <w:szCs w:val="20"/>
              </w:rPr>
              <w:t xml:space="preserve"> Javnost glavne rasprave // Zbornik Pravnog fakulteta Sveučilišta u Rijeci, 42 (2021), 283-302, (međunarodna recenzija, članak, znanstveni) </w:t>
            </w:r>
          </w:p>
          <w:p w:rsidR="005B22E3" w:rsidRPr="00BC4C0F" w:rsidRDefault="005B22E3" w:rsidP="00D012D2">
            <w:pPr>
              <w:jc w:val="both"/>
              <w:rPr>
                <w:rFonts w:ascii="Arial" w:hAnsi="Arial" w:cs="Arial"/>
                <w:sz w:val="20"/>
                <w:szCs w:val="20"/>
              </w:rPr>
            </w:pPr>
            <w:r w:rsidRPr="00BC4C0F">
              <w:rPr>
                <w:rFonts w:ascii="Arial" w:hAnsi="Arial" w:cs="Arial"/>
                <w:sz w:val="20"/>
                <w:szCs w:val="20"/>
              </w:rPr>
              <w:t>Čizmić, Jozo</w:t>
            </w:r>
            <w:r>
              <w:rPr>
                <w:rFonts w:ascii="Arial" w:hAnsi="Arial" w:cs="Arial"/>
                <w:sz w:val="20"/>
                <w:szCs w:val="20"/>
              </w:rPr>
              <w:t>,</w:t>
            </w:r>
            <w:r w:rsidRPr="00BC4C0F">
              <w:rPr>
                <w:rFonts w:ascii="Arial" w:hAnsi="Arial" w:cs="Arial"/>
                <w:sz w:val="20"/>
                <w:szCs w:val="20"/>
              </w:rPr>
              <w:t xml:space="preserve"> Isprave kao dokazno sredstvo u parničnom postupku // Aktualnosti građanskog i trgovačkog zakonodavstva i pravne prakse, (2021), 18; 7-30 (međunarodna recenzija, članak, znanstveni) </w:t>
            </w:r>
          </w:p>
          <w:p w:rsidR="005B22E3" w:rsidRPr="00BC4C0F" w:rsidRDefault="005B22E3" w:rsidP="00D012D2">
            <w:pPr>
              <w:jc w:val="both"/>
              <w:rPr>
                <w:rFonts w:ascii="Arial" w:hAnsi="Arial" w:cs="Arial"/>
                <w:sz w:val="20"/>
                <w:szCs w:val="20"/>
              </w:rPr>
            </w:pPr>
            <w:r w:rsidRPr="00BC4C0F">
              <w:rPr>
                <w:rFonts w:ascii="Arial" w:hAnsi="Arial" w:cs="Arial"/>
                <w:sz w:val="20"/>
                <w:szCs w:val="20"/>
              </w:rPr>
              <w:t>Čizmić, Jozo</w:t>
            </w:r>
            <w:r>
              <w:rPr>
                <w:rFonts w:ascii="Arial" w:hAnsi="Arial" w:cs="Arial"/>
                <w:sz w:val="20"/>
                <w:szCs w:val="20"/>
              </w:rPr>
              <w:t>,</w:t>
            </w:r>
            <w:r w:rsidRPr="00BC4C0F">
              <w:rPr>
                <w:rFonts w:ascii="Arial" w:hAnsi="Arial" w:cs="Arial"/>
                <w:sz w:val="20"/>
                <w:szCs w:val="20"/>
              </w:rPr>
              <w:t xml:space="preserve"> Poslovna tajna // Domaća i strana sudska praksa, XVIII (2021), 87; 11-43 (međunarodna recenzija, članak) </w:t>
            </w:r>
          </w:p>
          <w:p w:rsidR="005B22E3" w:rsidRPr="00BC4C0F" w:rsidRDefault="005B22E3" w:rsidP="00D012D2">
            <w:pPr>
              <w:jc w:val="both"/>
              <w:rPr>
                <w:rFonts w:ascii="Arial" w:hAnsi="Arial" w:cs="Arial"/>
                <w:spacing w:val="-3"/>
                <w:sz w:val="20"/>
                <w:szCs w:val="20"/>
              </w:rPr>
            </w:pPr>
            <w:r w:rsidRPr="00BC4C0F">
              <w:rPr>
                <w:rFonts w:ascii="Arial" w:hAnsi="Arial" w:cs="Arial"/>
                <w:sz w:val="20"/>
                <w:szCs w:val="20"/>
              </w:rPr>
              <w:t>Čizmić, Jozo</w:t>
            </w:r>
            <w:r>
              <w:rPr>
                <w:rFonts w:ascii="Arial" w:hAnsi="Arial" w:cs="Arial"/>
                <w:sz w:val="20"/>
                <w:szCs w:val="20"/>
              </w:rPr>
              <w:t>,</w:t>
            </w:r>
            <w:r w:rsidRPr="00BC4C0F">
              <w:rPr>
                <w:rFonts w:ascii="Arial" w:hAnsi="Arial" w:cs="Arial"/>
                <w:sz w:val="20"/>
                <w:szCs w:val="20"/>
              </w:rPr>
              <w:t xml:space="preserve"> Isprave kao dokazno sredstvo u parničnom postupku // Domaća i strana sudska praksa, XVIII (2021), 88; 11-31 (međunarodna recenzija, članak)</w:t>
            </w:r>
          </w:p>
          <w:tbl>
            <w:tblPr>
              <w:tblW w:w="8926" w:type="dxa"/>
              <w:tblCellSpacing w:w="15" w:type="dxa"/>
              <w:tblCellMar>
                <w:left w:w="0" w:type="dxa"/>
                <w:right w:w="0" w:type="dxa"/>
              </w:tblCellMar>
              <w:tblLook w:val="04A0" w:firstRow="1" w:lastRow="0" w:firstColumn="1" w:lastColumn="0" w:noHBand="0" w:noVBand="1"/>
            </w:tblPr>
            <w:tblGrid>
              <w:gridCol w:w="8926"/>
            </w:tblGrid>
            <w:tr w:rsidR="005B22E3" w:rsidRPr="00BC4C0F" w:rsidTr="00D012D2">
              <w:trPr>
                <w:tblCellSpacing w:w="15" w:type="dxa"/>
              </w:trPr>
              <w:tc>
                <w:tcPr>
                  <w:tcW w:w="0" w:type="auto"/>
                  <w:vAlign w:val="center"/>
                  <w:hideMark/>
                </w:tcPr>
                <w:p w:rsidR="005B22E3" w:rsidRPr="00BC4C0F" w:rsidRDefault="005B22E3" w:rsidP="00D012D2">
                  <w:pPr>
                    <w:rPr>
                      <w:rFonts w:ascii="Arial" w:hAnsi="Arial" w:cs="Arial"/>
                      <w:sz w:val="20"/>
                      <w:szCs w:val="20"/>
                    </w:rPr>
                  </w:pPr>
                  <w:r w:rsidRPr="00BC4C0F">
                    <w:rPr>
                      <w:rFonts w:ascii="Arial" w:hAnsi="Arial" w:cs="Arial"/>
                      <w:sz w:val="20"/>
                      <w:szCs w:val="20"/>
                    </w:rPr>
                    <w:t>Čizmić, Jozo, Da li je došlo vrijeme za noveliranje Zakona o parničnom postupku FBiH i RS? // Domaća i strana sudska praksa, XVII (2020), 83; 31-62 (međunarodna recenzija, članak, znanstveni)</w:t>
                  </w:r>
                </w:p>
              </w:tc>
            </w:tr>
          </w:tbl>
          <w:p w:rsidR="005B22E3" w:rsidRPr="003D0885" w:rsidRDefault="005B22E3" w:rsidP="00D012D2">
            <w:pPr>
              <w:jc w:val="both"/>
              <w:rPr>
                <w:rFonts w:ascii="Arial" w:hAnsi="Arial" w:cs="Arial"/>
                <w:spacing w:val="-3"/>
                <w:sz w:val="20"/>
                <w:szCs w:val="20"/>
              </w:rPr>
            </w:pP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Stručni i znanstveni radovi iz metodike i kvalitete nastave objavljeni u posljednjih pet godina </w:t>
            </w:r>
            <w:r w:rsidRPr="003D0885">
              <w:rPr>
                <w:rFonts w:ascii="Arial" w:hAnsi="Arial" w:cs="Arial"/>
                <w:b/>
                <w:sz w:val="20"/>
                <w:szCs w:val="20"/>
              </w:rPr>
              <w:t>(najviše 5 referenca)</w:t>
            </w:r>
            <w:r w:rsidRPr="003D0885">
              <w:rPr>
                <w:rFonts w:ascii="Arial" w:hAnsi="Arial" w:cs="Arial"/>
                <w:sz w:val="20"/>
                <w:szCs w:val="20"/>
              </w:rPr>
              <w:t xml:space="preserve"> </w:t>
            </w:r>
          </w:p>
        </w:tc>
        <w:tc>
          <w:tcPr>
            <w:tcW w:w="6657" w:type="dxa"/>
            <w:tcBorders>
              <w:top w:val="single" w:sz="4" w:space="0" w:color="auto"/>
              <w:left w:val="single" w:sz="4" w:space="0" w:color="auto"/>
              <w:bottom w:val="single" w:sz="4" w:space="0" w:color="auto"/>
              <w:right w:val="single" w:sz="4" w:space="0" w:color="auto"/>
            </w:tcBorders>
          </w:tcPr>
          <w:p w:rsidR="005B22E3" w:rsidRPr="003D0885" w:rsidRDefault="005B22E3" w:rsidP="00D012D2">
            <w:pPr>
              <w:jc w:val="both"/>
              <w:rPr>
                <w:rFonts w:ascii="Arial" w:hAnsi="Arial" w:cs="Arial"/>
                <w:sz w:val="20"/>
                <w:szCs w:val="20"/>
                <w:lang w:bidi="ta-IN"/>
              </w:rPr>
            </w:pPr>
            <w:r w:rsidRPr="003D0885">
              <w:rPr>
                <w:rFonts w:ascii="Arial" w:hAnsi="Arial" w:cs="Arial"/>
                <w:sz w:val="20"/>
                <w:szCs w:val="20"/>
                <w:lang w:bidi="ta-IN"/>
              </w:rPr>
              <w:t>Pozvano predavanje i rad s temom „</w:t>
            </w:r>
            <w:r w:rsidRPr="003D0885">
              <w:rPr>
                <w:rFonts w:ascii="Arial" w:hAnsi="Arial" w:cs="Arial"/>
                <w:i/>
                <w:sz w:val="20"/>
                <w:szCs w:val="20"/>
                <w:lang w:bidi="ta-IN"/>
              </w:rPr>
              <w:t>Razvoj i kretanje pravne struke u Republici Hrvatskoj – Quo Vadis</w:t>
            </w:r>
            <w:r w:rsidRPr="003D0885">
              <w:rPr>
                <w:rFonts w:ascii="Arial" w:hAnsi="Arial" w:cs="Arial"/>
                <w:sz w:val="20"/>
                <w:szCs w:val="20"/>
                <w:lang w:bidi="ta-IN"/>
              </w:rPr>
              <w:t>“, u okviru projek</w:t>
            </w:r>
            <w:r>
              <w:rPr>
                <w:rFonts w:ascii="Arial" w:hAnsi="Arial" w:cs="Arial"/>
                <w:sz w:val="20"/>
                <w:szCs w:val="20"/>
                <w:lang w:bidi="ta-IN"/>
              </w:rPr>
              <w:t>ta Europskog socijalnog fonda: I</w:t>
            </w:r>
            <w:r w:rsidRPr="003D0885">
              <w:rPr>
                <w:rFonts w:ascii="Arial" w:hAnsi="Arial" w:cs="Arial"/>
                <w:sz w:val="20"/>
                <w:szCs w:val="20"/>
                <w:lang w:bidi="ta-IN"/>
              </w:rPr>
              <w:t>URISPRUDENTIA –Unapređenje kvalitete obrazovanja na pravnim fakultetima osječkog, riječkog i splitskog sveučilišta, održanog u Splitu, 06. travnja 2016.</w:t>
            </w:r>
          </w:p>
          <w:p w:rsidR="005B22E3" w:rsidRPr="003D0885" w:rsidRDefault="005B22E3" w:rsidP="00D012D2">
            <w:pPr>
              <w:spacing w:after="0" w:line="240" w:lineRule="auto"/>
              <w:rPr>
                <w:rFonts w:ascii="Arial" w:hAnsi="Arial" w:cs="Arial"/>
                <w:sz w:val="20"/>
                <w:szCs w:val="20"/>
              </w:rPr>
            </w:pPr>
          </w:p>
        </w:tc>
      </w:tr>
      <w:tr w:rsidR="005B22E3" w:rsidRPr="00877D04" w:rsidTr="00D012D2">
        <w:trPr>
          <w:trHeight w:val="4252"/>
        </w:trPr>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 xml:space="preserve">Stručni, znanstveni i umjetnički projekti iz područja predmeta koji su se provodili u posljednjih pet godina </w:t>
            </w:r>
            <w:r w:rsidRPr="003D0885">
              <w:rPr>
                <w:rFonts w:ascii="Arial" w:hAnsi="Arial" w:cs="Arial"/>
                <w:b/>
                <w:sz w:val="20"/>
                <w:szCs w:val="20"/>
              </w:rPr>
              <w:t>(najviše 5 referenca)</w:t>
            </w:r>
          </w:p>
        </w:tc>
        <w:tc>
          <w:tcPr>
            <w:tcW w:w="6657" w:type="dxa"/>
            <w:tcBorders>
              <w:top w:val="single" w:sz="4" w:space="0" w:color="auto"/>
              <w:left w:val="single" w:sz="4" w:space="0" w:color="auto"/>
              <w:bottom w:val="single" w:sz="4" w:space="0" w:color="auto"/>
              <w:right w:val="single" w:sz="4" w:space="0" w:color="auto"/>
            </w:tcBorders>
          </w:tcPr>
          <w:p w:rsidR="005B22E3" w:rsidRPr="003D0885" w:rsidRDefault="005B22E3" w:rsidP="00D012D2">
            <w:pPr>
              <w:jc w:val="both"/>
              <w:rPr>
                <w:rFonts w:ascii="Arial" w:hAnsi="Arial" w:cs="Arial"/>
                <w:spacing w:val="-3"/>
                <w:sz w:val="20"/>
                <w:szCs w:val="20"/>
              </w:rPr>
            </w:pPr>
            <w:r w:rsidRPr="003D0885">
              <w:rPr>
                <w:rFonts w:ascii="Arial" w:hAnsi="Arial" w:cs="Arial"/>
                <w:spacing w:val="-3"/>
                <w:sz w:val="20"/>
                <w:szCs w:val="20"/>
              </w:rPr>
              <w:t>Projekt Visokog sudskog i tužilačkog vijeća Bosne i Hercegovine i Sudske administracije Kraljevine Norveške: „</w:t>
            </w:r>
            <w:r w:rsidRPr="003D0885">
              <w:rPr>
                <w:rFonts w:ascii="Arial" w:hAnsi="Arial" w:cs="Arial"/>
                <w:i/>
                <w:iCs/>
                <w:spacing w:val="-3"/>
                <w:sz w:val="20"/>
                <w:szCs w:val="20"/>
              </w:rPr>
              <w:t>Unapređenje efikasnosti pravosuđa</w:t>
            </w:r>
            <w:r w:rsidRPr="003D0885">
              <w:rPr>
                <w:rFonts w:ascii="Arial" w:hAnsi="Arial" w:cs="Arial"/>
                <w:spacing w:val="-3"/>
                <w:sz w:val="20"/>
                <w:szCs w:val="20"/>
              </w:rPr>
              <w:t>“, Sarajevo,  – suradnik.</w:t>
            </w:r>
          </w:p>
          <w:p w:rsidR="005B22E3" w:rsidRPr="003D0885" w:rsidRDefault="005B22E3" w:rsidP="00D012D2">
            <w:pPr>
              <w:pStyle w:val="HTMLPreformatted"/>
              <w:spacing w:line="276" w:lineRule="auto"/>
              <w:jc w:val="both"/>
              <w:rPr>
                <w:rFonts w:ascii="Arial" w:hAnsi="Arial" w:cs="Arial"/>
              </w:rPr>
            </w:pPr>
            <w:r w:rsidRPr="003D0885">
              <w:rPr>
                <w:rFonts w:ascii="Arial" w:hAnsi="Arial" w:cs="Arial"/>
              </w:rPr>
              <w:t>Znanstveni projekt Pravnog fakulteta Sveučilišta u Splitu: Medicinskopravna znanost, zakonodavstvo i praksa u svjetlu pristupanja Republike Hrvatske Europskoj uniji (voditelj).</w:t>
            </w:r>
          </w:p>
          <w:p w:rsidR="005B22E3" w:rsidRPr="003D0885" w:rsidRDefault="005B22E3" w:rsidP="00D012D2">
            <w:pPr>
              <w:pStyle w:val="HTMLPreformatted"/>
              <w:spacing w:line="276" w:lineRule="auto"/>
              <w:jc w:val="both"/>
              <w:rPr>
                <w:rFonts w:ascii="Arial" w:hAnsi="Arial" w:cs="Arial"/>
              </w:rPr>
            </w:pPr>
          </w:p>
          <w:p w:rsidR="005B22E3" w:rsidRPr="0035656F" w:rsidRDefault="005B22E3" w:rsidP="00D012D2">
            <w:pPr>
              <w:jc w:val="both"/>
              <w:rPr>
                <w:rFonts w:ascii="Arial" w:hAnsi="Arial" w:cs="Arial"/>
                <w:sz w:val="20"/>
                <w:szCs w:val="20"/>
              </w:rPr>
            </w:pPr>
            <w:r w:rsidRPr="003D0885">
              <w:rPr>
                <w:rFonts w:ascii="Arial" w:hAnsi="Arial" w:cs="Arial"/>
                <w:spacing w:val="-3"/>
                <w:sz w:val="20"/>
                <w:szCs w:val="20"/>
              </w:rPr>
              <w:t xml:space="preserve">Međunarodni bilateralni projekt Ministarstva znanosti i obrazovanja: </w:t>
            </w:r>
            <w:r w:rsidRPr="003D0885">
              <w:rPr>
                <w:rFonts w:ascii="Arial" w:hAnsi="Arial" w:cs="Arial"/>
                <w:i/>
                <w:spacing w:val="-3"/>
                <w:sz w:val="20"/>
                <w:szCs w:val="20"/>
              </w:rPr>
              <w:t>Prava, obveze i odgovornosti pacijenata u ostvarivanju pravne zaštite</w:t>
            </w:r>
            <w:r w:rsidRPr="003D0885">
              <w:rPr>
                <w:rFonts w:ascii="Arial" w:hAnsi="Arial" w:cs="Arial"/>
                <w:spacing w:val="-3"/>
                <w:sz w:val="20"/>
                <w:szCs w:val="20"/>
              </w:rPr>
              <w:t xml:space="preserve">, </w:t>
            </w:r>
            <w:r w:rsidRPr="003D0885">
              <w:rPr>
                <w:rFonts w:ascii="Arial" w:hAnsi="Arial" w:cs="Arial"/>
                <w:sz w:val="20"/>
                <w:szCs w:val="20"/>
              </w:rPr>
              <w:t xml:space="preserve">znanstveno-istraživački projekt u sklopu zajedničke hrvatsko-slovenske suradnje za razdoblje 2018. - 2019., </w:t>
            </w:r>
            <w:r w:rsidRPr="0035656F">
              <w:rPr>
                <w:rFonts w:ascii="Arial" w:hAnsi="Arial" w:cs="Arial"/>
                <w:sz w:val="20"/>
                <w:szCs w:val="20"/>
              </w:rPr>
              <w:t>voditelj.</w:t>
            </w:r>
          </w:p>
          <w:p w:rsidR="005B22E3" w:rsidRDefault="005B22E3" w:rsidP="00D012D2">
            <w:pPr>
              <w:jc w:val="both"/>
              <w:rPr>
                <w:rFonts w:ascii="Arial" w:hAnsi="Arial" w:cs="Arial"/>
                <w:sz w:val="20"/>
                <w:szCs w:val="20"/>
              </w:rPr>
            </w:pPr>
            <w:r w:rsidRPr="00BC4C0F">
              <w:rPr>
                <w:rFonts w:ascii="Arial" w:hAnsi="Arial" w:cs="Arial"/>
                <w:sz w:val="20"/>
                <w:szCs w:val="20"/>
              </w:rPr>
              <w:t>ESF Projekt „Mreža za aktivaciju mladih“ -sufinanciran od strane Europske Unije iz Europskog socijalnog fonda i Ministarstva rada, mirovinskog sustava, obitelji i socijalne politike, provodi: Udruga mladih „Mladi u EU“ u partnerstvu s Udrugom Zamisli kao nositeljem projekta (uz još 14 partnerskih udruga), Ekonomskim institutom u Zagrebu i Pravnim fakultetom Sveučilišta u Splitu, (1. studenoga 2020. – 30. travnja 2023.), suradnik</w:t>
            </w:r>
          </w:p>
          <w:p w:rsidR="005B22E3" w:rsidRDefault="005B22E3" w:rsidP="00D012D2">
            <w:pPr>
              <w:pStyle w:val="Default"/>
              <w:jc w:val="both"/>
              <w:rPr>
                <w:rFonts w:ascii="Times New Roman" w:hAnsi="Times New Roman"/>
              </w:rPr>
            </w:pPr>
            <w:r w:rsidRPr="00B53177">
              <w:rPr>
                <w:rFonts w:ascii="Times New Roman" w:hAnsi="Times New Roman" w:cs="Times New Roman"/>
              </w:rPr>
              <w:t xml:space="preserve">Član skupine strokovnjakov, ki je ustanovljena znotraj projekta </w:t>
            </w:r>
            <w:r w:rsidRPr="00B53177">
              <w:rPr>
                <w:rFonts w:ascii="Times New Roman" w:hAnsi="Times New Roman" w:cs="Times New Roman"/>
                <w:i/>
                <w:iCs/>
              </w:rPr>
              <w:t>Raznolikost izvrišilnih naslovov pri čezmejnih izterjavi dolgov v Evorpski uniji</w:t>
            </w:r>
            <w:r w:rsidRPr="00B53177">
              <w:rPr>
                <w:rFonts w:ascii="Times New Roman" w:hAnsi="Times New Roman" w:cs="Times New Roman"/>
              </w:rPr>
              <w:t xml:space="preserve"> (Diversity of Enforcement Titles in cross-border Debt colletction in EU), sofinanciranega s strani Evropske unije (from the Justice Programme of the European Union). </w:t>
            </w:r>
            <w:r w:rsidRPr="00B53177">
              <w:rPr>
                <w:rFonts w:ascii="Times New Roman" w:hAnsi="Times New Roman"/>
              </w:rPr>
              <w:t>Časovnica projekta: 1. junij 2019 – 31. 5. 2021.  – EU-En4s.  Nosilki prof. dr. Vesna Rijavec in izr. prof. dr. Tjaša Ivanc. (Vrste izvršnih naslova u prekograničnoj naplati potraživanja u EU).</w:t>
            </w:r>
          </w:p>
          <w:p w:rsidR="005B22E3" w:rsidRPr="00423743" w:rsidRDefault="005B22E3" w:rsidP="00D012D2">
            <w:pPr>
              <w:pStyle w:val="Default"/>
              <w:jc w:val="both"/>
              <w:rPr>
                <w:rFonts w:ascii="Times New Roman" w:hAnsi="Times New Roman"/>
              </w:rPr>
            </w:pPr>
          </w:p>
          <w:p w:rsidR="005B22E3" w:rsidRPr="000A4A5A" w:rsidRDefault="005B22E3" w:rsidP="00D012D2">
            <w:pPr>
              <w:shd w:val="clear" w:color="auto" w:fill="FFFFFF"/>
              <w:jc w:val="both"/>
              <w:rPr>
                <w:rFonts w:ascii="Times New Roman" w:hAnsi="Times New Roman"/>
                <w:szCs w:val="24"/>
                <w:lang w:val="sl-SI" w:eastAsia="sl-SI"/>
              </w:rPr>
            </w:pPr>
            <w:r w:rsidRPr="000A4A5A">
              <w:rPr>
                <w:rFonts w:ascii="Times New Roman" w:hAnsi="Times New Roman"/>
                <w:szCs w:val="24"/>
              </w:rPr>
              <w:t>Projekt „</w:t>
            </w:r>
            <w:r w:rsidRPr="000A4A5A">
              <w:rPr>
                <w:rFonts w:ascii="Times New Roman" w:hAnsi="Times New Roman"/>
                <w:b/>
                <w:bCs/>
                <w:i/>
                <w:szCs w:val="24"/>
                <w:lang w:val="sl-SI" w:eastAsia="sl-SI"/>
              </w:rPr>
              <w:t>Digital communication and safeguarding the parties’ rights: challenges for European civil procedure – DIGI-GUARD«</w:t>
            </w:r>
            <w:r w:rsidRPr="000A4A5A">
              <w:rPr>
                <w:rFonts w:ascii="Times New Roman" w:hAnsi="Times New Roman"/>
                <w:b/>
                <w:bCs/>
                <w:szCs w:val="24"/>
                <w:lang w:val="sl-SI" w:eastAsia="sl-SI"/>
              </w:rPr>
              <w:t>,</w:t>
            </w:r>
            <w:r w:rsidRPr="000A4A5A">
              <w:rPr>
                <w:rFonts w:ascii="Times New Roman" w:hAnsi="Times New Roman"/>
                <w:szCs w:val="24"/>
                <w:lang w:val="sl-SI" w:eastAsia="sl-SI"/>
              </w:rPr>
              <w:t xml:space="preserve"> ki ga koordinira </w:t>
            </w:r>
            <w:r w:rsidRPr="000A4A5A">
              <w:rPr>
                <w:rFonts w:ascii="Times New Roman" w:hAnsi="Times New Roman"/>
                <w:szCs w:val="24"/>
                <w:lang w:val="sl-SI" w:eastAsia="sl-SI"/>
              </w:rPr>
              <w:lastRenderedPageBreak/>
              <w:t xml:space="preserve">Univerza v Mariboru, Pravna fakulteta in ki ga sofinancira Evropska unija iz programa JUSTICE, </w:t>
            </w:r>
            <w:r>
              <w:rPr>
                <w:rFonts w:ascii="Times New Roman" w:hAnsi="Times New Roman"/>
                <w:szCs w:val="24"/>
                <w:lang w:val="sl-SI" w:eastAsia="sl-SI"/>
              </w:rPr>
              <w:t>(</w:t>
            </w:r>
            <w:r w:rsidRPr="000A4A5A">
              <w:rPr>
                <w:rFonts w:ascii="Times New Roman" w:hAnsi="Times New Roman"/>
                <w:szCs w:val="24"/>
                <w:lang w:val="sl-SI" w:eastAsia="sl-SI"/>
              </w:rPr>
              <w:t>01. 06. 2022</w:t>
            </w:r>
            <w:r>
              <w:rPr>
                <w:rFonts w:ascii="Times New Roman" w:hAnsi="Times New Roman"/>
                <w:szCs w:val="24"/>
                <w:lang w:val="sl-SI" w:eastAsia="sl-SI"/>
              </w:rPr>
              <w:t>.</w:t>
            </w:r>
            <w:r w:rsidRPr="000A4A5A">
              <w:rPr>
                <w:rFonts w:ascii="Times New Roman" w:hAnsi="Times New Roman"/>
                <w:szCs w:val="24"/>
                <w:lang w:val="sl-SI" w:eastAsia="sl-SI"/>
              </w:rPr>
              <w:t xml:space="preserve"> do 31. 0</w:t>
            </w:r>
            <w:r>
              <w:rPr>
                <w:rFonts w:ascii="Times New Roman" w:hAnsi="Times New Roman"/>
                <w:szCs w:val="24"/>
                <w:lang w:val="sl-SI" w:eastAsia="sl-SI"/>
              </w:rPr>
              <w:t>7</w:t>
            </w:r>
            <w:r w:rsidRPr="000A4A5A">
              <w:rPr>
                <w:rFonts w:ascii="Times New Roman" w:hAnsi="Times New Roman"/>
                <w:szCs w:val="24"/>
                <w:lang w:val="sl-SI" w:eastAsia="sl-SI"/>
              </w:rPr>
              <w:t>. 2024.</w:t>
            </w:r>
            <w:r>
              <w:rPr>
                <w:rFonts w:ascii="Times New Roman" w:hAnsi="Times New Roman"/>
                <w:szCs w:val="24"/>
                <w:lang w:val="sl-SI" w:eastAsia="sl-SI"/>
              </w:rPr>
              <w:t>), suradnik</w:t>
            </w:r>
            <w:r w:rsidRPr="000A4A5A">
              <w:rPr>
                <w:rFonts w:ascii="Times New Roman" w:hAnsi="Times New Roman"/>
                <w:szCs w:val="24"/>
                <w:lang w:val="sl-SI" w:eastAsia="sl-SI"/>
              </w:rPr>
              <w:t>.</w:t>
            </w:r>
          </w:p>
          <w:p w:rsidR="005B22E3" w:rsidRPr="003D0885" w:rsidRDefault="005B22E3" w:rsidP="00D012D2">
            <w:pPr>
              <w:ind w:firstLine="709"/>
              <w:rPr>
                <w:rFonts w:ascii="Arial" w:hAnsi="Arial" w:cs="Arial"/>
                <w:sz w:val="20"/>
                <w:szCs w:val="20"/>
              </w:rPr>
            </w:pPr>
          </w:p>
        </w:tc>
      </w:tr>
      <w:tr w:rsidR="005B22E3" w:rsidRPr="00877D04" w:rsidTr="00D012D2">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lastRenderedPageBreak/>
              <w:t xml:space="preserve">U sklopu kojega programa i u kojem je opsegu nositelj stekao metodičko- psihološko-didaktičko -pedagoške kompetencije? </w:t>
            </w:r>
          </w:p>
        </w:tc>
        <w:tc>
          <w:tcPr>
            <w:tcW w:w="6657" w:type="dxa"/>
            <w:tcBorders>
              <w:top w:val="single" w:sz="4" w:space="0" w:color="auto"/>
              <w:left w:val="single" w:sz="4" w:space="0" w:color="auto"/>
              <w:bottom w:val="single" w:sz="4" w:space="0" w:color="auto"/>
              <w:right w:val="single" w:sz="4" w:space="0" w:color="auto"/>
            </w:tcBorders>
          </w:tcPr>
          <w:p w:rsidR="005B22E3" w:rsidRPr="003D0885" w:rsidRDefault="005B22E3" w:rsidP="00D012D2">
            <w:pPr>
              <w:jc w:val="both"/>
              <w:rPr>
                <w:rFonts w:ascii="Arial" w:hAnsi="Arial" w:cs="Arial"/>
                <w:sz w:val="20"/>
                <w:szCs w:val="20"/>
              </w:rPr>
            </w:pPr>
            <w:r w:rsidRPr="003D0885">
              <w:rPr>
                <w:rFonts w:ascii="Arial" w:hAnsi="Arial" w:cs="Arial"/>
                <w:i/>
                <w:iCs/>
                <w:sz w:val="20"/>
                <w:szCs w:val="20"/>
              </w:rPr>
              <w:t>Seminar za razvoj i usavršavanje pedagoških kompetencija sveučilišnih nastavnika</w:t>
            </w:r>
            <w:r w:rsidRPr="003D0885">
              <w:rPr>
                <w:rFonts w:ascii="Arial" w:hAnsi="Arial" w:cs="Arial"/>
                <w:sz w:val="20"/>
                <w:szCs w:val="20"/>
              </w:rPr>
              <w:t xml:space="preserve">, u organizaciji Filozofskog fakulteta Sveučilišta u Splitu i CIRCO – Centra za istraživanje i razvoj cjeloživotnog obrazovanja, </w:t>
            </w:r>
            <w:r>
              <w:rPr>
                <w:rFonts w:ascii="Arial" w:hAnsi="Arial" w:cs="Arial"/>
                <w:sz w:val="20"/>
                <w:szCs w:val="20"/>
              </w:rPr>
              <w:t xml:space="preserve"> 31</w:t>
            </w:r>
            <w:r w:rsidRPr="003D0885">
              <w:rPr>
                <w:rFonts w:ascii="Arial" w:hAnsi="Arial" w:cs="Arial"/>
                <w:sz w:val="20"/>
                <w:szCs w:val="20"/>
              </w:rPr>
              <w:t>održan 28. veljače 2013.</w:t>
            </w:r>
          </w:p>
          <w:p w:rsidR="005B22E3" w:rsidRDefault="005B22E3" w:rsidP="00D012D2">
            <w:pPr>
              <w:jc w:val="both"/>
              <w:rPr>
                <w:rFonts w:ascii="Arial" w:hAnsi="Arial" w:cs="Arial"/>
                <w:sz w:val="20"/>
                <w:szCs w:val="20"/>
              </w:rPr>
            </w:pPr>
            <w:r>
              <w:rPr>
                <w:rFonts w:ascii="Arial" w:hAnsi="Arial" w:cs="Arial"/>
                <w:sz w:val="20"/>
                <w:szCs w:val="20"/>
              </w:rPr>
              <w:t>„Komunikacija i grupna dinamika u visokoškolskoj nastavi“</w:t>
            </w:r>
            <w:r w:rsidRPr="003D0885">
              <w:rPr>
                <w:rFonts w:ascii="Arial" w:hAnsi="Arial" w:cs="Arial"/>
                <w:sz w:val="20"/>
                <w:szCs w:val="20"/>
              </w:rPr>
              <w:t xml:space="preserve"> 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24. svibnja 2022.</w:t>
            </w:r>
          </w:p>
          <w:p w:rsidR="005B22E3" w:rsidRDefault="005B22E3" w:rsidP="00D012D2">
            <w:pPr>
              <w:jc w:val="both"/>
              <w:rPr>
                <w:rFonts w:ascii="Arial" w:hAnsi="Arial" w:cs="Arial"/>
                <w:sz w:val="20"/>
                <w:szCs w:val="20"/>
              </w:rPr>
            </w:pPr>
            <w:r>
              <w:rPr>
                <w:rFonts w:ascii="Arial" w:hAnsi="Arial" w:cs="Arial"/>
                <w:sz w:val="20"/>
                <w:szCs w:val="20"/>
              </w:rPr>
              <w:t xml:space="preserve">„E – učenje u visokoškolskom obrazovanju“ </w:t>
            </w:r>
            <w:r w:rsidRPr="003D0885">
              <w:rPr>
                <w:rFonts w:ascii="Arial" w:hAnsi="Arial" w:cs="Arial"/>
                <w:sz w:val="20"/>
                <w:szCs w:val="20"/>
              </w:rPr>
              <w:t>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31. svibnja 2022.</w:t>
            </w:r>
          </w:p>
          <w:p w:rsidR="005B22E3" w:rsidRDefault="005B22E3" w:rsidP="00D012D2">
            <w:pPr>
              <w:jc w:val="both"/>
              <w:rPr>
                <w:rFonts w:ascii="Arial" w:hAnsi="Arial" w:cs="Arial"/>
                <w:sz w:val="20"/>
                <w:szCs w:val="20"/>
              </w:rPr>
            </w:pPr>
            <w:r>
              <w:rPr>
                <w:rFonts w:ascii="Arial" w:hAnsi="Arial" w:cs="Arial"/>
                <w:sz w:val="20"/>
              </w:rPr>
              <w:t>„Strategije i metode u visokoškolskoj nastavi“</w:t>
            </w:r>
            <w:r>
              <w:rPr>
                <w:rFonts w:ascii="Arial" w:hAnsi="Arial" w:cs="Arial"/>
                <w:sz w:val="20"/>
                <w:szCs w:val="20"/>
              </w:rPr>
              <w:t xml:space="preserve"> </w:t>
            </w:r>
            <w:r w:rsidRPr="003D0885">
              <w:rPr>
                <w:rFonts w:ascii="Arial" w:hAnsi="Arial" w:cs="Arial"/>
                <w:sz w:val="20"/>
                <w:szCs w:val="20"/>
              </w:rPr>
              <w:t>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31. svibnja 2022.</w:t>
            </w:r>
          </w:p>
          <w:p w:rsidR="005B22E3" w:rsidRDefault="005B22E3" w:rsidP="00D012D2">
            <w:pPr>
              <w:jc w:val="both"/>
              <w:rPr>
                <w:rFonts w:ascii="Times New Roman" w:hAnsi="Times New Roman"/>
              </w:rPr>
            </w:pPr>
            <w:r>
              <w:rPr>
                <w:rFonts w:ascii="Times New Roman" w:hAnsi="Times New Roman"/>
              </w:rPr>
              <w:t xml:space="preserve">IURISPRUDENTIA (Unaprjeđenje kvalitete obrazovanja na pravnim fakultetima osječkog, riječkog i splitskog sveučilišta) - Projektni stručni seminar za nastavno osoblje u svrhu unaprjeđenja poznavanja i razumijevanja Hrvatskog kvalifikacijskog okvira: </w:t>
            </w:r>
            <w:r w:rsidRPr="003E5C88">
              <w:rPr>
                <w:rFonts w:ascii="Times New Roman" w:hAnsi="Times New Roman"/>
                <w:i/>
              </w:rPr>
              <w:t>Ishodi učenja – planiranje, programiranje, vrednovanje</w:t>
            </w:r>
            <w:r>
              <w:rPr>
                <w:rFonts w:ascii="Times New Roman" w:hAnsi="Times New Roman"/>
              </w:rPr>
              <w:t xml:space="preserve">, Split, 20.-21. listopada 2015. – Predavanje: </w:t>
            </w:r>
            <w:r>
              <w:rPr>
                <w:rFonts w:ascii="Times New Roman" w:hAnsi="Times New Roman"/>
                <w:szCs w:val="24"/>
                <w:lang w:bidi="ta-IN"/>
              </w:rPr>
              <w:t>„</w:t>
            </w:r>
            <w:r w:rsidRPr="007943BD">
              <w:rPr>
                <w:rFonts w:ascii="Times New Roman" w:hAnsi="Times New Roman"/>
                <w:i/>
                <w:szCs w:val="24"/>
                <w:lang w:bidi="ta-IN"/>
              </w:rPr>
              <w:t>Razvoj i kretanje pravne struke u Republici Hrvatskoj – Quo Vadis</w:t>
            </w:r>
            <w:r>
              <w:rPr>
                <w:rFonts w:ascii="Times New Roman" w:hAnsi="Times New Roman"/>
                <w:szCs w:val="24"/>
                <w:lang w:bidi="ta-IN"/>
              </w:rPr>
              <w:t>“.</w:t>
            </w:r>
          </w:p>
          <w:p w:rsidR="005B22E3" w:rsidRDefault="005B22E3" w:rsidP="00D012D2">
            <w:pPr>
              <w:jc w:val="both"/>
              <w:rPr>
                <w:rFonts w:ascii="Times New Roman" w:hAnsi="Times New Roman"/>
              </w:rPr>
            </w:pPr>
            <w:r>
              <w:rPr>
                <w:rFonts w:ascii="Times New Roman" w:hAnsi="Times New Roman"/>
              </w:rPr>
              <w:t>Predavač na radionici „Uloga i kompetencije mentora na poslijediplomskim doktorskim studijima“ u okviru Programa cjeloživotnog obrazovanja Pravnog fakulteta Sveučilišta u Splitu, dana 25. veljače 2019.</w:t>
            </w:r>
          </w:p>
          <w:p w:rsidR="005B22E3" w:rsidRPr="00423743" w:rsidRDefault="005B22E3" w:rsidP="00D012D2">
            <w:pPr>
              <w:jc w:val="both"/>
              <w:rPr>
                <w:rFonts w:ascii="Times New Roman" w:hAnsi="Times New Roman"/>
                <w:color w:val="000000"/>
                <w:szCs w:val="24"/>
              </w:rPr>
            </w:pPr>
            <w:bookmarkStart w:id="2" w:name="_Hlk75507172"/>
            <w:r w:rsidRPr="007359AA">
              <w:rPr>
                <w:rFonts w:ascii="Times New Roman" w:hAnsi="Times New Roman"/>
                <w:szCs w:val="24"/>
              </w:rPr>
              <w:t xml:space="preserve">Pohađanje tečaja: </w:t>
            </w:r>
            <w:r w:rsidRPr="007359AA">
              <w:rPr>
                <w:rFonts w:ascii="Times New Roman" w:hAnsi="Times New Roman"/>
                <w:i/>
                <w:iCs/>
                <w:color w:val="191919"/>
                <w:szCs w:val="24"/>
              </w:rPr>
              <w:t>Webinari - Teams for Education za visoko,  obrazovanje</w:t>
            </w:r>
            <w:r w:rsidRPr="007359AA">
              <w:rPr>
                <w:b/>
                <w:bCs/>
                <w:i/>
                <w:iCs/>
                <w:color w:val="191919"/>
                <w:szCs w:val="24"/>
              </w:rPr>
              <w:t xml:space="preserve"> - </w:t>
            </w:r>
            <w:r w:rsidRPr="007359AA">
              <w:rPr>
                <w:rFonts w:ascii="Times New Roman" w:hAnsi="Times New Roman"/>
                <w:i/>
                <w:iCs/>
                <w:color w:val="000000"/>
                <w:szCs w:val="24"/>
              </w:rPr>
              <w:t>Kako koristiti MS Teams za učenje na daljinu za</w:t>
            </w:r>
            <w:r w:rsidRPr="007359AA">
              <w:rPr>
                <w:b/>
                <w:bCs/>
                <w:i/>
                <w:iCs/>
                <w:color w:val="000000"/>
                <w:szCs w:val="24"/>
              </w:rPr>
              <w:t xml:space="preserve"> </w:t>
            </w:r>
            <w:r w:rsidRPr="007359AA">
              <w:rPr>
                <w:rFonts w:ascii="Times New Roman" w:hAnsi="Times New Roman"/>
                <w:i/>
                <w:iCs/>
                <w:color w:val="000000"/>
                <w:szCs w:val="24"/>
              </w:rPr>
              <w:t>nastavnike visokoškolskih ustanova?</w:t>
            </w:r>
            <w:r>
              <w:rPr>
                <w:rFonts w:ascii="Times New Roman" w:hAnsi="Times New Roman"/>
                <w:color w:val="000000"/>
                <w:szCs w:val="24"/>
              </w:rPr>
              <w:t>,</w:t>
            </w:r>
            <w:r>
              <w:rPr>
                <w:b/>
                <w:bCs/>
                <w:color w:val="000000"/>
                <w:szCs w:val="24"/>
              </w:rPr>
              <w:t xml:space="preserve"> </w:t>
            </w:r>
            <w:r w:rsidRPr="007359AA">
              <w:rPr>
                <w:rFonts w:ascii="Times New Roman" w:hAnsi="Times New Roman"/>
                <w:color w:val="000000"/>
                <w:szCs w:val="24"/>
              </w:rPr>
              <w:t xml:space="preserve">Ministarstvo znanosti i obrazovanja, Zagreb, 22. 4. 2020. </w:t>
            </w:r>
            <w:bookmarkEnd w:id="2"/>
          </w:p>
          <w:p w:rsidR="005B22E3" w:rsidRDefault="005B22E3" w:rsidP="00D012D2">
            <w:pPr>
              <w:jc w:val="both"/>
              <w:rPr>
                <w:rFonts w:ascii="Times New Roman" w:hAnsi="Times New Roman"/>
                <w:color w:val="000000"/>
                <w:szCs w:val="24"/>
              </w:rPr>
            </w:pPr>
            <w:r>
              <w:rPr>
                <w:rFonts w:ascii="Times New Roman" w:hAnsi="Times New Roman"/>
                <w:color w:val="000000"/>
                <w:szCs w:val="24"/>
              </w:rPr>
              <w:t>Radionica: MS TEAMS (voditelj izv. Prof. dr. sc. Marija Boban) u organizaciji Pravnoga fakulteta Sveučilišta u Splitu, Split, 2020.</w:t>
            </w:r>
          </w:p>
          <w:p w:rsidR="005B22E3" w:rsidRDefault="005B22E3" w:rsidP="00D012D2">
            <w:pPr>
              <w:jc w:val="both"/>
              <w:rPr>
                <w:rFonts w:ascii="Times New Roman" w:hAnsi="Times New Roman"/>
                <w:color w:val="000000"/>
                <w:szCs w:val="24"/>
              </w:rPr>
            </w:pPr>
            <w:r w:rsidRPr="000259A3">
              <w:rPr>
                <w:rFonts w:ascii="Times New Roman" w:hAnsi="Times New Roman"/>
                <w:color w:val="000000"/>
                <w:szCs w:val="24"/>
              </w:rPr>
              <w:t>Online radionica „</w:t>
            </w:r>
            <w:r w:rsidRPr="000259A3">
              <w:rPr>
                <w:rFonts w:ascii="Times New Roman" w:hAnsi="Times New Roman"/>
                <w:i/>
                <w:iCs/>
                <w:color w:val="000000"/>
                <w:szCs w:val="24"/>
              </w:rPr>
              <w:t>Standard zanimanja i standard kvalifikacije za nastavnika u visokom obrazovanju te programi unaprjeđenja kompetencija</w:t>
            </w:r>
            <w:r w:rsidRPr="000259A3">
              <w:rPr>
                <w:rFonts w:ascii="Times New Roman" w:hAnsi="Times New Roman"/>
                <w:color w:val="000000"/>
                <w:szCs w:val="24"/>
              </w:rPr>
              <w:t xml:space="preserve">“ provedena u okviru projektnih aktivnosti Erasmus+ projekta BAQUAL (Better Academic </w:t>
            </w:r>
            <w:r w:rsidRPr="000259A3">
              <w:rPr>
                <w:rFonts w:ascii="Times New Roman" w:hAnsi="Times New Roman"/>
                <w:color w:val="000000"/>
                <w:szCs w:val="24"/>
              </w:rPr>
              <w:lastRenderedPageBreak/>
              <w:t>Qualifications through Quality Assurance / Bolje akademske kvalifikacije kroz osiguranje kvalitete), 5. srpnja 2021.</w:t>
            </w:r>
          </w:p>
          <w:p w:rsidR="005B22E3" w:rsidRPr="003D0885" w:rsidRDefault="005B22E3" w:rsidP="00D012D2">
            <w:pPr>
              <w:spacing w:after="0" w:line="240" w:lineRule="auto"/>
              <w:rPr>
                <w:rFonts w:ascii="Arial" w:hAnsi="Arial" w:cs="Arial"/>
                <w:sz w:val="20"/>
                <w:szCs w:val="20"/>
              </w:rPr>
            </w:pPr>
          </w:p>
        </w:tc>
      </w:tr>
      <w:tr w:rsidR="005B22E3" w:rsidRPr="00877D04" w:rsidTr="00D012D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lastRenderedPageBreak/>
              <w:t xml:space="preserve">PRIZNANJA I NAGRADE </w:t>
            </w:r>
          </w:p>
        </w:tc>
      </w:tr>
      <w:tr w:rsidR="005B22E3" w:rsidRPr="00877D04" w:rsidTr="00D012D2">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5B22E3" w:rsidRPr="003D0885" w:rsidRDefault="005B22E3" w:rsidP="00D012D2">
            <w:pPr>
              <w:spacing w:after="0" w:line="240" w:lineRule="auto"/>
              <w:rPr>
                <w:rFonts w:ascii="Arial" w:hAnsi="Arial" w:cs="Arial"/>
                <w:sz w:val="20"/>
                <w:szCs w:val="20"/>
              </w:rPr>
            </w:pPr>
            <w:r w:rsidRPr="003D0885">
              <w:rPr>
                <w:rFonts w:ascii="Arial" w:hAnsi="Arial" w:cs="Arial"/>
                <w:sz w:val="20"/>
                <w:szCs w:val="20"/>
              </w:rPr>
              <w:t>Priznanja i nagrade za nastavni i znanstveni rad/umjetnički rad</w:t>
            </w:r>
          </w:p>
        </w:tc>
        <w:tc>
          <w:tcPr>
            <w:tcW w:w="6657" w:type="dxa"/>
            <w:tcBorders>
              <w:top w:val="single" w:sz="8" w:space="0" w:color="auto"/>
              <w:left w:val="single" w:sz="4" w:space="0" w:color="auto"/>
              <w:bottom w:val="single" w:sz="4" w:space="0" w:color="auto"/>
              <w:right w:val="single" w:sz="4" w:space="0" w:color="auto"/>
            </w:tcBorders>
            <w:hideMark/>
          </w:tcPr>
          <w:p w:rsidR="005B22E3" w:rsidRPr="0035656F" w:rsidRDefault="005B22E3" w:rsidP="00D012D2">
            <w:pPr>
              <w:jc w:val="both"/>
              <w:rPr>
                <w:rFonts w:ascii="Arial" w:hAnsi="Arial" w:cs="Arial"/>
                <w:spacing w:val="-3"/>
                <w:sz w:val="20"/>
                <w:szCs w:val="20"/>
              </w:rPr>
            </w:pPr>
            <w:r w:rsidRPr="0035656F">
              <w:rPr>
                <w:rFonts w:ascii="Arial" w:hAnsi="Arial" w:cs="Arial"/>
                <w:spacing w:val="-3"/>
                <w:sz w:val="20"/>
                <w:szCs w:val="20"/>
              </w:rPr>
              <w:t>ZAHVALNICA Državnog zavoda za intelektualno vlasništvo, kao nositelja poglavlja 7. pregovora o pristupanju Republike Hrvatske Europskoj uniji, za aktivno sudjelovanje u radu Radne skupine i vrijedan osobni doprinos uspješnom zatvaranju pregovora o poglavlju 7. (5. ožujka 2009.)</w:t>
            </w:r>
          </w:p>
          <w:p w:rsidR="005B22E3" w:rsidRPr="0035656F" w:rsidRDefault="005B22E3" w:rsidP="00D012D2">
            <w:pPr>
              <w:tabs>
                <w:tab w:val="left" w:pos="360"/>
              </w:tabs>
              <w:jc w:val="both"/>
              <w:rPr>
                <w:rFonts w:ascii="Arial" w:hAnsi="Arial" w:cs="Arial"/>
                <w:spacing w:val="-3"/>
                <w:sz w:val="20"/>
                <w:szCs w:val="20"/>
              </w:rPr>
            </w:pPr>
            <w:r w:rsidRPr="0035656F">
              <w:rPr>
                <w:rFonts w:ascii="Arial" w:hAnsi="Arial" w:cs="Arial"/>
                <w:spacing w:val="-3"/>
                <w:sz w:val="20"/>
                <w:szCs w:val="20"/>
              </w:rPr>
              <w:t xml:space="preserve">Priznanje </w:t>
            </w:r>
            <w:r w:rsidRPr="0035656F">
              <w:rPr>
                <w:rFonts w:ascii="Arial" w:hAnsi="Arial" w:cs="Arial"/>
                <w:i/>
                <w:spacing w:val="-3"/>
                <w:sz w:val="20"/>
                <w:szCs w:val="20"/>
              </w:rPr>
              <w:t>grada Rijeke</w:t>
            </w:r>
            <w:r w:rsidRPr="0035656F">
              <w:rPr>
                <w:rFonts w:ascii="Arial" w:hAnsi="Arial" w:cs="Arial"/>
                <w:spacing w:val="-3"/>
                <w:sz w:val="20"/>
                <w:szCs w:val="20"/>
              </w:rPr>
              <w:t xml:space="preserve"> na 2. izložbi inovacija, 27. listopada 2000. godine, za knjigu "Ogledi iz prava industrijskog vlasništva",</w:t>
            </w:r>
          </w:p>
          <w:p w:rsidR="005B22E3" w:rsidRPr="0035656F" w:rsidRDefault="005B22E3" w:rsidP="00D012D2">
            <w:pPr>
              <w:jc w:val="both"/>
              <w:rPr>
                <w:rFonts w:ascii="Arial" w:hAnsi="Arial" w:cs="Arial"/>
                <w:spacing w:val="-3"/>
                <w:sz w:val="20"/>
                <w:szCs w:val="20"/>
              </w:rPr>
            </w:pPr>
            <w:r w:rsidRPr="0035656F">
              <w:rPr>
                <w:rFonts w:ascii="Arial" w:hAnsi="Arial" w:cs="Arial"/>
                <w:spacing w:val="-3"/>
                <w:sz w:val="20"/>
                <w:szCs w:val="20"/>
              </w:rPr>
              <w:t xml:space="preserve">Zahvalnica </w:t>
            </w:r>
            <w:r w:rsidRPr="0035656F">
              <w:rPr>
                <w:rFonts w:ascii="Arial" w:hAnsi="Arial" w:cs="Arial"/>
                <w:i/>
                <w:spacing w:val="-3"/>
                <w:sz w:val="20"/>
                <w:szCs w:val="20"/>
              </w:rPr>
              <w:t>Hrvatskog saveza inovatora</w:t>
            </w:r>
            <w:r w:rsidRPr="0035656F">
              <w:rPr>
                <w:rFonts w:ascii="Arial" w:hAnsi="Arial" w:cs="Arial"/>
                <w:spacing w:val="-3"/>
                <w:sz w:val="20"/>
                <w:szCs w:val="20"/>
              </w:rPr>
              <w:t xml:space="preserve"> za potporu u prezentaciji inventivnog rada, dodijeljena na 28. Hrvatskom salonu inovacija – INOVA 2003., Ogulin 12. rujna 2003. 14.3. </w:t>
            </w:r>
          </w:p>
          <w:p w:rsidR="005B22E3" w:rsidRPr="0035656F" w:rsidRDefault="005B22E3" w:rsidP="00D012D2">
            <w:pPr>
              <w:jc w:val="both"/>
              <w:rPr>
                <w:rFonts w:ascii="Arial" w:hAnsi="Arial" w:cs="Arial"/>
                <w:spacing w:val="-3"/>
                <w:sz w:val="20"/>
                <w:szCs w:val="20"/>
              </w:rPr>
            </w:pPr>
            <w:r w:rsidRPr="0035656F">
              <w:rPr>
                <w:rFonts w:ascii="Arial" w:hAnsi="Arial" w:cs="Arial"/>
                <w:spacing w:val="-3"/>
                <w:sz w:val="20"/>
                <w:szCs w:val="20"/>
              </w:rPr>
              <w:t xml:space="preserve">Priznanje </w:t>
            </w:r>
            <w:r w:rsidRPr="0035656F">
              <w:rPr>
                <w:rFonts w:ascii="Arial" w:hAnsi="Arial" w:cs="Arial"/>
                <w:i/>
                <w:spacing w:val="-3"/>
                <w:sz w:val="20"/>
                <w:szCs w:val="20"/>
              </w:rPr>
              <w:t>Human Rights Center Mostar</w:t>
            </w:r>
            <w:r w:rsidRPr="0035656F">
              <w:rPr>
                <w:rFonts w:ascii="Arial" w:hAnsi="Arial" w:cs="Arial"/>
                <w:spacing w:val="-3"/>
                <w:sz w:val="20"/>
                <w:szCs w:val="20"/>
              </w:rPr>
              <w:t xml:space="preserve"> za sudjelovanje u radu Pravne klinike građanskog procesnog prava, Mostar 2008.</w:t>
            </w:r>
          </w:p>
          <w:p w:rsidR="005B22E3" w:rsidRPr="0035656F" w:rsidRDefault="005B22E3" w:rsidP="00D012D2">
            <w:pPr>
              <w:jc w:val="both"/>
              <w:rPr>
                <w:rFonts w:ascii="Arial" w:hAnsi="Arial" w:cs="Arial"/>
                <w:spacing w:val="-3"/>
                <w:sz w:val="20"/>
                <w:szCs w:val="20"/>
              </w:rPr>
            </w:pPr>
            <w:r w:rsidRPr="0035656F">
              <w:rPr>
                <w:rFonts w:ascii="Arial" w:hAnsi="Arial" w:cs="Arial"/>
                <w:b/>
                <w:i/>
                <w:spacing w:val="-3"/>
                <w:sz w:val="20"/>
                <w:szCs w:val="20"/>
              </w:rPr>
              <w:t xml:space="preserve">Zahvalnica </w:t>
            </w:r>
            <w:r w:rsidRPr="0035656F">
              <w:rPr>
                <w:rFonts w:ascii="Arial" w:hAnsi="Arial" w:cs="Arial"/>
                <w:spacing w:val="-3"/>
                <w:sz w:val="20"/>
                <w:szCs w:val="20"/>
              </w:rPr>
              <w:t>Moot Court Croatia za velikodušnu pomoć Moot Court Croatia natjecanju, 11. svibnja 2014.</w:t>
            </w:r>
          </w:p>
          <w:p w:rsidR="005B22E3" w:rsidRPr="0035656F" w:rsidRDefault="005B22E3" w:rsidP="00D012D2">
            <w:pPr>
              <w:jc w:val="both"/>
              <w:rPr>
                <w:rFonts w:ascii="Arial" w:hAnsi="Arial" w:cs="Arial"/>
                <w:spacing w:val="-3"/>
                <w:sz w:val="20"/>
                <w:szCs w:val="20"/>
              </w:rPr>
            </w:pPr>
            <w:r w:rsidRPr="0035656F">
              <w:rPr>
                <w:rFonts w:ascii="Arial" w:hAnsi="Arial" w:cs="Arial"/>
                <w:b/>
                <w:i/>
                <w:spacing w:val="-3"/>
                <w:sz w:val="20"/>
                <w:szCs w:val="20"/>
              </w:rPr>
              <w:t xml:space="preserve">Zahvalnica </w:t>
            </w:r>
            <w:r w:rsidRPr="0035656F">
              <w:rPr>
                <w:rFonts w:ascii="Arial" w:hAnsi="Arial" w:cs="Arial"/>
                <w:spacing w:val="-3"/>
                <w:sz w:val="20"/>
                <w:szCs w:val="20"/>
              </w:rPr>
              <w:t>Visokog sudskog i tužilačkog vijeća Bosne i Hercegovine za učešće i stručnu pomoć u Pilot projektu „Sudska nagodba“, 17. rujna 2014.</w:t>
            </w:r>
          </w:p>
          <w:p w:rsidR="005B22E3" w:rsidRPr="0035656F" w:rsidRDefault="005B22E3" w:rsidP="00D012D2">
            <w:pPr>
              <w:jc w:val="both"/>
              <w:rPr>
                <w:rFonts w:ascii="Arial" w:hAnsi="Arial" w:cs="Arial"/>
                <w:spacing w:val="-3"/>
                <w:sz w:val="20"/>
                <w:szCs w:val="20"/>
              </w:rPr>
            </w:pPr>
            <w:r w:rsidRPr="0035656F">
              <w:rPr>
                <w:rFonts w:ascii="Arial" w:hAnsi="Arial" w:cs="Arial"/>
                <w:b/>
                <w:i/>
                <w:spacing w:val="-3"/>
                <w:sz w:val="20"/>
                <w:szCs w:val="20"/>
              </w:rPr>
              <w:t>Povelja</w:t>
            </w:r>
            <w:r w:rsidRPr="0035656F">
              <w:rPr>
                <w:rFonts w:ascii="Arial" w:hAnsi="Arial" w:cs="Arial"/>
                <w:spacing w:val="-3"/>
                <w:sz w:val="20"/>
                <w:szCs w:val="20"/>
              </w:rPr>
              <w:t xml:space="preserve"> Društva inovatora DIATUS Split, za dugogodišnju vjernost i doprinos razvoju inovatorstva, 30. travnja 2015.</w:t>
            </w:r>
          </w:p>
          <w:p w:rsidR="005B22E3" w:rsidRDefault="005B22E3" w:rsidP="00D012D2">
            <w:pPr>
              <w:jc w:val="both"/>
              <w:rPr>
                <w:rFonts w:ascii="Arial" w:hAnsi="Arial" w:cs="Arial"/>
                <w:spacing w:val="-3"/>
                <w:sz w:val="20"/>
                <w:szCs w:val="20"/>
              </w:rPr>
            </w:pPr>
            <w:r w:rsidRPr="0035656F">
              <w:rPr>
                <w:rFonts w:ascii="Arial" w:hAnsi="Arial" w:cs="Arial"/>
                <w:i/>
                <w:spacing w:val="-3"/>
                <w:sz w:val="20"/>
                <w:szCs w:val="20"/>
              </w:rPr>
              <w:t>Nagrada</w:t>
            </w:r>
            <w:r w:rsidRPr="0035656F">
              <w:rPr>
                <w:rFonts w:ascii="Arial" w:hAnsi="Arial" w:cs="Arial"/>
                <w:spacing w:val="-3"/>
                <w:sz w:val="20"/>
                <w:szCs w:val="20"/>
              </w:rPr>
              <w:t xml:space="preserve"> Studentskog zbora Pravnog fakulteta Sveučilišta u Splitu, u znak trajne zahvalnosti i priznanja za razumijevanje i uvažavanje svih studentskih potreba i interesa, u Splitu, rujan 2015.</w:t>
            </w:r>
          </w:p>
          <w:p w:rsidR="005B22E3" w:rsidRPr="0035656F" w:rsidRDefault="005B22E3" w:rsidP="00D012D2">
            <w:pPr>
              <w:jc w:val="both"/>
              <w:rPr>
                <w:rFonts w:ascii="Arial" w:hAnsi="Arial" w:cs="Arial"/>
                <w:sz w:val="20"/>
                <w:szCs w:val="20"/>
              </w:rPr>
            </w:pPr>
            <w:r w:rsidRPr="0035656F">
              <w:rPr>
                <w:rFonts w:ascii="Arial" w:hAnsi="Arial" w:cs="Arial"/>
                <w:i/>
                <w:spacing w:val="-3"/>
                <w:sz w:val="20"/>
                <w:szCs w:val="20"/>
              </w:rPr>
              <w:t xml:space="preserve">Povelja </w:t>
            </w:r>
            <w:r w:rsidRPr="0035656F">
              <w:rPr>
                <w:rFonts w:ascii="Arial" w:hAnsi="Arial" w:cs="Arial"/>
                <w:sz w:val="20"/>
                <w:szCs w:val="20"/>
              </w:rPr>
              <w:t>Hrvatske liječničke komore i Hrvatske komore zdravstvenih radnika za izniman doprinos ustrojavanju, promicanju i razvitku medicinskog prava kao zasebnog znanstvenog područja i medicinsko-pravne struke. Sastavni dio Povelje je i medalja s logom medicinskog prava, 13. studenoga 2016.</w:t>
            </w:r>
          </w:p>
          <w:p w:rsidR="005B22E3" w:rsidRPr="0035656F" w:rsidRDefault="005B22E3" w:rsidP="00D012D2">
            <w:pPr>
              <w:jc w:val="both"/>
              <w:rPr>
                <w:rFonts w:ascii="Arial" w:hAnsi="Arial" w:cs="Arial"/>
                <w:sz w:val="20"/>
                <w:szCs w:val="20"/>
                <w:lang w:val="pt-PT" w:eastAsia="ar-SA"/>
              </w:rPr>
            </w:pPr>
            <w:r w:rsidRPr="0035656F">
              <w:rPr>
                <w:rFonts w:ascii="Arial" w:hAnsi="Arial" w:cs="Arial"/>
                <w:i/>
                <w:sz w:val="20"/>
                <w:szCs w:val="20"/>
              </w:rPr>
              <w:t xml:space="preserve">Priznanje </w:t>
            </w:r>
            <w:r w:rsidRPr="0035656F">
              <w:rPr>
                <w:rFonts w:ascii="Arial" w:hAnsi="Arial" w:cs="Arial"/>
                <w:sz w:val="20"/>
                <w:szCs w:val="20"/>
              </w:rPr>
              <w:t xml:space="preserve">Sveučilišta u Mostaru, Pravni fakultet u povodu petnaest godina održavanja Međunarodnog savjetovanja </w:t>
            </w:r>
            <w:r w:rsidRPr="0035656F">
              <w:rPr>
                <w:rFonts w:ascii="Arial" w:hAnsi="Arial" w:cs="Arial"/>
                <w:sz w:val="20"/>
                <w:szCs w:val="20"/>
                <w:lang w:val="pt-PT" w:eastAsia="ar-SA"/>
              </w:rPr>
              <w:t>“Aktualnosti građanskog i trgovačkog zakonodavstva i pravne prakse”, za osobitu aktivnost i poseban doprinos u radu Savjetovanja, Neum, 16. lipnja 2017.</w:t>
            </w:r>
          </w:p>
          <w:p w:rsidR="005B22E3" w:rsidRDefault="005B22E3" w:rsidP="00D012D2">
            <w:pPr>
              <w:jc w:val="both"/>
              <w:rPr>
                <w:rFonts w:ascii="Arial" w:hAnsi="Arial" w:cs="Arial"/>
                <w:color w:val="000000"/>
                <w:sz w:val="20"/>
                <w:szCs w:val="20"/>
              </w:rPr>
            </w:pPr>
            <w:r w:rsidRPr="0035656F">
              <w:rPr>
                <w:rFonts w:ascii="Arial" w:hAnsi="Arial" w:cs="Arial"/>
                <w:sz w:val="20"/>
                <w:szCs w:val="20"/>
                <w:lang w:val="pt-PT" w:eastAsia="ar-SA"/>
              </w:rPr>
              <w:t xml:space="preserve">Priznanje Pravnog fakulteta Sveučilišta u Splitu za organizaciju međunarodnih savjetovanja </w:t>
            </w:r>
            <w:r w:rsidRPr="0035656F">
              <w:rPr>
                <w:rFonts w:ascii="Arial" w:hAnsi="Arial" w:cs="Arial"/>
                <w:color w:val="000000"/>
                <w:sz w:val="20"/>
                <w:szCs w:val="20"/>
              </w:rPr>
              <w:t>„Aktualnosti građanskog procesnog prava – nacionalna i usporedna pravnoteorijska i praktična dostignuća“, Split,  26. listopada 2017.</w:t>
            </w:r>
          </w:p>
          <w:p w:rsidR="005B22E3" w:rsidRPr="001A3FD3" w:rsidRDefault="005B22E3" w:rsidP="00D012D2">
            <w:pPr>
              <w:jc w:val="both"/>
              <w:rPr>
                <w:rFonts w:ascii="Arial" w:hAnsi="Arial" w:cs="Arial"/>
                <w:sz w:val="20"/>
                <w:szCs w:val="20"/>
              </w:rPr>
            </w:pPr>
            <w:r w:rsidRPr="001A3FD3">
              <w:rPr>
                <w:rFonts w:ascii="Arial" w:hAnsi="Arial" w:cs="Arial"/>
                <w:sz w:val="20"/>
                <w:szCs w:val="20"/>
              </w:rPr>
              <w:t>Povelja Hrvatske liječničke komore i Hrvatske komore zdravstvenih radnika Povelja Hrvatske liječničke komore i Hrvatske komore zdravstvenih radnika za izniman doprinos ustrojavanju, promicanju i razvitku medicinskog prava kao zasebnog znanstvenog područja i medicinsko-pravne struke. Sastavni dio Povelje je i meda</w:t>
            </w:r>
            <w:r>
              <w:rPr>
                <w:rFonts w:ascii="Arial" w:hAnsi="Arial" w:cs="Arial"/>
                <w:sz w:val="20"/>
                <w:szCs w:val="20"/>
              </w:rPr>
              <w:t xml:space="preserve">lja s logom medicinskog prava, </w:t>
            </w:r>
            <w:r w:rsidRPr="001A3FD3">
              <w:rPr>
                <w:rFonts w:ascii="Arial" w:hAnsi="Arial" w:cs="Arial"/>
                <w:sz w:val="20"/>
                <w:szCs w:val="20"/>
              </w:rPr>
              <w:t>16</w:t>
            </w:r>
            <w:r>
              <w:rPr>
                <w:rFonts w:ascii="Arial" w:hAnsi="Arial" w:cs="Arial"/>
                <w:sz w:val="20"/>
                <w:szCs w:val="20"/>
              </w:rPr>
              <w:t xml:space="preserve">. </w:t>
            </w:r>
            <w:r w:rsidRPr="001A3FD3">
              <w:rPr>
                <w:rFonts w:ascii="Arial" w:hAnsi="Arial" w:cs="Arial"/>
                <w:sz w:val="20"/>
                <w:szCs w:val="20"/>
              </w:rPr>
              <w:t>06</w:t>
            </w:r>
            <w:r>
              <w:rPr>
                <w:rFonts w:ascii="Arial" w:hAnsi="Arial" w:cs="Arial"/>
                <w:sz w:val="20"/>
                <w:szCs w:val="20"/>
              </w:rPr>
              <w:t xml:space="preserve">. </w:t>
            </w:r>
            <w:r w:rsidRPr="001A3FD3">
              <w:rPr>
                <w:rFonts w:ascii="Arial" w:hAnsi="Arial" w:cs="Arial"/>
                <w:sz w:val="20"/>
                <w:szCs w:val="20"/>
              </w:rPr>
              <w:t>2017</w:t>
            </w:r>
            <w:r>
              <w:rPr>
                <w:rFonts w:ascii="Arial" w:hAnsi="Arial" w:cs="Arial"/>
                <w:sz w:val="20"/>
                <w:szCs w:val="20"/>
              </w:rPr>
              <w:t>.</w:t>
            </w:r>
          </w:p>
          <w:p w:rsidR="005B22E3" w:rsidRPr="001A3FD3" w:rsidRDefault="005B22E3" w:rsidP="00D012D2">
            <w:pPr>
              <w:jc w:val="both"/>
              <w:rPr>
                <w:rFonts w:ascii="Arial" w:hAnsi="Arial" w:cs="Arial"/>
                <w:sz w:val="20"/>
                <w:szCs w:val="20"/>
              </w:rPr>
            </w:pPr>
            <w:r w:rsidRPr="001A3FD3">
              <w:rPr>
                <w:rFonts w:ascii="Arial" w:hAnsi="Arial" w:cs="Arial"/>
                <w:sz w:val="20"/>
                <w:szCs w:val="20"/>
              </w:rPr>
              <w:t xml:space="preserve">Priznanje Sveučilišta u Mostaru Priznanje Sveučilišta u Mostaru, Pravni fakultet u povodu petnaest godina održavanja Međunarodnog savjetovanja “Aktualnosti građanskog i trgovačkog zakonodavstva i pravne prakse”, za osobitu aktivnost i poseban doprinos u radu Savjetovanja, Neum, 2019. </w:t>
            </w:r>
          </w:p>
          <w:p w:rsidR="005B22E3" w:rsidRPr="001A3FD3" w:rsidRDefault="005B22E3" w:rsidP="00D012D2">
            <w:pPr>
              <w:jc w:val="both"/>
              <w:rPr>
                <w:rFonts w:ascii="Arial" w:hAnsi="Arial" w:cs="Arial"/>
                <w:color w:val="000000"/>
                <w:sz w:val="20"/>
                <w:szCs w:val="20"/>
              </w:rPr>
            </w:pPr>
            <w:r w:rsidRPr="001A3FD3">
              <w:rPr>
                <w:rFonts w:ascii="Arial" w:hAnsi="Arial" w:cs="Arial"/>
                <w:sz w:val="20"/>
                <w:szCs w:val="20"/>
              </w:rPr>
              <w:t xml:space="preserve">Zahvalnica Sveučilišta u Rijeci, Pravni fakultet u povodu 25. godina Savjetovanja pravnika „Petar Simonetti“ (vlasništvo – obveze – postupak), za dugogodišnju </w:t>
            </w:r>
            <w:r w:rsidRPr="001A3FD3">
              <w:rPr>
                <w:rFonts w:ascii="Arial" w:hAnsi="Arial" w:cs="Arial"/>
                <w:sz w:val="20"/>
                <w:szCs w:val="20"/>
              </w:rPr>
              <w:lastRenderedPageBreak/>
              <w:t>suradnju, izniman autorski rad i doprinos u promicanju dijaloga pravnih teoretičara i praktičara, Poreč, 10.-12. travnja 2019.</w:t>
            </w:r>
          </w:p>
          <w:p w:rsidR="005B22E3" w:rsidRPr="0035656F" w:rsidRDefault="005B22E3" w:rsidP="00D012D2">
            <w:pPr>
              <w:jc w:val="both"/>
              <w:rPr>
                <w:rFonts w:ascii="Arial" w:hAnsi="Arial" w:cs="Arial"/>
                <w:sz w:val="20"/>
                <w:szCs w:val="20"/>
              </w:rPr>
            </w:pPr>
            <w:r w:rsidRPr="0035656F">
              <w:rPr>
                <w:rFonts w:ascii="Arial" w:hAnsi="Arial" w:cs="Arial"/>
                <w:sz w:val="20"/>
                <w:szCs w:val="20"/>
              </w:rPr>
              <w:t>Nagrada za znanost Sveučilišta u Splitu za 2018. godinu za najbolje rangirane znanstvenike Ustanova koja je dodijelila priznanje/nagradu: Odluka Senata Sveučil</w:t>
            </w:r>
            <w:r>
              <w:rPr>
                <w:rFonts w:ascii="Arial" w:hAnsi="Arial" w:cs="Arial"/>
                <w:sz w:val="20"/>
                <w:szCs w:val="20"/>
              </w:rPr>
              <w:t>išta u Splitu, 19. 12. 2019.</w:t>
            </w:r>
          </w:p>
          <w:p w:rsidR="005B22E3" w:rsidRPr="0035656F" w:rsidRDefault="005B22E3" w:rsidP="00D012D2">
            <w:pPr>
              <w:jc w:val="both"/>
              <w:rPr>
                <w:rFonts w:ascii="Arial" w:hAnsi="Arial" w:cs="Arial"/>
                <w:sz w:val="20"/>
                <w:szCs w:val="20"/>
              </w:rPr>
            </w:pPr>
            <w:r w:rsidRPr="0035656F">
              <w:rPr>
                <w:rFonts w:ascii="Arial" w:hAnsi="Arial" w:cs="Arial"/>
                <w:sz w:val="20"/>
                <w:szCs w:val="20"/>
              </w:rPr>
              <w:t>Nagrada za znanstvenu izvrsnost u znanstvenoistraživačkom radu Pravnog fakulteta Sveučilišta u Splitu, 20. 02. 2020.</w:t>
            </w:r>
          </w:p>
          <w:p w:rsidR="005B22E3" w:rsidRPr="0035656F" w:rsidRDefault="005B22E3" w:rsidP="00D012D2">
            <w:pPr>
              <w:jc w:val="both"/>
              <w:rPr>
                <w:rFonts w:ascii="Arial" w:hAnsi="Arial" w:cs="Arial"/>
                <w:sz w:val="20"/>
                <w:szCs w:val="20"/>
              </w:rPr>
            </w:pPr>
            <w:r w:rsidRPr="0035656F">
              <w:rPr>
                <w:rFonts w:ascii="Arial" w:hAnsi="Arial" w:cs="Arial"/>
                <w:sz w:val="20"/>
                <w:szCs w:val="20"/>
              </w:rPr>
              <w:t>Nagrada za znanstvenu produktivnost u 2018/2019. godini Pravnoga fakulteta Sveučilišta u Splitu, 20. 02. 2020.</w:t>
            </w:r>
          </w:p>
          <w:p w:rsidR="005B22E3" w:rsidRPr="0035656F" w:rsidRDefault="005B22E3" w:rsidP="00D012D2">
            <w:pPr>
              <w:jc w:val="both"/>
              <w:rPr>
                <w:rFonts w:ascii="Arial" w:hAnsi="Arial" w:cs="Arial"/>
                <w:sz w:val="20"/>
                <w:szCs w:val="20"/>
              </w:rPr>
            </w:pPr>
            <w:r w:rsidRPr="0035656F">
              <w:rPr>
                <w:rFonts w:ascii="Arial" w:hAnsi="Arial" w:cs="Arial"/>
                <w:sz w:val="20"/>
                <w:szCs w:val="20"/>
              </w:rPr>
              <w:t>Zahvalnica Sveučilišnog odjela za forenzične znanosti Sveučilišta u Splitu za doprinos rastu i razvoju Sveučilišnoga Odjela za forenzične znanosti, Split, 20. 03. 2020.</w:t>
            </w:r>
          </w:p>
          <w:p w:rsidR="005B22E3" w:rsidRDefault="005B22E3" w:rsidP="00D012D2">
            <w:pPr>
              <w:jc w:val="both"/>
              <w:rPr>
                <w:rFonts w:ascii="Arial" w:hAnsi="Arial" w:cs="Arial"/>
                <w:sz w:val="20"/>
                <w:szCs w:val="20"/>
              </w:rPr>
            </w:pPr>
            <w:r w:rsidRPr="0035656F">
              <w:rPr>
                <w:rFonts w:ascii="Arial" w:hAnsi="Arial" w:cs="Arial"/>
                <w:sz w:val="20"/>
                <w:szCs w:val="20"/>
              </w:rPr>
              <w:t>Zahvala Pravne fakultete Univerze v Mariboru – posebno priznanje in zahvala za izjemni prispevek pri ustvarjanju študija prava v Mariboru, Maribor, 2020.</w:t>
            </w:r>
          </w:p>
          <w:p w:rsidR="005B22E3" w:rsidRPr="0035656F" w:rsidRDefault="005B22E3" w:rsidP="00D012D2">
            <w:pPr>
              <w:jc w:val="both"/>
              <w:rPr>
                <w:rFonts w:ascii="Arial" w:hAnsi="Arial" w:cs="Arial"/>
                <w:sz w:val="20"/>
                <w:szCs w:val="20"/>
              </w:rPr>
            </w:pPr>
            <w:r>
              <w:rPr>
                <w:rFonts w:ascii="Times New Roman" w:hAnsi="Times New Roman"/>
                <w:color w:val="000000"/>
                <w:szCs w:val="24"/>
              </w:rPr>
              <w:t>Zahvalnica Svjetskog saveza mladih Hrvatske za sudjelovanje na ljetnoj školi „Bioetike i ljudskih prava“ u Šibeniku, 2-8. kolovoza 2021.</w:t>
            </w:r>
          </w:p>
        </w:tc>
      </w:tr>
    </w:tbl>
    <w:p w:rsidR="005B22E3" w:rsidRDefault="005B22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5708"/>
      </w:tblGrid>
      <w:tr w:rsidR="00417916" w:rsidTr="00417916">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Titula, ime i prezime nositelja</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color w:val="000000" w:themeColor="text1"/>
                <w:sz w:val="20"/>
                <w:szCs w:val="20"/>
              </w:rPr>
            </w:pPr>
            <w:r>
              <w:rPr>
                <w:rFonts w:ascii="Arial" w:hAnsi="Arial" w:cs="Arial"/>
                <w:color w:val="000000" w:themeColor="text1"/>
                <w:sz w:val="20"/>
                <w:szCs w:val="20"/>
              </w:rPr>
              <w:t>Izv. prof. dr. sc. Marija Đuzel</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708" w:type="dxa"/>
            <w:tcBorders>
              <w:top w:val="single" w:sz="4" w:space="0" w:color="auto"/>
              <w:left w:val="single" w:sz="4" w:space="0" w:color="auto"/>
              <w:bottom w:val="single" w:sz="8" w:space="0" w:color="auto"/>
              <w:right w:val="single" w:sz="4" w:space="0" w:color="auto"/>
            </w:tcBorders>
            <w:hideMark/>
          </w:tcPr>
          <w:p w:rsidR="00417916" w:rsidRDefault="00417916">
            <w:pPr>
              <w:spacing w:after="0" w:line="240" w:lineRule="auto"/>
              <w:rPr>
                <w:rFonts w:ascii="Arial" w:hAnsi="Arial" w:cs="Arial"/>
                <w:color w:val="000000" w:themeColor="text1"/>
                <w:sz w:val="20"/>
                <w:szCs w:val="20"/>
              </w:rPr>
            </w:pPr>
            <w:r>
              <w:rPr>
                <w:rFonts w:ascii="Arial" w:hAnsi="Arial" w:cs="Arial"/>
                <w:color w:val="000000" w:themeColor="text1"/>
                <w:sz w:val="20"/>
                <w:szCs w:val="20"/>
              </w:rPr>
              <w:t>Kazneno izvršno pravo</w:t>
            </w:r>
          </w:p>
        </w:tc>
      </w:tr>
      <w:tr w:rsidR="00417916" w:rsidTr="00417916">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17916" w:rsidRDefault="00417916">
            <w:pPr>
              <w:spacing w:after="0" w:line="240" w:lineRule="auto"/>
              <w:rPr>
                <w:rFonts w:ascii="Arial" w:hAnsi="Arial" w:cs="Arial"/>
                <w:color w:val="000000" w:themeColor="text1"/>
                <w:sz w:val="20"/>
                <w:szCs w:val="20"/>
              </w:rPr>
            </w:pPr>
            <w:r>
              <w:rPr>
                <w:rFonts w:ascii="Arial" w:hAnsi="Arial" w:cs="Arial"/>
                <w:color w:val="000000" w:themeColor="text1"/>
                <w:sz w:val="20"/>
                <w:szCs w:val="20"/>
              </w:rPr>
              <w:t>OPĆE INFORMACIJE  O NOSITELJU</w:t>
            </w:r>
          </w:p>
        </w:tc>
      </w:tr>
      <w:tr w:rsidR="00417916" w:rsidTr="00417916">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Adresa </w:t>
            </w:r>
          </w:p>
        </w:tc>
        <w:tc>
          <w:tcPr>
            <w:tcW w:w="5708" w:type="dxa"/>
            <w:tcBorders>
              <w:top w:val="single" w:sz="8"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color w:val="000000" w:themeColor="text1"/>
                <w:sz w:val="20"/>
                <w:szCs w:val="20"/>
              </w:rPr>
            </w:pPr>
            <w:r>
              <w:rPr>
                <w:rFonts w:ascii="Arial" w:hAnsi="Arial" w:cs="Arial"/>
                <w:color w:val="000000" w:themeColor="text1"/>
                <w:sz w:val="20"/>
                <w:szCs w:val="20"/>
              </w:rPr>
              <w:t>Pravni fakultet, Domovinskog rata 8, 21000 Split</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Telefon</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color w:val="000000" w:themeColor="text1"/>
                <w:sz w:val="20"/>
                <w:szCs w:val="20"/>
              </w:rPr>
            </w:pPr>
            <w:r>
              <w:rPr>
                <w:rFonts w:ascii="Arial" w:hAnsi="Arial" w:cs="Arial"/>
                <w:color w:val="000000" w:themeColor="text1"/>
                <w:sz w:val="20"/>
                <w:szCs w:val="20"/>
              </w:rPr>
              <w:t>021  393 587</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E-mail adresa</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color w:val="000000" w:themeColor="text1"/>
                <w:sz w:val="20"/>
                <w:szCs w:val="20"/>
              </w:rPr>
            </w:pPr>
            <w:r>
              <w:rPr>
                <w:rFonts w:ascii="Arial" w:hAnsi="Arial" w:cs="Arial"/>
                <w:color w:val="000000" w:themeColor="text1"/>
                <w:sz w:val="20"/>
                <w:szCs w:val="20"/>
              </w:rPr>
              <w:t>marija.pleic@pravst.hr</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Osobna web stranica</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color w:val="000000" w:themeColor="text1"/>
                <w:sz w:val="20"/>
                <w:szCs w:val="20"/>
              </w:rPr>
            </w:pPr>
            <w:r>
              <w:rPr>
                <w:rFonts w:ascii="Arial" w:hAnsi="Arial" w:cs="Arial"/>
                <w:color w:val="000000" w:themeColor="text1"/>
                <w:sz w:val="20"/>
                <w:szCs w:val="20"/>
              </w:rPr>
              <w:t>www.pravst.hr</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Godina rođenja</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color w:val="000000" w:themeColor="text1"/>
                <w:sz w:val="20"/>
                <w:szCs w:val="20"/>
              </w:rPr>
            </w:pPr>
            <w:r>
              <w:rPr>
                <w:rFonts w:ascii="Arial" w:hAnsi="Arial" w:cs="Arial"/>
                <w:color w:val="000000" w:themeColor="text1"/>
                <w:sz w:val="20"/>
                <w:szCs w:val="20"/>
              </w:rPr>
              <w:t>1984.</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Matični broj iz Upisnika znanstvenika</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color w:val="000000" w:themeColor="text1"/>
                <w:sz w:val="20"/>
                <w:szCs w:val="20"/>
              </w:rPr>
            </w:pPr>
            <w:r>
              <w:rPr>
                <w:rFonts w:ascii="Arial" w:hAnsi="Arial" w:cs="Arial"/>
                <w:bCs/>
                <w:color w:val="000000" w:themeColor="text1"/>
                <w:sz w:val="20"/>
                <w:szCs w:val="20"/>
              </w:rPr>
              <w:t>303844</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color w:val="000000" w:themeColor="text1"/>
                <w:sz w:val="20"/>
                <w:szCs w:val="20"/>
              </w:rPr>
            </w:pPr>
            <w:r>
              <w:rPr>
                <w:rFonts w:ascii="Arial" w:hAnsi="Arial" w:cs="Arial"/>
                <w:color w:val="000000" w:themeColor="text1"/>
                <w:sz w:val="20"/>
                <w:szCs w:val="20"/>
              </w:rPr>
              <w:t>Viši znanstveni suradnik, 14.7.2022.</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color w:val="000000" w:themeColor="text1"/>
                <w:sz w:val="20"/>
                <w:szCs w:val="20"/>
              </w:rPr>
            </w:pPr>
            <w:r>
              <w:rPr>
                <w:rFonts w:ascii="Arial" w:hAnsi="Arial" w:cs="Arial"/>
                <w:color w:val="000000" w:themeColor="text1"/>
                <w:sz w:val="20"/>
                <w:szCs w:val="20"/>
              </w:rPr>
              <w:t>Izvanredni profesor, 21.7.2022.</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color w:val="000000" w:themeColor="text1"/>
                <w:sz w:val="20"/>
                <w:szCs w:val="20"/>
              </w:rPr>
              <w:t xml:space="preserve">Društvene znanosti; pravo </w:t>
            </w:r>
          </w:p>
        </w:tc>
      </w:tr>
      <w:tr w:rsidR="00417916" w:rsidTr="00417916">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417916" w:rsidTr="00417916">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Ustanova zaposlenja</w:t>
            </w:r>
          </w:p>
        </w:tc>
        <w:tc>
          <w:tcPr>
            <w:tcW w:w="5708" w:type="dxa"/>
            <w:tcBorders>
              <w:top w:val="single" w:sz="8"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Pravni fakultet, Domovinskog rata 8, 21000 Split</w:t>
            </w:r>
          </w:p>
        </w:tc>
      </w:tr>
      <w:tr w:rsidR="00417916" w:rsidTr="00417916">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Datum zaposlenja</w:t>
            </w:r>
          </w:p>
        </w:tc>
        <w:tc>
          <w:tcPr>
            <w:tcW w:w="5708" w:type="dxa"/>
            <w:tcBorders>
              <w:top w:val="single" w:sz="8"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021  393 587</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marija.pleic@pravst.hr</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Područje rada </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www.pravst.hr</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Funkcija </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color w:val="000000" w:themeColor="text1"/>
                <w:sz w:val="20"/>
                <w:szCs w:val="20"/>
              </w:rPr>
              <w:t>1984.</w:t>
            </w:r>
          </w:p>
        </w:tc>
      </w:tr>
      <w:tr w:rsidR="00417916" w:rsidTr="00417916">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417916" w:rsidTr="00417916">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Zvanje </w:t>
            </w:r>
          </w:p>
        </w:tc>
        <w:tc>
          <w:tcPr>
            <w:tcW w:w="5708" w:type="dxa"/>
            <w:tcBorders>
              <w:top w:val="single" w:sz="8"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color w:val="000000" w:themeColor="text1"/>
                <w:sz w:val="20"/>
                <w:szCs w:val="20"/>
              </w:rPr>
              <w:t>Doktorica pravnih znanosti (dr. sc.)</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Ustanova  </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color w:val="000000" w:themeColor="text1"/>
                <w:sz w:val="20"/>
                <w:szCs w:val="20"/>
              </w:rPr>
              <w:t>Pravni fakultet Sveučilišta u Zagrebu</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Mjesto</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color w:val="000000" w:themeColor="text1"/>
                <w:sz w:val="20"/>
                <w:szCs w:val="20"/>
              </w:rPr>
              <w:t>Zagreb</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Nadnevak </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color w:val="000000" w:themeColor="text1"/>
                <w:sz w:val="20"/>
                <w:szCs w:val="20"/>
              </w:rPr>
              <w:t>16.10.2014</w:t>
            </w:r>
          </w:p>
        </w:tc>
      </w:tr>
      <w:tr w:rsidR="00417916" w:rsidTr="00417916">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17916" w:rsidRDefault="00417916">
            <w:pPr>
              <w:spacing w:after="0" w:line="240" w:lineRule="auto"/>
              <w:rPr>
                <w:rFonts w:ascii="Arial" w:hAnsi="Arial" w:cs="Arial"/>
                <w:sz w:val="20"/>
                <w:szCs w:val="20"/>
              </w:rPr>
            </w:pPr>
            <w:r>
              <w:rPr>
                <w:rFonts w:ascii="Arial" w:hAnsi="Arial" w:cs="Arial"/>
                <w:sz w:val="20"/>
                <w:szCs w:val="20"/>
              </w:rPr>
              <w:t>PODACI O USAVRŠAVANJU</w:t>
            </w:r>
          </w:p>
        </w:tc>
      </w:tr>
      <w:tr w:rsidR="00417916" w:rsidTr="00417916">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Godina</w:t>
            </w:r>
          </w:p>
        </w:tc>
        <w:tc>
          <w:tcPr>
            <w:tcW w:w="5708" w:type="dxa"/>
            <w:tcBorders>
              <w:top w:val="single" w:sz="8"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2008.- 2009. / 29.6– 3.7.2015.</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Mjesto</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Split, Hrvatska / Bruxelles,</w:t>
            </w:r>
            <w:r>
              <w:rPr>
                <w:rFonts w:ascii="Arial" w:hAnsi="Arial" w:cs="Arial"/>
                <w:b/>
                <w:i/>
                <w:sz w:val="20"/>
                <w:szCs w:val="20"/>
              </w:rPr>
              <w:t xml:space="preserve"> </w:t>
            </w:r>
            <w:r>
              <w:rPr>
                <w:rFonts w:ascii="Arial" w:hAnsi="Arial" w:cs="Arial"/>
                <w:sz w:val="20"/>
                <w:szCs w:val="20"/>
              </w:rPr>
              <w:t>Belgija</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Ustanova</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 xml:space="preserve">Županijski sud u Splitu / </w:t>
            </w:r>
          </w:p>
          <w:p w:rsidR="00417916" w:rsidRDefault="00417916">
            <w:pPr>
              <w:spacing w:after="0"/>
              <w:rPr>
                <w:rFonts w:ascii="Arial" w:eastAsia="Calibri" w:hAnsi="Arial" w:cs="Arial"/>
                <w:b/>
                <w:i/>
                <w:sz w:val="20"/>
                <w:szCs w:val="20"/>
                <w:lang w:val="en-GB"/>
              </w:rPr>
            </w:pPr>
            <w:r>
              <w:rPr>
                <w:rFonts w:ascii="Arial" w:hAnsi="Arial" w:cs="Arial"/>
                <w:i/>
                <w:sz w:val="20"/>
                <w:szCs w:val="20"/>
                <w:shd w:val="clear" w:color="auto" w:fill="FFFFFF"/>
              </w:rPr>
              <w:lastRenderedPageBreak/>
              <w:t>Institute for European Studies of the Free University of Brussels</w:t>
            </w:r>
            <w:r>
              <w:rPr>
                <w:rFonts w:ascii="Arial" w:hAnsi="Arial" w:cs="Arial"/>
                <w:sz w:val="20"/>
                <w:szCs w:val="20"/>
                <w:shd w:val="clear" w:color="auto" w:fill="FFFFFF"/>
              </w:rPr>
              <w:t xml:space="preserve"> (IEE-ULB) i </w:t>
            </w:r>
            <w:r>
              <w:rPr>
                <w:rFonts w:ascii="Arial" w:hAnsi="Arial" w:cs="Arial"/>
                <w:i/>
                <w:sz w:val="20"/>
                <w:szCs w:val="20"/>
                <w:shd w:val="clear" w:color="auto" w:fill="FFFFFF"/>
              </w:rPr>
              <w:t>European Criminal Law Academic Network</w:t>
            </w:r>
            <w:r>
              <w:rPr>
                <w:rFonts w:ascii="Arial" w:hAnsi="Arial" w:cs="Arial"/>
                <w:sz w:val="20"/>
                <w:szCs w:val="20"/>
                <w:shd w:val="clear" w:color="auto" w:fill="FFFFFF"/>
              </w:rPr>
              <w:t xml:space="preserve"> (ECLAN)</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lastRenderedPageBreak/>
              <w:t xml:space="preserve">Područje usavršavanja </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jc w:val="both"/>
              <w:rPr>
                <w:rFonts w:ascii="Arial" w:hAnsi="Arial" w:cs="Arial"/>
                <w:sz w:val="20"/>
                <w:szCs w:val="20"/>
                <w:lang w:val="en-GB"/>
              </w:rPr>
            </w:pPr>
            <w:r>
              <w:rPr>
                <w:rFonts w:ascii="Arial" w:hAnsi="Arial" w:cs="Arial"/>
                <w:sz w:val="20"/>
                <w:szCs w:val="20"/>
              </w:rPr>
              <w:t>Sudski vježbenik, pravosudni ispit položen 2010. / Europsko kazneno pravo (Summer school</w:t>
            </w:r>
            <w:r>
              <w:rPr>
                <w:rFonts w:ascii="Arial" w:hAnsi="Arial" w:cs="Arial"/>
                <w:b/>
                <w:i/>
                <w:sz w:val="20"/>
                <w:szCs w:val="20"/>
              </w:rPr>
              <w:t xml:space="preserve"> </w:t>
            </w:r>
            <w:r>
              <w:rPr>
                <w:rStyle w:val="Strong"/>
                <w:rFonts w:ascii="Arial" w:hAnsi="Arial" w:cs="Arial"/>
                <w:b w:val="0"/>
                <w:bCs w:val="0"/>
                <w:sz w:val="20"/>
                <w:szCs w:val="20"/>
                <w:shd w:val="clear" w:color="auto" w:fill="FFFFFF"/>
              </w:rPr>
              <w:t>„The EU Area of Criminal Justice”)</w:t>
            </w:r>
          </w:p>
        </w:tc>
      </w:tr>
      <w:tr w:rsidR="00417916" w:rsidTr="00417916">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17916" w:rsidRDefault="00417916">
            <w:pPr>
              <w:spacing w:after="0" w:line="240" w:lineRule="auto"/>
              <w:rPr>
                <w:rFonts w:ascii="Arial" w:hAnsi="Arial" w:cs="Arial"/>
                <w:sz w:val="20"/>
                <w:szCs w:val="20"/>
              </w:rPr>
            </w:pPr>
            <w:r>
              <w:rPr>
                <w:rFonts w:ascii="Arial" w:hAnsi="Arial" w:cs="Arial"/>
                <w:sz w:val="20"/>
                <w:szCs w:val="20"/>
              </w:rPr>
              <w:t>MATERINSKI I STRANI JEZICI</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Materinski jezik </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Hrvatski jezik</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Engleski jezik 4</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Talijanski jezik 3</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Francuski jezik 2</w:t>
            </w:r>
          </w:p>
        </w:tc>
      </w:tr>
      <w:tr w:rsidR="00417916" w:rsidTr="00417916">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KOMPETENCIJE ZA PREDMET </w:t>
            </w:r>
          </w:p>
        </w:tc>
      </w:tr>
      <w:tr w:rsidR="00417916" w:rsidTr="00417916">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708" w:type="dxa"/>
            <w:tcBorders>
              <w:top w:val="single" w:sz="8"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t>Kazneno procesno pravo, Kaznenopravna praksa, Kazneno izvršno pravo, Međunarodno i europsko kazneno pravo,</w:t>
            </w:r>
          </w:p>
          <w:p w:rsidR="00417916" w:rsidRDefault="00417916">
            <w:pPr>
              <w:spacing w:after="0" w:line="240" w:lineRule="auto"/>
              <w:rPr>
                <w:rFonts w:ascii="Arial" w:hAnsi="Arial" w:cs="Arial"/>
                <w:sz w:val="20"/>
                <w:szCs w:val="20"/>
              </w:rPr>
            </w:pPr>
            <w:r>
              <w:rPr>
                <w:rFonts w:ascii="Arial" w:hAnsi="Arial" w:cs="Arial"/>
                <w:sz w:val="20"/>
                <w:szCs w:val="20"/>
              </w:rPr>
              <w:t>Osnove kaznenog postupka</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Pr>
                <w:rFonts w:ascii="Arial" w:hAnsi="Arial" w:cs="Arial"/>
                <w:b/>
                <w:sz w:val="20"/>
                <w:szCs w:val="20"/>
              </w:rPr>
              <w:t>(najviše 5 referenca)</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rsidP="00417916">
            <w:pPr>
              <w:pStyle w:val="ListParagraph"/>
              <w:numPr>
                <w:ilvl w:val="0"/>
                <w:numId w:val="61"/>
              </w:numPr>
              <w:spacing w:after="0" w:line="240" w:lineRule="auto"/>
              <w:jc w:val="both"/>
              <w:rPr>
                <w:rFonts w:ascii="Arial" w:hAnsi="Arial" w:cs="Arial"/>
                <w:sz w:val="20"/>
                <w:szCs w:val="20"/>
              </w:rPr>
            </w:pPr>
            <w:r>
              <w:rPr>
                <w:rFonts w:ascii="Arial" w:hAnsi="Arial" w:cs="Arial"/>
                <w:sz w:val="20"/>
                <w:szCs w:val="20"/>
              </w:rPr>
              <w:t>Carić, Marina; Pleić, Marija; Radić, Ivana</w:t>
            </w:r>
          </w:p>
          <w:p w:rsidR="00417916" w:rsidRDefault="00417916">
            <w:pPr>
              <w:pStyle w:val="ListParagraph"/>
              <w:spacing w:after="0" w:line="240" w:lineRule="auto"/>
              <w:jc w:val="both"/>
              <w:rPr>
                <w:rFonts w:ascii="Arial" w:hAnsi="Arial" w:cs="Arial"/>
                <w:sz w:val="20"/>
                <w:szCs w:val="20"/>
              </w:rPr>
            </w:pPr>
            <w:r>
              <w:rPr>
                <w:rFonts w:ascii="Arial" w:hAnsi="Arial" w:cs="Arial"/>
                <w:sz w:val="20"/>
                <w:szCs w:val="20"/>
              </w:rPr>
              <w:t>Primjena maloljetničkog prava u kaznenom postupku prema mlađim punoljetnicima // Hrvatski ljetopis za kaznene znanosti i praksu, 28 (2021), 1; 3-37 (znanstveni)</w:t>
            </w:r>
          </w:p>
          <w:p w:rsidR="00417916" w:rsidRDefault="00417916" w:rsidP="00417916">
            <w:pPr>
              <w:pStyle w:val="ListParagraph"/>
              <w:numPr>
                <w:ilvl w:val="0"/>
                <w:numId w:val="61"/>
              </w:numPr>
              <w:spacing w:after="0" w:line="240" w:lineRule="auto"/>
              <w:jc w:val="both"/>
              <w:rPr>
                <w:rFonts w:ascii="Arial" w:hAnsi="Arial" w:cs="Arial"/>
                <w:sz w:val="20"/>
                <w:szCs w:val="20"/>
              </w:rPr>
            </w:pPr>
            <w:r>
              <w:rPr>
                <w:rFonts w:ascii="Arial" w:hAnsi="Arial" w:cs="Arial"/>
                <w:sz w:val="20"/>
                <w:szCs w:val="20"/>
              </w:rPr>
              <w:t>Pleić, Marija; Budimlić, Tea</w:t>
            </w:r>
          </w:p>
          <w:p w:rsidR="00417916" w:rsidRDefault="00417916">
            <w:pPr>
              <w:pStyle w:val="ListParagraph"/>
              <w:spacing w:after="0" w:line="240" w:lineRule="auto"/>
              <w:jc w:val="both"/>
              <w:rPr>
                <w:rFonts w:ascii="Arial" w:hAnsi="Arial" w:cs="Arial"/>
                <w:sz w:val="20"/>
                <w:szCs w:val="20"/>
              </w:rPr>
            </w:pPr>
            <w:r>
              <w:rPr>
                <w:rFonts w:ascii="Arial" w:hAnsi="Arial" w:cs="Arial"/>
                <w:sz w:val="20"/>
                <w:szCs w:val="20"/>
              </w:rPr>
              <w:t>Mjere opreza u kaznenom postupku – prijepori oko samostalne opstojnosti i trajanja te druga otvorena pitanja // Hrvatski ljetopis za kaznene znanosti i praksu, 28 (2021), 2; 271-301 (znanstveni)</w:t>
            </w:r>
          </w:p>
          <w:p w:rsidR="00417916" w:rsidRDefault="00417916" w:rsidP="00417916">
            <w:pPr>
              <w:pStyle w:val="ListParagraph"/>
              <w:numPr>
                <w:ilvl w:val="0"/>
                <w:numId w:val="61"/>
              </w:numPr>
              <w:spacing w:after="0" w:line="240" w:lineRule="auto"/>
              <w:jc w:val="both"/>
              <w:rPr>
                <w:rFonts w:ascii="Arial" w:hAnsi="Arial" w:cs="Arial"/>
                <w:sz w:val="20"/>
                <w:szCs w:val="20"/>
              </w:rPr>
            </w:pPr>
            <w:r>
              <w:rPr>
                <w:rFonts w:ascii="Arial" w:hAnsi="Arial" w:cs="Arial"/>
                <w:sz w:val="20"/>
                <w:szCs w:val="20"/>
              </w:rPr>
              <w:t>Đurđević, Zlata; Bonačić, Marin; Pleić, Marija</w:t>
            </w:r>
          </w:p>
          <w:p w:rsidR="00417916" w:rsidRDefault="00417916">
            <w:pPr>
              <w:pStyle w:val="ListParagraph"/>
              <w:spacing w:after="0" w:line="240" w:lineRule="auto"/>
              <w:jc w:val="both"/>
              <w:rPr>
                <w:rFonts w:ascii="Arial" w:hAnsi="Arial" w:cs="Arial"/>
                <w:sz w:val="20"/>
                <w:szCs w:val="20"/>
              </w:rPr>
            </w:pPr>
            <w:r>
              <w:rPr>
                <w:rFonts w:ascii="Arial" w:hAnsi="Arial" w:cs="Arial"/>
                <w:sz w:val="20"/>
                <w:szCs w:val="20"/>
              </w:rPr>
              <w:t>Rule of law concerns in the Croatian penal order procedure linked to deprivation of liberty, judicial control, admissibility of evidence and procedural rights // Pravni vjesnik, 37 (2021), 1; 57-82 (znanstveni)</w:t>
            </w:r>
          </w:p>
          <w:p w:rsidR="00417916" w:rsidRDefault="00417916" w:rsidP="00417916">
            <w:pPr>
              <w:pStyle w:val="ListParagraph"/>
              <w:numPr>
                <w:ilvl w:val="0"/>
                <w:numId w:val="61"/>
              </w:numPr>
              <w:spacing w:after="0" w:line="240" w:lineRule="auto"/>
              <w:jc w:val="both"/>
              <w:rPr>
                <w:rFonts w:ascii="Arial" w:hAnsi="Arial" w:cs="Arial"/>
                <w:sz w:val="20"/>
                <w:szCs w:val="20"/>
              </w:rPr>
            </w:pPr>
            <w:r>
              <w:rPr>
                <w:rFonts w:ascii="Arial" w:hAnsi="Arial" w:cs="Arial"/>
                <w:sz w:val="20"/>
                <w:szCs w:val="20"/>
              </w:rPr>
              <w:t>Burić, Zoran; Pleić, Marija; Radić, Ivana</w:t>
            </w:r>
          </w:p>
          <w:p w:rsidR="00417916" w:rsidRDefault="00417916">
            <w:pPr>
              <w:pStyle w:val="ListParagraph"/>
              <w:spacing w:after="0" w:line="240" w:lineRule="auto"/>
              <w:jc w:val="both"/>
              <w:rPr>
                <w:rFonts w:ascii="Arial" w:hAnsi="Arial" w:cs="Arial"/>
                <w:sz w:val="20"/>
                <w:szCs w:val="20"/>
              </w:rPr>
            </w:pPr>
            <w:r>
              <w:rPr>
                <w:rFonts w:ascii="Arial" w:hAnsi="Arial" w:cs="Arial"/>
                <w:sz w:val="20"/>
                <w:szCs w:val="20"/>
              </w:rPr>
              <w:t>Conditional Deferral (and Withdrawal) of Criminal Prosecution from National and Comparative Legal Perspective // Pravni vjesnik, 37 (2021), 1; 83-104 (znanstveni)</w:t>
            </w:r>
          </w:p>
          <w:p w:rsidR="00417916" w:rsidRDefault="00417916" w:rsidP="00417916">
            <w:pPr>
              <w:pStyle w:val="ListParagraph"/>
              <w:numPr>
                <w:ilvl w:val="0"/>
                <w:numId w:val="61"/>
              </w:numPr>
              <w:spacing w:line="240" w:lineRule="auto"/>
              <w:jc w:val="both"/>
              <w:rPr>
                <w:rFonts w:ascii="Arial" w:hAnsi="Arial" w:cs="Arial"/>
                <w:sz w:val="20"/>
                <w:szCs w:val="20"/>
              </w:rPr>
            </w:pPr>
            <w:r>
              <w:rPr>
                <w:rFonts w:ascii="Arial" w:hAnsi="Arial" w:cs="Arial"/>
                <w:sz w:val="20"/>
                <w:szCs w:val="20"/>
              </w:rPr>
              <w:t>Pleić, Marija: Procedural rights of suspects and accused persons during pre-trial detention – impact of detention conditions on efficient exercise of defence rights // EU and Comparative Law Issues and Challenges Series, Vol 4 (2020): EU 2020 – LESSONS FROM THE PAST AND SOLUTIONS FOR THE FUTURE / Duić, Dunja; Petrašević, Tunjica (ur.). Osijek: Faculty of Law, Josip Juraj Strossmayer University of Osijek, 2020. str. 505-528 (znanstveni)</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Pr>
                <w:rFonts w:ascii="Arial" w:hAnsi="Arial" w:cs="Arial"/>
                <w:b/>
                <w:sz w:val="20"/>
                <w:szCs w:val="20"/>
              </w:rPr>
              <w:t>(najviše 5 referenca)</w:t>
            </w:r>
            <w:r>
              <w:rPr>
                <w:rFonts w:ascii="Arial" w:hAnsi="Arial" w:cs="Arial"/>
                <w:sz w:val="20"/>
                <w:szCs w:val="20"/>
              </w:rPr>
              <w:t xml:space="preserve"> </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lastRenderedPageBreak/>
              <w:t xml:space="preserve">Stručni, znanstveni i umjetnički projekti iz područja predmeta koji su se provodili u posljednjih pet godina </w:t>
            </w:r>
            <w:r>
              <w:rPr>
                <w:rFonts w:ascii="Arial" w:hAnsi="Arial" w:cs="Arial"/>
                <w:b/>
                <w:sz w:val="20"/>
                <w:szCs w:val="20"/>
              </w:rPr>
              <w:t>(najviše 5 referenca)</w:t>
            </w:r>
          </w:p>
        </w:tc>
        <w:tc>
          <w:tcPr>
            <w:tcW w:w="5708" w:type="dxa"/>
            <w:tcBorders>
              <w:top w:val="single" w:sz="4" w:space="0" w:color="auto"/>
              <w:left w:val="single" w:sz="4" w:space="0" w:color="auto"/>
              <w:bottom w:val="single" w:sz="4" w:space="0" w:color="auto"/>
              <w:right w:val="single" w:sz="4" w:space="0" w:color="auto"/>
            </w:tcBorders>
            <w:hideMark/>
          </w:tcPr>
          <w:p w:rsidR="00417916" w:rsidRDefault="00417916">
            <w:pPr>
              <w:jc w:val="both"/>
              <w:rPr>
                <w:rFonts w:ascii="Arial" w:hAnsi="Arial" w:cs="Arial"/>
                <w:sz w:val="20"/>
                <w:szCs w:val="20"/>
              </w:rPr>
            </w:pPr>
            <w:r>
              <w:rPr>
                <w:rFonts w:ascii="Arial" w:hAnsi="Arial" w:cs="Arial"/>
                <w:sz w:val="20"/>
                <w:szCs w:val="20"/>
              </w:rPr>
              <w:t>2021. - istraživačica na projektu Hrvatske zaklade za znanost „</w:t>
            </w:r>
            <w:r>
              <w:rPr>
                <w:rFonts w:ascii="Arial" w:hAnsi="Arial" w:cs="Arial"/>
                <w:bCs/>
                <w:sz w:val="20"/>
                <w:szCs w:val="20"/>
              </w:rPr>
              <w:t>Hrvatsko prekršajno pravo u europskom kontekstu – izazovi i perspektive“, voditelj projekta izv. prof. dr. sc. Marin Bonačić, Pravni fakultet u Zagrebu</w:t>
            </w:r>
          </w:p>
          <w:p w:rsidR="00417916" w:rsidRDefault="00417916">
            <w:pPr>
              <w:jc w:val="both"/>
              <w:rPr>
                <w:rFonts w:ascii="Arial" w:hAnsi="Arial" w:cs="Arial"/>
                <w:sz w:val="20"/>
                <w:szCs w:val="20"/>
              </w:rPr>
            </w:pPr>
            <w:r>
              <w:rPr>
                <w:rFonts w:ascii="Arial" w:hAnsi="Arial" w:cs="Arial"/>
                <w:sz w:val="20"/>
                <w:szCs w:val="20"/>
              </w:rPr>
              <w:t>2020. - istraživačica na projektu Hrvatske zaklade za znanost "Sustavni pristup modelima konsenzualne pravde u hrvatskom kaznenom postupku" (NegJusCro) voditeljice prof. dr. sc. Elizabete Ivičević Karas, Pravni fakultet u Zagrebu</w:t>
            </w:r>
          </w:p>
          <w:p w:rsidR="00417916" w:rsidRDefault="00417916">
            <w:pPr>
              <w:spacing w:after="120" w:line="240" w:lineRule="auto"/>
              <w:jc w:val="both"/>
              <w:rPr>
                <w:rFonts w:ascii="Arial" w:hAnsi="Arial" w:cs="Arial"/>
                <w:sz w:val="20"/>
                <w:szCs w:val="20"/>
              </w:rPr>
            </w:pPr>
            <w:r>
              <w:rPr>
                <w:rFonts w:ascii="Arial" w:hAnsi="Arial" w:cs="Arial"/>
                <w:sz w:val="20"/>
                <w:szCs w:val="20"/>
              </w:rPr>
              <w:t xml:space="preserve">2019. – 2022. članica na projektu </w:t>
            </w:r>
            <w:r>
              <w:rPr>
                <w:rFonts w:ascii="Arial" w:hAnsi="Arial" w:cs="Arial"/>
                <w:b/>
                <w:sz w:val="20"/>
                <w:szCs w:val="20"/>
              </w:rPr>
              <w:t>„</w:t>
            </w:r>
            <w:r>
              <w:rPr>
                <w:rFonts w:ascii="Arial" w:hAnsi="Arial" w:cs="Arial"/>
                <w:sz w:val="20"/>
                <w:szCs w:val="20"/>
              </w:rPr>
              <w:t>Providentia Studiorum Iuris – unaprjeđenje kvalitete studiranja na pravnim fakultetima u Hrvatskoj“ (nositelj projekta Pravni fakultet Sveučilišta u Rijeci) financiranom iz Europskog socijalnog fonda;</w:t>
            </w:r>
          </w:p>
          <w:p w:rsidR="00417916" w:rsidRDefault="00417916">
            <w:pPr>
              <w:spacing w:after="0" w:line="240" w:lineRule="auto"/>
              <w:rPr>
                <w:rFonts w:ascii="Arial" w:hAnsi="Arial" w:cs="Arial"/>
                <w:sz w:val="20"/>
                <w:szCs w:val="20"/>
              </w:rPr>
            </w:pPr>
            <w:r>
              <w:rPr>
                <w:rFonts w:ascii="Arial" w:hAnsi="Arial" w:cs="Arial"/>
                <w:sz w:val="20"/>
                <w:szCs w:val="20"/>
                <w:lang w:val="en-US"/>
              </w:rPr>
              <w:t>2015. –</w:t>
            </w:r>
            <w:r>
              <w:rPr>
                <w:rFonts w:ascii="Arial" w:hAnsi="Arial" w:cs="Arial"/>
                <w:sz w:val="20"/>
                <w:szCs w:val="20"/>
              </w:rPr>
              <w:t xml:space="preserve"> 2019. istraživačica na projektu Hrvatske zaklade za znanost</w:t>
            </w:r>
            <w:r>
              <w:rPr>
                <w:rFonts w:ascii="Arial" w:eastAsia="+mj-ea" w:hAnsi="Arial" w:cs="Arial"/>
                <w:b/>
                <w:kern w:val="24"/>
                <w:sz w:val="20"/>
                <w:szCs w:val="20"/>
                <w:lang w:val="en-US"/>
              </w:rPr>
              <w:t xml:space="preserve"> “</w:t>
            </w:r>
            <w:r>
              <w:rPr>
                <w:rFonts w:ascii="Arial" w:hAnsi="Arial" w:cs="Arial"/>
                <w:sz w:val="20"/>
                <w:szCs w:val="20"/>
                <w:lang w:val="en-US"/>
              </w:rPr>
              <w:t>Pravosudna suradnja Hrvatske u kaznenim stvarima u EU i regiji: nasljeđe prošlosti i izazovi budućnosti”, voditeljica projekta: prof. dr. sc. Zlata Đurđević, Pravni fakultet Sveučilišta u Zagrebu</w:t>
            </w:r>
          </w:p>
        </w:tc>
      </w:tr>
      <w:tr w:rsidR="00417916" w:rsidTr="00417916">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708" w:type="dxa"/>
            <w:tcBorders>
              <w:top w:val="single" w:sz="4" w:space="0" w:color="auto"/>
              <w:left w:val="single" w:sz="4" w:space="0" w:color="auto"/>
              <w:bottom w:val="single" w:sz="4" w:space="0" w:color="auto"/>
              <w:right w:val="single" w:sz="4" w:space="0" w:color="auto"/>
            </w:tcBorders>
          </w:tcPr>
          <w:p w:rsidR="00417916" w:rsidRDefault="00417916">
            <w:pPr>
              <w:pStyle w:val="NormalWeb"/>
              <w:spacing w:before="0" w:beforeAutospacing="0" w:after="0" w:afterAutospacing="0" w:line="276" w:lineRule="auto"/>
              <w:jc w:val="both"/>
              <w:rPr>
                <w:rFonts w:ascii="Arial" w:hAnsi="Arial" w:cs="Arial"/>
                <w:sz w:val="20"/>
                <w:szCs w:val="20"/>
                <w:lang w:eastAsia="en-US"/>
              </w:rPr>
            </w:pPr>
            <w:r>
              <w:rPr>
                <w:rFonts w:ascii="Arial" w:hAnsi="Arial" w:cs="Arial"/>
                <w:i/>
                <w:sz w:val="20"/>
                <w:szCs w:val="20"/>
                <w:lang w:eastAsia="en-US"/>
              </w:rPr>
              <w:t xml:space="preserve">Radionica „Nastava usmjerena na studente: planiranje, poučavanje i vrednovanje na studijima prava“ </w:t>
            </w:r>
            <w:r>
              <w:rPr>
                <w:rFonts w:ascii="Arial" w:hAnsi="Arial" w:cs="Arial"/>
                <w:sz w:val="20"/>
                <w:szCs w:val="20"/>
                <w:lang w:eastAsia="en-US"/>
              </w:rPr>
              <w:t>održana 16. i 17. lipnja 2020. g. u okviru projekta</w:t>
            </w:r>
            <w:r>
              <w:rPr>
                <w:rFonts w:ascii="Arial" w:hAnsi="Arial" w:cs="Arial"/>
                <w:i/>
                <w:sz w:val="20"/>
                <w:szCs w:val="20"/>
                <w:lang w:eastAsia="en-US"/>
              </w:rPr>
              <w:t xml:space="preserve"> </w:t>
            </w:r>
            <w:r>
              <w:rPr>
                <w:rFonts w:ascii="Arial" w:hAnsi="Arial" w:cs="Arial"/>
                <w:sz w:val="20"/>
                <w:szCs w:val="20"/>
                <w:lang w:eastAsia="en-US"/>
              </w:rPr>
              <w:t>Providentia Studiorum Iuris – unaprjeđenje kvalitete studiranja na pravnim fakultetima u Hrvatskoj“, Pravni fakultet, Sveučilište u Rijeci</w:t>
            </w:r>
          </w:p>
          <w:p w:rsidR="00417916" w:rsidRDefault="00417916">
            <w:pPr>
              <w:pStyle w:val="NormalWeb"/>
              <w:spacing w:before="0" w:beforeAutospacing="0" w:after="0" w:afterAutospacing="0" w:line="276" w:lineRule="auto"/>
              <w:jc w:val="both"/>
              <w:rPr>
                <w:rFonts w:ascii="Arial" w:hAnsi="Arial" w:cs="Arial"/>
                <w:i/>
                <w:sz w:val="20"/>
                <w:szCs w:val="20"/>
                <w:lang w:eastAsia="en-US"/>
              </w:rPr>
            </w:pPr>
          </w:p>
          <w:p w:rsidR="00417916" w:rsidRDefault="00417916">
            <w:pPr>
              <w:pStyle w:val="NormalWeb"/>
              <w:spacing w:before="0" w:beforeAutospacing="0" w:after="0" w:afterAutospacing="0" w:line="276" w:lineRule="auto"/>
              <w:jc w:val="both"/>
              <w:rPr>
                <w:rFonts w:ascii="Arial" w:hAnsi="Arial" w:cs="Arial"/>
                <w:sz w:val="20"/>
                <w:szCs w:val="20"/>
                <w:lang w:eastAsia="en-US"/>
              </w:rPr>
            </w:pPr>
            <w:r>
              <w:rPr>
                <w:rFonts w:ascii="Arial" w:hAnsi="Arial" w:cs="Arial"/>
                <w:sz w:val="20"/>
                <w:szCs w:val="20"/>
                <w:lang w:eastAsia="en-US"/>
              </w:rPr>
              <w:t xml:space="preserve">Mentorska radionica „Uloga i kompetencije mentora na poslijediplomskim doktorskim studijima „, Pravni fakultet Sveučilišta u Splitu, 25. veljače 2019.  </w:t>
            </w:r>
          </w:p>
          <w:p w:rsidR="00417916" w:rsidRDefault="00417916">
            <w:pPr>
              <w:pStyle w:val="NormalWeb"/>
              <w:spacing w:before="0" w:beforeAutospacing="0" w:after="0" w:afterAutospacing="0" w:line="276" w:lineRule="auto"/>
              <w:jc w:val="both"/>
              <w:rPr>
                <w:rFonts w:ascii="Arial" w:hAnsi="Arial" w:cs="Arial"/>
                <w:sz w:val="20"/>
                <w:szCs w:val="20"/>
                <w:lang w:eastAsia="en-US"/>
              </w:rPr>
            </w:pPr>
          </w:p>
          <w:p w:rsidR="00417916" w:rsidRDefault="00417916">
            <w:pPr>
              <w:pStyle w:val="NormalWeb"/>
              <w:spacing w:before="0" w:beforeAutospacing="0" w:after="0" w:afterAutospacing="0" w:line="276" w:lineRule="auto"/>
              <w:jc w:val="both"/>
              <w:rPr>
                <w:rFonts w:ascii="Arial" w:hAnsi="Arial" w:cs="Arial"/>
                <w:sz w:val="20"/>
                <w:szCs w:val="20"/>
                <w:lang w:eastAsia="en-US"/>
              </w:rPr>
            </w:pPr>
            <w:r>
              <w:rPr>
                <w:rFonts w:ascii="Arial" w:hAnsi="Arial" w:cs="Arial"/>
                <w:i/>
                <w:sz w:val="20"/>
                <w:szCs w:val="20"/>
                <w:lang w:eastAsia="en-US"/>
              </w:rPr>
              <w:t>Stručni  seminar za nastavno osoblje u svrhu unaprjeđenja poznavanja i razumijevanja Hrvatskog kvalifikacijskog okvira</w:t>
            </w:r>
            <w:r>
              <w:rPr>
                <w:rFonts w:ascii="Arial" w:hAnsi="Arial" w:cs="Arial"/>
                <w:sz w:val="20"/>
                <w:szCs w:val="20"/>
                <w:lang w:eastAsia="en-US"/>
              </w:rPr>
              <w:t xml:space="preserve"> održan na Pravnom fakultetu u Splitu, 20. – 21. listopada 2015. godine (Pravni fakultet Sveučilišta Josipa Jurja Strossmayera u Osijeku, IURISPRUDENTIA)</w:t>
            </w:r>
          </w:p>
          <w:p w:rsidR="00417916" w:rsidRDefault="00417916">
            <w:pPr>
              <w:pStyle w:val="NormalWeb"/>
              <w:spacing w:before="0" w:beforeAutospacing="0" w:after="0" w:afterAutospacing="0" w:line="276" w:lineRule="auto"/>
              <w:jc w:val="both"/>
              <w:rPr>
                <w:rFonts w:ascii="Arial" w:hAnsi="Arial" w:cs="Arial"/>
                <w:sz w:val="20"/>
                <w:szCs w:val="20"/>
                <w:lang w:eastAsia="en-US"/>
              </w:rPr>
            </w:pPr>
          </w:p>
          <w:p w:rsidR="00417916" w:rsidRDefault="00417916">
            <w:pPr>
              <w:spacing w:after="0" w:line="240" w:lineRule="auto"/>
              <w:jc w:val="both"/>
              <w:rPr>
                <w:rFonts w:ascii="Arial" w:hAnsi="Arial" w:cs="Arial"/>
                <w:sz w:val="20"/>
                <w:szCs w:val="20"/>
              </w:rPr>
            </w:pPr>
            <w:r>
              <w:rPr>
                <w:rFonts w:ascii="Arial" w:hAnsi="Arial" w:cs="Arial"/>
                <w:sz w:val="20"/>
                <w:szCs w:val="20"/>
              </w:rPr>
              <w:t>Seminar za razvoj i usavršavanje pedagoških kompetencija sveučilišnih nastavnika, Filozofski fakultet Sveučilišta u Splitu, 28.02. 2013.</w:t>
            </w:r>
          </w:p>
        </w:tc>
      </w:tr>
      <w:tr w:rsidR="00417916" w:rsidTr="00417916">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17916" w:rsidRDefault="00417916">
            <w:pPr>
              <w:spacing w:after="0" w:line="240" w:lineRule="auto"/>
              <w:rPr>
                <w:rFonts w:ascii="Arial" w:hAnsi="Arial" w:cs="Arial"/>
                <w:sz w:val="20"/>
                <w:szCs w:val="20"/>
              </w:rPr>
            </w:pPr>
            <w:r>
              <w:rPr>
                <w:rFonts w:ascii="Arial" w:hAnsi="Arial" w:cs="Arial"/>
                <w:sz w:val="20"/>
                <w:szCs w:val="20"/>
              </w:rPr>
              <w:t xml:space="preserve">PRIZNANJA I NAGRADE </w:t>
            </w:r>
          </w:p>
        </w:tc>
      </w:tr>
      <w:tr w:rsidR="00417916" w:rsidTr="00417916">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417916" w:rsidRDefault="00417916">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708" w:type="dxa"/>
            <w:tcBorders>
              <w:top w:val="single" w:sz="8" w:space="0" w:color="auto"/>
              <w:left w:val="single" w:sz="4" w:space="0" w:color="auto"/>
              <w:bottom w:val="single" w:sz="4" w:space="0" w:color="auto"/>
              <w:right w:val="single" w:sz="4" w:space="0" w:color="auto"/>
            </w:tcBorders>
            <w:hideMark/>
          </w:tcPr>
          <w:p w:rsidR="00417916" w:rsidRDefault="00417916">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417916" w:rsidRDefault="00417916"/>
    <w:p w:rsidR="00417916" w:rsidRDefault="00417916"/>
    <w:p w:rsidR="00417916" w:rsidRDefault="00417916"/>
    <w:p w:rsidR="00417916" w:rsidRDefault="00417916"/>
    <w:p w:rsidR="00417916" w:rsidRDefault="004179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5B22E3" w:rsidRPr="00310E24" w:rsidRDefault="005B22E3" w:rsidP="00D012D2">
            <w:pPr>
              <w:spacing w:after="0" w:line="240" w:lineRule="auto"/>
              <w:rPr>
                <w:rFonts w:ascii="Arial" w:hAnsi="Arial" w:cs="Arial"/>
                <w:b/>
                <w:bCs/>
                <w:sz w:val="20"/>
                <w:szCs w:val="20"/>
              </w:rPr>
            </w:pPr>
            <w:r w:rsidRPr="00310E24">
              <w:rPr>
                <w:rFonts w:ascii="Arial" w:hAnsi="Arial" w:cs="Arial"/>
                <w:b/>
                <w:bCs/>
                <w:sz w:val="20"/>
                <w:szCs w:val="20"/>
              </w:rPr>
              <w:t>Prof. dr. sc. Žaklina Harašić</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5B22E3" w:rsidRPr="00310E24" w:rsidRDefault="005B22E3" w:rsidP="00D012D2">
            <w:pPr>
              <w:spacing w:after="0" w:line="240" w:lineRule="auto"/>
              <w:rPr>
                <w:rFonts w:ascii="Arial" w:hAnsi="Arial" w:cs="Arial"/>
                <w:b/>
                <w:bCs/>
                <w:sz w:val="20"/>
                <w:szCs w:val="20"/>
              </w:rPr>
            </w:pPr>
            <w:r>
              <w:rPr>
                <w:rFonts w:ascii="Arial" w:hAnsi="Arial" w:cs="Arial"/>
                <w:b/>
                <w:bCs/>
                <w:sz w:val="20"/>
                <w:szCs w:val="20"/>
              </w:rPr>
              <w:t>Argumentacija u upravnom sudovanju</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OPĆE INFORMACIJE  O NOSITELJU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Hrvatske mornarice 1i, 21000 Split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021/393 582</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lastRenderedPageBreak/>
              <w:t>E-mail adresa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Zaklina.harasic@xnet.hr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www.pravst.hr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1967.</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223112</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Redoviti profesor, 20. 2. 2020.</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Društvene znanosti, polje pravo</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Pravni fakultet Sveučilišta u Splitu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01. 12. 1994.</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Profesor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Teorija prava i države, pravna argumentacija, pravna interpretacija</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Doktor znanosti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Pravni fakultet Sveučilišta u Splitu</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Split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05. 06. 2003.</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PODACI O USAVRŠAVANJU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2001.</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Berlin</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Freie Universitat Berlin</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Teorija prava i države</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MATERINSKI I STRANI JEZICI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Hrvatski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Engleski jezik, 5</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Njemački jezik, 3</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Talijanski jezik, 3</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KOMPETENCIJE ZA PREDMET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Teorija prava i države, Sudačko rasuđivanje i sudačko stvaranje prava, Teorija pravnih vrela i pravna vrela europskog i hrvatskog prava (Integrirani preddiplomski i diplomski studij prava), Osnove teorije države i prava (Stručni upravni studij)</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Harašić, Ž., Percepcije prava, Pravni fakultet Sveučilišta u Splitu, 2019. (monografija).</w:t>
            </w:r>
          </w:p>
          <w:p w:rsidR="005B22E3" w:rsidRDefault="005B22E3" w:rsidP="00D012D2">
            <w:pPr>
              <w:spacing w:after="0" w:line="240" w:lineRule="auto"/>
              <w:rPr>
                <w:rFonts w:ascii="Arial" w:hAnsi="Arial" w:cs="Arial"/>
                <w:sz w:val="20"/>
                <w:szCs w:val="20"/>
              </w:rPr>
            </w:pPr>
          </w:p>
          <w:p w:rsidR="005B22E3" w:rsidRDefault="005B22E3" w:rsidP="00D012D2">
            <w:pPr>
              <w:spacing w:after="0" w:line="240" w:lineRule="auto"/>
              <w:rPr>
                <w:rFonts w:ascii="Arial" w:hAnsi="Arial" w:cs="Arial"/>
                <w:sz w:val="20"/>
                <w:szCs w:val="20"/>
              </w:rPr>
            </w:pPr>
            <w:r>
              <w:rPr>
                <w:rFonts w:ascii="Arial" w:hAnsi="Arial" w:cs="Arial"/>
                <w:sz w:val="20"/>
                <w:szCs w:val="20"/>
              </w:rPr>
              <w:t>Harašić, Ž., Negotiorum gestio: teorijskopravna analiza, Zbornik radova Pravnog fakulteta u Splitu, god. 55, br. 2/2018, str. 387-421.</w:t>
            </w:r>
          </w:p>
          <w:p w:rsidR="005B22E3" w:rsidRDefault="005B22E3" w:rsidP="00D012D2">
            <w:pPr>
              <w:spacing w:after="0" w:line="240" w:lineRule="auto"/>
              <w:rPr>
                <w:rFonts w:ascii="Arial" w:hAnsi="Arial" w:cs="Arial"/>
                <w:sz w:val="20"/>
                <w:szCs w:val="20"/>
              </w:rPr>
            </w:pPr>
          </w:p>
          <w:p w:rsidR="005B22E3" w:rsidRDefault="005B22E3" w:rsidP="00D012D2">
            <w:pPr>
              <w:spacing w:after="0" w:line="240" w:lineRule="auto"/>
              <w:rPr>
                <w:rFonts w:ascii="Arial" w:hAnsi="Arial" w:cs="Arial"/>
                <w:sz w:val="20"/>
                <w:szCs w:val="20"/>
              </w:rPr>
            </w:pPr>
            <w:r>
              <w:rPr>
                <w:rFonts w:ascii="Arial" w:hAnsi="Arial" w:cs="Arial"/>
                <w:sz w:val="20"/>
                <w:szCs w:val="20"/>
              </w:rPr>
              <w:t>Harašić, Ž., Analogija u pravu: značenje i upotreba, Pravni vjesnik, god. 34, br. 3-4/2018, str. 177-202.</w:t>
            </w:r>
          </w:p>
          <w:p w:rsidR="005B22E3" w:rsidRDefault="005B22E3" w:rsidP="00D012D2">
            <w:pPr>
              <w:spacing w:after="0" w:line="240" w:lineRule="auto"/>
              <w:rPr>
                <w:rFonts w:ascii="Arial" w:hAnsi="Arial" w:cs="Arial"/>
                <w:sz w:val="20"/>
                <w:szCs w:val="20"/>
              </w:rPr>
            </w:pPr>
          </w:p>
          <w:p w:rsidR="005B22E3" w:rsidRDefault="005B22E3" w:rsidP="00D012D2">
            <w:pPr>
              <w:spacing w:after="0" w:line="240" w:lineRule="auto"/>
              <w:rPr>
                <w:rFonts w:ascii="Arial" w:hAnsi="Arial" w:cs="Arial"/>
                <w:sz w:val="20"/>
                <w:szCs w:val="20"/>
              </w:rPr>
            </w:pPr>
            <w:r>
              <w:rPr>
                <w:rFonts w:ascii="Arial" w:hAnsi="Arial" w:cs="Arial"/>
                <w:sz w:val="20"/>
                <w:szCs w:val="20"/>
              </w:rPr>
              <w:t>Pezelj, V., Erent Sunko, Z., Harašić, Ž., Pravni položaj žene po odredbama srednjovjekovnog Skradinskog statuta, Zbornik radova Pravnog fakulteta u Splitu, god. 55, br. 4/2018, str. 721-754.</w:t>
            </w:r>
          </w:p>
          <w:p w:rsidR="005B22E3" w:rsidRDefault="005B22E3" w:rsidP="00D012D2">
            <w:pPr>
              <w:spacing w:after="0" w:line="240" w:lineRule="auto"/>
              <w:rPr>
                <w:rFonts w:ascii="Arial" w:hAnsi="Arial" w:cs="Arial"/>
                <w:sz w:val="20"/>
                <w:szCs w:val="20"/>
              </w:rPr>
            </w:pPr>
          </w:p>
          <w:p w:rsidR="005B22E3" w:rsidRDefault="005B22E3" w:rsidP="00D012D2">
            <w:pPr>
              <w:spacing w:after="0" w:line="240" w:lineRule="auto"/>
              <w:rPr>
                <w:rFonts w:ascii="Arial" w:hAnsi="Arial" w:cs="Arial"/>
                <w:sz w:val="20"/>
                <w:szCs w:val="20"/>
              </w:rPr>
            </w:pPr>
            <w:r>
              <w:rPr>
                <w:rFonts w:ascii="Arial" w:hAnsi="Arial" w:cs="Arial"/>
                <w:sz w:val="20"/>
                <w:szCs w:val="20"/>
              </w:rPr>
              <w:t>Harašić, Ž., Keršić, M., Court Settlement as a way of dispute resolution and the principle of judicial efficiency, 31st International Scientific Conference on Economic and Social Development – Legal Challenges of Modern World, Book of Proceedings, 2018, str. 544-551.</w:t>
            </w:r>
          </w:p>
          <w:p w:rsidR="005B22E3" w:rsidRDefault="005B22E3" w:rsidP="00D012D2">
            <w:pPr>
              <w:spacing w:after="0" w:line="240" w:lineRule="auto"/>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Edukativna radionica „Studenti s invaliditetom i drugim zdravstvenim poteškoćama“, Centar za cjeloživotno obrazovanje Pravnog fakulteta Sveučilišta u Splitu, 15. 6. 2022.</w:t>
            </w:r>
          </w:p>
          <w:p w:rsidR="005B22E3" w:rsidRDefault="005B22E3" w:rsidP="00D012D2">
            <w:pPr>
              <w:spacing w:after="0" w:line="240" w:lineRule="auto"/>
              <w:rPr>
                <w:rFonts w:ascii="Arial" w:hAnsi="Arial" w:cs="Arial"/>
                <w:sz w:val="20"/>
                <w:szCs w:val="20"/>
              </w:rPr>
            </w:pPr>
          </w:p>
          <w:p w:rsidR="005B22E3" w:rsidRDefault="005B22E3" w:rsidP="00D012D2">
            <w:pPr>
              <w:spacing w:after="0" w:line="240" w:lineRule="auto"/>
              <w:rPr>
                <w:rFonts w:ascii="Arial" w:hAnsi="Arial" w:cs="Arial"/>
                <w:sz w:val="20"/>
                <w:szCs w:val="20"/>
              </w:rPr>
            </w:pPr>
            <w:r>
              <w:rPr>
                <w:rFonts w:ascii="Arial" w:hAnsi="Arial" w:cs="Arial"/>
                <w:sz w:val="20"/>
                <w:szCs w:val="20"/>
              </w:rPr>
              <w:t>Radionica „E-učenje u visokoškolskom obrazovanju“, Centar za istraživanje i razvoj cjeloživotnog obrazovanja (CIRCO) Filozofskog fakulteta u Splitu, 31. 5. 2022.</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PRIZNANJA I NAGRADE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p>
        </w:tc>
      </w:tr>
    </w:tbl>
    <w:p w:rsidR="005B22E3" w:rsidRDefault="005B22E3"/>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5B22E3" w:rsidRPr="001F2DD4" w:rsidTr="00D012D2">
        <w:tc>
          <w:tcPr>
            <w:tcW w:w="3404" w:type="dxa"/>
            <w:tcBorders>
              <w:top w:val="single" w:sz="8" w:space="0" w:color="auto"/>
            </w:tcBorders>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Titula, ime i prezime nositelja</w:t>
            </w:r>
          </w:p>
        </w:tc>
        <w:tc>
          <w:tcPr>
            <w:tcW w:w="5884" w:type="dxa"/>
          </w:tcPr>
          <w:p w:rsidR="005B22E3" w:rsidRPr="001F2DD4" w:rsidRDefault="005B22E3" w:rsidP="00D012D2">
            <w:pPr>
              <w:spacing w:before="120" w:after="0" w:line="240" w:lineRule="auto"/>
              <w:rPr>
                <w:rFonts w:ascii="Arial" w:hAnsi="Arial" w:cs="Arial"/>
                <w:b/>
                <w:sz w:val="20"/>
                <w:szCs w:val="20"/>
              </w:rPr>
            </w:pPr>
            <w:r>
              <w:rPr>
                <w:rFonts w:ascii="Arial" w:hAnsi="Arial" w:cs="Arial"/>
                <w:b/>
                <w:sz w:val="20"/>
                <w:szCs w:val="20"/>
              </w:rPr>
              <w:t>Prof. dr. sc. Mirko Klarić</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Predmet koji predaje na predloženom studijskom programu </w:t>
            </w:r>
          </w:p>
        </w:tc>
        <w:tc>
          <w:tcPr>
            <w:tcW w:w="5884" w:type="dxa"/>
            <w:tcBorders>
              <w:bottom w:val="single" w:sz="8" w:space="0" w:color="auto"/>
            </w:tcBorders>
          </w:tcPr>
          <w:p w:rsidR="005B22E3" w:rsidRPr="001F2DD4" w:rsidRDefault="005B22E3" w:rsidP="00D012D2">
            <w:pPr>
              <w:spacing w:before="120" w:after="0" w:line="240" w:lineRule="auto"/>
              <w:rPr>
                <w:rFonts w:ascii="Arial" w:hAnsi="Arial" w:cs="Arial"/>
                <w:b/>
                <w:sz w:val="20"/>
                <w:szCs w:val="20"/>
              </w:rPr>
            </w:pPr>
          </w:p>
        </w:tc>
      </w:tr>
      <w:tr w:rsidR="005B22E3" w:rsidRPr="001F2DD4"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1F2DD4" w:rsidRDefault="005B22E3" w:rsidP="00D012D2">
            <w:pPr>
              <w:spacing w:before="120" w:after="0" w:line="240" w:lineRule="auto"/>
              <w:rPr>
                <w:rFonts w:ascii="Arial" w:hAnsi="Arial" w:cs="Arial"/>
                <w:sz w:val="20"/>
                <w:szCs w:val="20"/>
              </w:rPr>
            </w:pPr>
          </w:p>
        </w:tc>
      </w:tr>
      <w:tr w:rsidR="005B22E3" w:rsidRPr="001F2DD4" w:rsidTr="00D012D2">
        <w:tc>
          <w:tcPr>
            <w:tcW w:w="3404" w:type="dxa"/>
            <w:tcBorders>
              <w:top w:val="single" w:sz="8" w:space="0" w:color="auto"/>
            </w:tcBorders>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Adresa </w:t>
            </w:r>
          </w:p>
        </w:tc>
        <w:tc>
          <w:tcPr>
            <w:tcW w:w="5884" w:type="dxa"/>
            <w:tcBorders>
              <w:top w:val="single" w:sz="8" w:space="0" w:color="auto"/>
            </w:tcBorders>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Smiljanićeva 1, 21000 Split</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Telefon</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0038521393500</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E-mail adresa</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mirko.klaric@pravst.hr</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Osobna web stranica</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http://www.pravst.unist.hr/</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Godina rođenja</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1974.</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Matični broj iz Upisnika znanstvenika</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266590</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Znanstveno ili umjetničko zvanje i datum posljednjega izbora </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Znanstveni savjetnik, redoviti profesor</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Znanstveno-nastavno, umjetničko-nastavno ili nastavno zvanje i datum posljednjega izbora</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Redoviti profesor, 28. lipnja 2019.</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Područje i polje izbora u znanstveno ili umjetničko zvanje </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Područje društvenih znanosti, polje pravo</w:t>
            </w:r>
          </w:p>
        </w:tc>
      </w:tr>
      <w:tr w:rsidR="005B22E3" w:rsidRPr="001F2DD4"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PODACI O SADAŠNJEM ZAPOSLENJU </w:t>
            </w:r>
          </w:p>
        </w:tc>
      </w:tr>
      <w:tr w:rsidR="005B22E3" w:rsidRPr="001F2DD4" w:rsidTr="00D012D2">
        <w:tc>
          <w:tcPr>
            <w:tcW w:w="3404" w:type="dxa"/>
            <w:tcBorders>
              <w:top w:val="single" w:sz="8" w:space="0" w:color="auto"/>
            </w:tcBorders>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Ustanova zaposlenja</w:t>
            </w:r>
          </w:p>
        </w:tc>
        <w:tc>
          <w:tcPr>
            <w:tcW w:w="5884" w:type="dxa"/>
            <w:tcBorders>
              <w:top w:val="single" w:sz="8" w:space="0" w:color="auto"/>
            </w:tcBorders>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Pravni fakultet Sveučilišta u Splitu</w:t>
            </w:r>
          </w:p>
        </w:tc>
      </w:tr>
      <w:tr w:rsidR="005B22E3" w:rsidRPr="001F2DD4" w:rsidTr="00D012D2">
        <w:tc>
          <w:tcPr>
            <w:tcW w:w="3404" w:type="dxa"/>
            <w:tcBorders>
              <w:top w:val="single" w:sz="8" w:space="0" w:color="auto"/>
            </w:tcBorders>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lastRenderedPageBreak/>
              <w:t>Datum zaposlenja</w:t>
            </w:r>
          </w:p>
        </w:tc>
        <w:tc>
          <w:tcPr>
            <w:tcW w:w="5884" w:type="dxa"/>
            <w:tcBorders>
              <w:top w:val="single" w:sz="8" w:space="0" w:color="auto"/>
            </w:tcBorders>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1. 11. 2001.</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Naziv radnoga mjesta (profesor, istraživač, suradnik i sl.)</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Redoviti profesor</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Područje rada </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Javna uprava, lokalna samouprava, javne službe, javna nabava</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Funkcija </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Šef katedre za upravnu znanost</w:t>
            </w:r>
          </w:p>
        </w:tc>
      </w:tr>
      <w:tr w:rsidR="005B22E3" w:rsidRPr="001F2DD4"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PODACI O ŠKOLOVANJU – Najviši postignuti stupanj </w:t>
            </w:r>
          </w:p>
        </w:tc>
      </w:tr>
      <w:tr w:rsidR="005B22E3" w:rsidRPr="001F2DD4" w:rsidTr="00D012D2">
        <w:tc>
          <w:tcPr>
            <w:tcW w:w="3404" w:type="dxa"/>
            <w:tcBorders>
              <w:top w:val="single" w:sz="8" w:space="0" w:color="auto"/>
            </w:tcBorders>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Zvanje </w:t>
            </w:r>
          </w:p>
        </w:tc>
        <w:tc>
          <w:tcPr>
            <w:tcW w:w="5884" w:type="dxa"/>
            <w:tcBorders>
              <w:top w:val="single" w:sz="8" w:space="0" w:color="auto"/>
            </w:tcBorders>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Doktor znanosti</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Ustanova  </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Pravni fakultet Sveučilišta u Zagrebu</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Zagreb</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Nadnevak </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22.12.2021.</w:t>
            </w:r>
          </w:p>
        </w:tc>
      </w:tr>
      <w:tr w:rsidR="005B22E3" w:rsidRPr="001F2DD4"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PODACI O USAVRŠAVANJU</w:t>
            </w:r>
          </w:p>
        </w:tc>
      </w:tr>
      <w:tr w:rsidR="005B22E3" w:rsidRPr="001F2DD4" w:rsidTr="00D012D2">
        <w:tc>
          <w:tcPr>
            <w:tcW w:w="3404" w:type="dxa"/>
            <w:tcBorders>
              <w:top w:val="single" w:sz="8" w:space="0" w:color="auto"/>
            </w:tcBorders>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Godina</w:t>
            </w:r>
          </w:p>
        </w:tc>
        <w:tc>
          <w:tcPr>
            <w:tcW w:w="5884" w:type="dxa"/>
            <w:tcBorders>
              <w:top w:val="single" w:sz="8" w:space="0" w:color="auto"/>
            </w:tcBorders>
          </w:tcPr>
          <w:p w:rsidR="005B22E3" w:rsidRPr="00057EAA" w:rsidRDefault="005B22E3" w:rsidP="00D012D2">
            <w:pPr>
              <w:spacing w:after="0" w:line="240" w:lineRule="auto"/>
              <w:rPr>
                <w:rFonts w:ascii="Arial" w:hAnsi="Arial" w:cs="Arial"/>
                <w:sz w:val="20"/>
                <w:szCs w:val="20"/>
              </w:rPr>
            </w:pPr>
            <w:r w:rsidRPr="00057EAA">
              <w:rPr>
                <w:rFonts w:ascii="Arial" w:hAnsi="Arial" w:cs="Arial"/>
                <w:sz w:val="20"/>
                <w:szCs w:val="20"/>
              </w:rPr>
              <w:t>Godina</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5B22E3" w:rsidRPr="00057EAA" w:rsidRDefault="005B22E3" w:rsidP="00D012D2">
            <w:pPr>
              <w:spacing w:after="0" w:line="240" w:lineRule="auto"/>
              <w:rPr>
                <w:rFonts w:ascii="Arial" w:hAnsi="Arial" w:cs="Arial"/>
                <w:sz w:val="20"/>
                <w:szCs w:val="20"/>
              </w:rPr>
            </w:pPr>
            <w:r w:rsidRPr="00057EAA">
              <w:rPr>
                <w:rFonts w:ascii="Arial" w:hAnsi="Arial" w:cs="Arial"/>
                <w:sz w:val="20"/>
                <w:szCs w:val="20"/>
              </w:rPr>
              <w:t>Mjesto</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5B22E3" w:rsidRPr="00057EAA" w:rsidRDefault="005B22E3" w:rsidP="00D012D2">
            <w:pPr>
              <w:spacing w:after="0" w:line="240" w:lineRule="auto"/>
              <w:rPr>
                <w:rFonts w:ascii="Arial" w:hAnsi="Arial" w:cs="Arial"/>
                <w:sz w:val="20"/>
                <w:szCs w:val="20"/>
              </w:rPr>
            </w:pPr>
            <w:r w:rsidRPr="00057EAA">
              <w:rPr>
                <w:rFonts w:ascii="Arial" w:hAnsi="Arial" w:cs="Arial"/>
                <w:sz w:val="20"/>
                <w:szCs w:val="20"/>
              </w:rPr>
              <w:t>Ustanova</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5B22E3" w:rsidRPr="00057EAA" w:rsidRDefault="005B22E3" w:rsidP="00D012D2">
            <w:pPr>
              <w:spacing w:after="0" w:line="240" w:lineRule="auto"/>
              <w:rPr>
                <w:rFonts w:ascii="Arial" w:hAnsi="Arial" w:cs="Arial"/>
                <w:sz w:val="20"/>
                <w:szCs w:val="20"/>
              </w:rPr>
            </w:pPr>
            <w:r w:rsidRPr="00057EAA">
              <w:rPr>
                <w:rFonts w:ascii="Arial" w:hAnsi="Arial" w:cs="Arial"/>
                <w:sz w:val="20"/>
                <w:szCs w:val="20"/>
              </w:rPr>
              <w:t xml:space="preserve">Područje usavršavanja </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Godina</w:t>
            </w:r>
          </w:p>
        </w:tc>
        <w:tc>
          <w:tcPr>
            <w:tcW w:w="5884" w:type="dxa"/>
          </w:tcPr>
          <w:p w:rsidR="005B22E3" w:rsidRPr="00057EAA" w:rsidRDefault="005B22E3" w:rsidP="00D012D2">
            <w:pPr>
              <w:spacing w:after="0" w:line="240" w:lineRule="auto"/>
              <w:rPr>
                <w:rFonts w:ascii="Arial" w:hAnsi="Arial" w:cs="Arial"/>
                <w:sz w:val="20"/>
                <w:szCs w:val="20"/>
              </w:rPr>
            </w:pPr>
            <w:r w:rsidRPr="00057EAA">
              <w:rPr>
                <w:rFonts w:ascii="Arial" w:hAnsi="Arial" w:cs="Arial"/>
                <w:sz w:val="20"/>
                <w:szCs w:val="20"/>
              </w:rPr>
              <w:t>2014.</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5B22E3" w:rsidRPr="00057EAA" w:rsidRDefault="005B22E3" w:rsidP="00D012D2">
            <w:pPr>
              <w:spacing w:after="0" w:line="240" w:lineRule="auto"/>
              <w:rPr>
                <w:rFonts w:ascii="Arial" w:hAnsi="Arial" w:cs="Arial"/>
                <w:sz w:val="20"/>
                <w:szCs w:val="20"/>
              </w:rPr>
            </w:pPr>
            <w:r w:rsidRPr="00057EAA">
              <w:rPr>
                <w:rFonts w:ascii="Arial" w:hAnsi="Arial" w:cs="Arial"/>
                <w:sz w:val="20"/>
                <w:szCs w:val="20"/>
              </w:rPr>
              <w:t>Frankfurt am Oder</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5B22E3" w:rsidRPr="00057EAA" w:rsidRDefault="005B22E3" w:rsidP="00D012D2">
            <w:pPr>
              <w:spacing w:after="0" w:line="240" w:lineRule="auto"/>
              <w:rPr>
                <w:rFonts w:ascii="Arial" w:hAnsi="Arial" w:cs="Arial"/>
                <w:sz w:val="20"/>
                <w:szCs w:val="20"/>
              </w:rPr>
            </w:pPr>
            <w:r w:rsidRPr="00057EAA">
              <w:rPr>
                <w:rFonts w:ascii="Arial" w:hAnsi="Arial" w:cs="Arial"/>
                <w:sz w:val="20"/>
                <w:szCs w:val="20"/>
              </w:rPr>
              <w:t>Universität Viadrina</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5B22E3" w:rsidRPr="00057EAA" w:rsidRDefault="005B22E3" w:rsidP="00D012D2">
            <w:pPr>
              <w:spacing w:after="0" w:line="240" w:lineRule="auto"/>
              <w:rPr>
                <w:rFonts w:ascii="Arial" w:hAnsi="Arial" w:cs="Arial"/>
                <w:sz w:val="20"/>
                <w:szCs w:val="20"/>
              </w:rPr>
            </w:pPr>
            <w:r w:rsidRPr="00057EAA">
              <w:rPr>
                <w:rFonts w:ascii="Arial" w:hAnsi="Arial" w:cs="Arial"/>
                <w:sz w:val="20"/>
                <w:szCs w:val="20"/>
              </w:rPr>
              <w:t>Javno pravo i javna uprava</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Godina</w:t>
            </w:r>
          </w:p>
        </w:tc>
        <w:tc>
          <w:tcPr>
            <w:tcW w:w="5884" w:type="dxa"/>
          </w:tcPr>
          <w:p w:rsidR="005B22E3" w:rsidRPr="00057EAA" w:rsidRDefault="005B22E3" w:rsidP="00D012D2">
            <w:pPr>
              <w:spacing w:after="0" w:line="240" w:lineRule="auto"/>
              <w:rPr>
                <w:rFonts w:ascii="Arial" w:hAnsi="Arial" w:cs="Arial"/>
                <w:sz w:val="20"/>
                <w:szCs w:val="20"/>
              </w:rPr>
            </w:pPr>
            <w:r>
              <w:rPr>
                <w:rFonts w:ascii="Arial" w:hAnsi="Arial" w:cs="Arial"/>
                <w:sz w:val="20"/>
                <w:szCs w:val="20"/>
              </w:rPr>
              <w:t>2015. – 2022</w:t>
            </w:r>
            <w:r w:rsidRPr="00057EAA">
              <w:rPr>
                <w:rFonts w:ascii="Arial" w:hAnsi="Arial" w:cs="Arial"/>
                <w:sz w:val="20"/>
                <w:szCs w:val="20"/>
              </w:rPr>
              <w:t xml:space="preserve">. </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5B22E3" w:rsidRPr="00057EAA" w:rsidRDefault="005B22E3" w:rsidP="00D012D2">
            <w:pPr>
              <w:spacing w:after="0" w:line="240" w:lineRule="auto"/>
              <w:rPr>
                <w:rFonts w:ascii="Arial" w:hAnsi="Arial" w:cs="Arial"/>
                <w:sz w:val="20"/>
                <w:szCs w:val="20"/>
              </w:rPr>
            </w:pPr>
            <w:r w:rsidRPr="00057EAA">
              <w:rPr>
                <w:rFonts w:ascii="Arial" w:hAnsi="Arial" w:cs="Arial"/>
                <w:sz w:val="20"/>
                <w:szCs w:val="20"/>
              </w:rPr>
              <w:t>Berlin</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5B22E3" w:rsidRPr="00057EAA" w:rsidRDefault="005B22E3" w:rsidP="00D012D2">
            <w:pPr>
              <w:spacing w:after="0" w:line="240" w:lineRule="auto"/>
              <w:rPr>
                <w:rFonts w:ascii="Arial" w:hAnsi="Arial" w:cs="Arial"/>
                <w:sz w:val="20"/>
                <w:szCs w:val="20"/>
              </w:rPr>
            </w:pPr>
            <w:r w:rsidRPr="00057EAA">
              <w:rPr>
                <w:rFonts w:ascii="Arial" w:hAnsi="Arial" w:cs="Arial"/>
                <w:sz w:val="20"/>
                <w:szCs w:val="20"/>
              </w:rPr>
              <w:t>Frei Universität Berlin</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5B22E3" w:rsidRPr="00057EAA" w:rsidRDefault="005B22E3" w:rsidP="00D012D2">
            <w:pPr>
              <w:spacing w:after="0" w:line="240" w:lineRule="auto"/>
              <w:rPr>
                <w:rFonts w:ascii="Arial" w:hAnsi="Arial" w:cs="Arial"/>
                <w:sz w:val="20"/>
                <w:szCs w:val="20"/>
              </w:rPr>
            </w:pPr>
            <w:r w:rsidRPr="00057EAA">
              <w:rPr>
                <w:rFonts w:ascii="Arial" w:hAnsi="Arial" w:cs="Arial"/>
                <w:sz w:val="20"/>
                <w:szCs w:val="20"/>
              </w:rPr>
              <w:t>Javno pravo i javna uprava</w:t>
            </w:r>
          </w:p>
        </w:tc>
      </w:tr>
      <w:tr w:rsidR="005B22E3" w:rsidRPr="001F2DD4"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MATERINSKI I STRANI JEZICI</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Materinski jezik </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Hrvatski</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Engleski jezik (izvrsno) 5</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5B22E3" w:rsidRPr="001F2DD4" w:rsidRDefault="005B22E3" w:rsidP="00D012D2">
            <w:pPr>
              <w:spacing w:before="120" w:after="0" w:line="240" w:lineRule="auto"/>
              <w:rPr>
                <w:rFonts w:ascii="Arial" w:hAnsi="Arial" w:cs="Arial"/>
                <w:sz w:val="20"/>
                <w:szCs w:val="20"/>
              </w:rPr>
            </w:pPr>
            <w:r>
              <w:rPr>
                <w:rFonts w:ascii="Arial" w:hAnsi="Arial" w:cs="Arial"/>
                <w:sz w:val="20"/>
                <w:szCs w:val="20"/>
              </w:rPr>
              <w:t>Njemački jezik (izvrsno) 5</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fldChar w:fldCharType="begin">
                <w:ffData>
                  <w:name w:val="Text1"/>
                  <w:enabled/>
                  <w:calcOnExit w:val="0"/>
                  <w:textInput/>
                </w:ffData>
              </w:fldChar>
            </w:r>
            <w:r w:rsidRPr="001F2DD4">
              <w:rPr>
                <w:rFonts w:ascii="Arial" w:hAnsi="Arial" w:cs="Arial"/>
                <w:sz w:val="20"/>
                <w:szCs w:val="20"/>
              </w:rPr>
              <w:instrText xml:space="preserve"> FORMTEXT </w:instrText>
            </w:r>
            <w:r w:rsidRPr="001F2DD4">
              <w:rPr>
                <w:rFonts w:ascii="Arial" w:hAnsi="Arial" w:cs="Arial"/>
                <w:sz w:val="20"/>
                <w:szCs w:val="20"/>
              </w:rPr>
            </w:r>
            <w:r w:rsidRPr="001F2DD4">
              <w:rPr>
                <w:rFonts w:ascii="Arial" w:hAnsi="Arial" w:cs="Arial"/>
                <w:sz w:val="20"/>
                <w:szCs w:val="20"/>
              </w:rPr>
              <w:fldChar w:fldCharType="separate"/>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sz w:val="20"/>
                <w:szCs w:val="20"/>
              </w:rPr>
              <w:fldChar w:fldCharType="end"/>
            </w:r>
          </w:p>
        </w:tc>
      </w:tr>
      <w:tr w:rsidR="005B22E3" w:rsidRPr="001F2DD4"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KOMPETENCIJE ZA PREDMET </w:t>
            </w:r>
          </w:p>
        </w:tc>
      </w:tr>
      <w:tr w:rsidR="005B22E3" w:rsidRPr="001F2DD4" w:rsidTr="00D012D2">
        <w:tc>
          <w:tcPr>
            <w:tcW w:w="3404" w:type="dxa"/>
            <w:tcBorders>
              <w:top w:val="single" w:sz="8" w:space="0" w:color="auto"/>
            </w:tcBorders>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5B22E3" w:rsidRDefault="005B22E3" w:rsidP="00D012D2">
            <w:pPr>
              <w:spacing w:before="120" w:after="0" w:line="240" w:lineRule="auto"/>
              <w:rPr>
                <w:rFonts w:ascii="Arial" w:hAnsi="Arial" w:cs="Arial"/>
                <w:iCs/>
                <w:sz w:val="20"/>
                <w:szCs w:val="20"/>
              </w:rPr>
            </w:pPr>
            <w:r>
              <w:rPr>
                <w:rFonts w:ascii="Arial" w:hAnsi="Arial" w:cs="Arial"/>
                <w:iCs/>
                <w:sz w:val="20"/>
                <w:szCs w:val="20"/>
              </w:rPr>
              <w:t>Upravna znanost, Sveučilišni preddiplomski i diplomski studij prava</w:t>
            </w:r>
          </w:p>
          <w:p w:rsidR="005B22E3" w:rsidRDefault="005B22E3" w:rsidP="00D012D2">
            <w:pPr>
              <w:spacing w:before="120" w:after="0" w:line="240" w:lineRule="auto"/>
              <w:rPr>
                <w:rFonts w:ascii="Arial" w:hAnsi="Arial" w:cs="Arial"/>
                <w:iCs/>
                <w:sz w:val="20"/>
                <w:szCs w:val="20"/>
              </w:rPr>
            </w:pPr>
            <w:r>
              <w:rPr>
                <w:rFonts w:ascii="Arial" w:hAnsi="Arial" w:cs="Arial"/>
                <w:iCs/>
                <w:sz w:val="20"/>
                <w:szCs w:val="20"/>
              </w:rPr>
              <w:t>Nova javna uprava, Stručni upravni studij</w:t>
            </w:r>
          </w:p>
          <w:p w:rsidR="005B22E3" w:rsidRDefault="005B22E3" w:rsidP="00D012D2">
            <w:pPr>
              <w:spacing w:before="120" w:after="0" w:line="240" w:lineRule="auto"/>
              <w:rPr>
                <w:rFonts w:ascii="Arial" w:hAnsi="Arial" w:cs="Arial"/>
                <w:iCs/>
                <w:sz w:val="20"/>
                <w:szCs w:val="20"/>
              </w:rPr>
            </w:pPr>
            <w:r>
              <w:rPr>
                <w:rFonts w:ascii="Arial" w:hAnsi="Arial" w:cs="Arial"/>
                <w:iCs/>
                <w:sz w:val="20"/>
                <w:szCs w:val="20"/>
              </w:rPr>
              <w:t>Usporedni upravni sustavi, Specijalistički diplomski upravni studij</w:t>
            </w:r>
          </w:p>
          <w:p w:rsidR="005B22E3" w:rsidRDefault="005B22E3" w:rsidP="00D012D2">
            <w:pPr>
              <w:spacing w:before="120" w:after="0" w:line="240" w:lineRule="auto"/>
              <w:rPr>
                <w:rFonts w:ascii="Arial" w:hAnsi="Arial" w:cs="Arial"/>
                <w:iCs/>
                <w:sz w:val="20"/>
                <w:szCs w:val="20"/>
              </w:rPr>
            </w:pPr>
            <w:r>
              <w:rPr>
                <w:rFonts w:ascii="Arial" w:hAnsi="Arial" w:cs="Arial"/>
                <w:iCs/>
                <w:sz w:val="20"/>
                <w:szCs w:val="20"/>
              </w:rPr>
              <w:t>Uprava u zdravstvu, Poslijediplomski specijalistički studij Medicinsko pravo</w:t>
            </w:r>
          </w:p>
          <w:p w:rsidR="005B22E3" w:rsidRPr="001F2DD4" w:rsidRDefault="005B22E3" w:rsidP="00D012D2">
            <w:pPr>
              <w:spacing w:before="120" w:after="0" w:line="240" w:lineRule="auto"/>
              <w:rPr>
                <w:rFonts w:ascii="Arial" w:hAnsi="Arial" w:cs="Arial"/>
                <w:iCs/>
                <w:sz w:val="20"/>
                <w:szCs w:val="20"/>
              </w:rPr>
            </w:pPr>
            <w:r>
              <w:rPr>
                <w:rFonts w:ascii="Arial" w:hAnsi="Arial" w:cs="Arial"/>
                <w:iCs/>
                <w:sz w:val="20"/>
                <w:szCs w:val="20"/>
              </w:rPr>
              <w:lastRenderedPageBreak/>
              <w:t>Sustavi zdravstvenog osiguranja, Sveučilišni diplomski studiji zdravstva</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lastRenderedPageBreak/>
              <w:t xml:space="preserve">Autorstvo sveučilišnih/fakultetskih udžbenika iz područja predmeta </w:t>
            </w:r>
          </w:p>
        </w:tc>
        <w:tc>
          <w:tcPr>
            <w:tcW w:w="5884" w:type="dxa"/>
          </w:tcPr>
          <w:p w:rsidR="005B22E3" w:rsidRPr="00057EAA" w:rsidRDefault="005B22E3" w:rsidP="00D012D2">
            <w:pPr>
              <w:spacing w:before="120" w:after="0" w:line="240" w:lineRule="auto"/>
              <w:rPr>
                <w:rFonts w:ascii="Arial" w:hAnsi="Arial" w:cs="Arial"/>
                <w:sz w:val="20"/>
                <w:szCs w:val="20"/>
              </w:rPr>
            </w:pPr>
            <w:r w:rsidRPr="00057EAA">
              <w:rPr>
                <w:rFonts w:ascii="Arial" w:hAnsi="Arial" w:cs="Arial"/>
                <w:sz w:val="20"/>
                <w:szCs w:val="20"/>
              </w:rPr>
              <w:t xml:space="preserve">Nova javna uprava (u koautorstvu s prof. dr. sc. Duškom Lozinom), Pravni fakultet u </w:t>
            </w:r>
            <w:r>
              <w:rPr>
                <w:rFonts w:ascii="Arial" w:hAnsi="Arial" w:cs="Arial"/>
                <w:sz w:val="20"/>
                <w:szCs w:val="20"/>
              </w:rPr>
              <w:t>Splitu, Split, 2004</w:t>
            </w:r>
            <w:r w:rsidRPr="00057EAA">
              <w:rPr>
                <w:rFonts w:ascii="Arial" w:hAnsi="Arial" w:cs="Arial"/>
                <w:sz w:val="20"/>
                <w:szCs w:val="20"/>
              </w:rPr>
              <w:t>.</w:t>
            </w: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Stručni, znanstveni i umjetnički radovi objavljeni u posljednjih pet godina iz područja predmeta </w:t>
            </w:r>
            <w:r w:rsidRPr="001F2DD4">
              <w:rPr>
                <w:rFonts w:ascii="Arial" w:hAnsi="Arial" w:cs="Arial"/>
                <w:b/>
                <w:sz w:val="20"/>
                <w:szCs w:val="20"/>
              </w:rPr>
              <w:t>(najviše 5 referenca)</w:t>
            </w:r>
          </w:p>
        </w:tc>
        <w:tc>
          <w:tcPr>
            <w:tcW w:w="5884" w:type="dxa"/>
          </w:tcPr>
          <w:p w:rsidR="005B22E3" w:rsidRDefault="005B22E3" w:rsidP="00D012D2">
            <w:pPr>
              <w:spacing w:before="120" w:after="0" w:line="240" w:lineRule="auto"/>
              <w:rPr>
                <w:rFonts w:ascii="Arial" w:hAnsi="Arial" w:cs="Arial"/>
                <w:sz w:val="20"/>
                <w:szCs w:val="20"/>
              </w:rPr>
            </w:pPr>
            <w:r>
              <w:rPr>
                <w:rFonts w:ascii="Arial" w:hAnsi="Arial" w:cs="Arial"/>
                <w:sz w:val="20"/>
                <w:szCs w:val="20"/>
              </w:rPr>
              <w:t>Položaj i uloga liječničke profesije u javnoj zdravstvenoj službi, Zbornik radova s Međunarodnog kongresa „1. Hrvatski kongres medicinskog prava s međunarodnim sudjelovanjem“, Osijek, 2017., str. 353. – 379.;</w:t>
            </w:r>
          </w:p>
          <w:p w:rsidR="005B22E3" w:rsidRDefault="005B22E3" w:rsidP="00D012D2">
            <w:pPr>
              <w:spacing w:before="120" w:after="0" w:line="240" w:lineRule="auto"/>
              <w:rPr>
                <w:rFonts w:ascii="Arial" w:hAnsi="Arial" w:cs="Arial"/>
                <w:sz w:val="20"/>
                <w:szCs w:val="20"/>
              </w:rPr>
            </w:pPr>
            <w:r>
              <w:rPr>
                <w:rFonts w:ascii="Arial" w:hAnsi="Arial" w:cs="Arial"/>
                <w:sz w:val="20"/>
                <w:szCs w:val="20"/>
              </w:rPr>
              <w:t>Komore u zdravstvu s posebnim osvrtom na javne ovlasti u zdravstvu, Zbornik radova s Međunarodnog kongresa „1. Hrvatski kongres KOKOZ-a i 3. Hrvatski kongres medicinskog prava s međunarodnim sudjelovanjem“, Rabac, 2019.; str. 215. – 234.;</w:t>
            </w:r>
          </w:p>
          <w:p w:rsidR="005B22E3" w:rsidRDefault="005B22E3" w:rsidP="00D012D2">
            <w:pPr>
              <w:spacing w:before="120" w:after="0" w:line="240" w:lineRule="auto"/>
              <w:rPr>
                <w:rFonts w:ascii="Arial" w:hAnsi="Arial" w:cs="Arial"/>
                <w:sz w:val="20"/>
                <w:szCs w:val="20"/>
              </w:rPr>
            </w:pPr>
            <w:r>
              <w:rPr>
                <w:rFonts w:ascii="Arial" w:hAnsi="Arial" w:cs="Arial"/>
                <w:sz w:val="20"/>
                <w:szCs w:val="20"/>
              </w:rPr>
              <w:t xml:space="preserve">Koncesionirana javna zdravstvena služba u primarnoj zdravstvenoj zaštiti, Zbornik radova s Međunarodnog kongresa „2. Hrvatski kongres KOKOZ-a i 4. Hrvatski kongres medicinskog prava s međunarodnim sudjelovanjem“, Rovinj, 2020., str. 49. – 66. </w:t>
            </w:r>
          </w:p>
          <w:p w:rsidR="005B22E3" w:rsidRDefault="005B22E3" w:rsidP="00D012D2">
            <w:pPr>
              <w:spacing w:before="120" w:after="0" w:line="240" w:lineRule="auto"/>
              <w:rPr>
                <w:rFonts w:ascii="Arial" w:hAnsi="Arial" w:cs="Arial"/>
                <w:sz w:val="20"/>
                <w:szCs w:val="20"/>
              </w:rPr>
            </w:pPr>
            <w:r>
              <w:rPr>
                <w:rFonts w:ascii="Arial" w:hAnsi="Arial" w:cs="Arial"/>
                <w:sz w:val="20"/>
                <w:szCs w:val="20"/>
              </w:rPr>
              <w:t>„Smart City“ Concept as a possible answer to new Challenges in Post-Covid Era, in Petrašević, T. – Duić, D. (ed.): The Recovery of the EU nad Strenghtening the Ability to Respond to New Challenges – Legal and Economic Aspects, Faculty of Law Osijek, Osijek, 2022., pp.527. – 546.</w:t>
            </w:r>
          </w:p>
          <w:p w:rsidR="005B22E3" w:rsidRDefault="005B22E3" w:rsidP="00D012D2">
            <w:pPr>
              <w:spacing w:before="120" w:after="0" w:line="240" w:lineRule="auto"/>
              <w:rPr>
                <w:rFonts w:ascii="Arial" w:hAnsi="Arial" w:cs="Arial"/>
                <w:sz w:val="20"/>
                <w:szCs w:val="20"/>
              </w:rPr>
            </w:pPr>
            <w:r>
              <w:rPr>
                <w:rFonts w:ascii="Arial" w:hAnsi="Arial" w:cs="Arial"/>
                <w:sz w:val="20"/>
                <w:szCs w:val="20"/>
              </w:rPr>
              <w:t xml:space="preserve">Development of Sub-municipal Government in South Eastern European Countries, Pravni vjesnik, Vol 38, No 1, 2022., pp. 93. – 112. </w:t>
            </w:r>
          </w:p>
          <w:p w:rsidR="005B22E3" w:rsidRPr="001F2DD4" w:rsidRDefault="005B22E3" w:rsidP="00D012D2">
            <w:pPr>
              <w:spacing w:before="120" w:after="0" w:line="240" w:lineRule="auto"/>
              <w:rPr>
                <w:rFonts w:ascii="Arial" w:hAnsi="Arial" w:cs="Arial"/>
                <w:sz w:val="20"/>
                <w:szCs w:val="20"/>
              </w:rPr>
            </w:pP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Stručni i znanstveni radovi iz metodike i kvalitete nastave objavljeni u posljednjih pet godina </w:t>
            </w:r>
            <w:r w:rsidRPr="001F2DD4">
              <w:rPr>
                <w:rFonts w:ascii="Arial" w:hAnsi="Arial" w:cs="Arial"/>
                <w:b/>
                <w:sz w:val="20"/>
                <w:szCs w:val="20"/>
              </w:rPr>
              <w:t>(najviše 5 referenca)</w:t>
            </w:r>
            <w:r w:rsidRPr="001F2DD4">
              <w:rPr>
                <w:rFonts w:ascii="Arial" w:hAnsi="Arial" w:cs="Arial"/>
                <w:sz w:val="20"/>
                <w:szCs w:val="20"/>
              </w:rPr>
              <w:t xml:space="preserve"> </w:t>
            </w:r>
          </w:p>
        </w:tc>
        <w:tc>
          <w:tcPr>
            <w:tcW w:w="5884" w:type="dxa"/>
          </w:tcPr>
          <w:p w:rsidR="005B22E3" w:rsidRPr="001F2DD4" w:rsidRDefault="005B22E3" w:rsidP="00D012D2">
            <w:pPr>
              <w:spacing w:before="120" w:after="0" w:line="240" w:lineRule="auto"/>
              <w:rPr>
                <w:rFonts w:ascii="Arial" w:hAnsi="Arial" w:cs="Arial"/>
                <w:sz w:val="20"/>
                <w:szCs w:val="20"/>
              </w:rPr>
            </w:pP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Stručni, znanstveni i umjetnički projekti iz područja predmeta koji su se provodili u posljednjih pet godina </w:t>
            </w:r>
            <w:r w:rsidRPr="001F2DD4">
              <w:rPr>
                <w:rFonts w:ascii="Arial" w:hAnsi="Arial" w:cs="Arial"/>
                <w:b/>
                <w:sz w:val="20"/>
                <w:szCs w:val="20"/>
              </w:rPr>
              <w:t>(najviše 5 referenca)</w:t>
            </w:r>
          </w:p>
        </w:tc>
        <w:tc>
          <w:tcPr>
            <w:tcW w:w="5884" w:type="dxa"/>
          </w:tcPr>
          <w:p w:rsidR="005B22E3" w:rsidRPr="001F2DD4" w:rsidRDefault="005B22E3" w:rsidP="00D012D2">
            <w:pPr>
              <w:spacing w:before="120" w:after="0" w:line="240" w:lineRule="auto"/>
              <w:rPr>
                <w:rFonts w:ascii="Arial" w:hAnsi="Arial" w:cs="Arial"/>
                <w:sz w:val="20"/>
                <w:szCs w:val="20"/>
              </w:rPr>
            </w:pPr>
          </w:p>
        </w:tc>
      </w:tr>
      <w:tr w:rsidR="005B22E3" w:rsidRPr="001F2DD4" w:rsidTr="00D012D2">
        <w:tc>
          <w:tcPr>
            <w:tcW w:w="3404" w:type="dxa"/>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U sklopu kojega programa i u kojem je opsegu nositelj stekao metodičko- psihološko-didaktičko -pedagoške kompetencije? </w:t>
            </w:r>
          </w:p>
        </w:tc>
        <w:tc>
          <w:tcPr>
            <w:tcW w:w="5884" w:type="dxa"/>
          </w:tcPr>
          <w:p w:rsidR="005B22E3" w:rsidRPr="001F2DD4" w:rsidRDefault="005B22E3" w:rsidP="00D012D2">
            <w:pPr>
              <w:spacing w:before="120" w:after="0" w:line="240" w:lineRule="auto"/>
              <w:rPr>
                <w:rFonts w:ascii="Arial" w:hAnsi="Arial" w:cs="Arial"/>
                <w:sz w:val="20"/>
                <w:szCs w:val="20"/>
              </w:rPr>
            </w:pPr>
            <w:r w:rsidRPr="00C1257A">
              <w:rPr>
                <w:rFonts w:ascii="Arial" w:hAnsi="Arial" w:cs="Arial"/>
                <w:sz w:val="20"/>
                <w:szCs w:val="20"/>
                <w:lang w:val="en-US"/>
              </w:rPr>
              <w:t xml:space="preserve">Seminar </w:t>
            </w:r>
            <w:r>
              <w:rPr>
                <w:rFonts w:ascii="Arial" w:hAnsi="Arial" w:cs="Arial"/>
                <w:sz w:val="20"/>
                <w:szCs w:val="20"/>
                <w:lang w:val="en-US"/>
              </w:rPr>
              <w:t>za razvijanje pedagoških vještina sveučilišnog nastavnika, Filozofski fakultet Sveučilišta u Splitu, Split, 28. 02. 2013.</w:t>
            </w:r>
          </w:p>
        </w:tc>
      </w:tr>
      <w:tr w:rsidR="005B22E3" w:rsidRPr="001F2DD4"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 xml:space="preserve">PRIZNANJA I NAGRADE </w:t>
            </w:r>
          </w:p>
        </w:tc>
      </w:tr>
      <w:tr w:rsidR="005B22E3" w:rsidRPr="001F2DD4" w:rsidTr="00D012D2">
        <w:tc>
          <w:tcPr>
            <w:tcW w:w="3404" w:type="dxa"/>
            <w:tcBorders>
              <w:top w:val="single" w:sz="8" w:space="0" w:color="auto"/>
            </w:tcBorders>
            <w:shd w:val="clear" w:color="auto" w:fill="CCFFFF"/>
          </w:tcPr>
          <w:p w:rsidR="005B22E3" w:rsidRPr="001F2DD4" w:rsidRDefault="005B22E3" w:rsidP="00D012D2">
            <w:pPr>
              <w:spacing w:before="120" w:after="0" w:line="240" w:lineRule="auto"/>
              <w:rPr>
                <w:rFonts w:ascii="Arial" w:hAnsi="Arial" w:cs="Arial"/>
                <w:sz w:val="20"/>
                <w:szCs w:val="20"/>
              </w:rPr>
            </w:pPr>
            <w:r w:rsidRPr="001F2DD4">
              <w:rPr>
                <w:rFonts w:ascii="Arial" w:hAnsi="Arial" w:cs="Arial"/>
                <w:sz w:val="20"/>
                <w:szCs w:val="20"/>
              </w:rPr>
              <w:t>Priznanja i nagrade za nastavni i znanstveni rad/umjetnički rad</w:t>
            </w:r>
          </w:p>
        </w:tc>
        <w:tc>
          <w:tcPr>
            <w:tcW w:w="5884" w:type="dxa"/>
            <w:tcBorders>
              <w:top w:val="single" w:sz="8" w:space="0" w:color="auto"/>
            </w:tcBorders>
          </w:tcPr>
          <w:p w:rsidR="005B22E3" w:rsidRPr="001F2DD4" w:rsidRDefault="005B22E3" w:rsidP="00D012D2">
            <w:pPr>
              <w:pStyle w:val="ListParagraph"/>
              <w:spacing w:before="120" w:after="0" w:line="240" w:lineRule="auto"/>
              <w:ind w:left="360"/>
              <w:rPr>
                <w:rFonts w:ascii="Arial" w:hAnsi="Arial" w:cs="Arial"/>
                <w:sz w:val="20"/>
                <w:szCs w:val="20"/>
              </w:rPr>
            </w:pPr>
          </w:p>
        </w:tc>
      </w:tr>
    </w:tbl>
    <w:p w:rsidR="005B22E3" w:rsidRDefault="005B22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5B22E3" w:rsidRPr="007A7725" w:rsidTr="00D012D2">
        <w:tc>
          <w:tcPr>
            <w:tcW w:w="3404" w:type="dxa"/>
            <w:tcBorders>
              <w:top w:val="single" w:sz="8" w:space="0" w:color="auto"/>
            </w:tcBorders>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Titula, ime i prezime nositelja</w:t>
            </w:r>
          </w:p>
        </w:tc>
        <w:tc>
          <w:tcPr>
            <w:tcW w:w="5884" w:type="dxa"/>
          </w:tcPr>
          <w:p w:rsidR="005B22E3" w:rsidRPr="00C10051" w:rsidRDefault="005B22E3" w:rsidP="00D012D2">
            <w:pPr>
              <w:spacing w:after="0" w:line="240" w:lineRule="auto"/>
              <w:rPr>
                <w:rFonts w:ascii="Arial" w:hAnsi="Arial" w:cs="Arial"/>
                <w:b/>
                <w:sz w:val="20"/>
                <w:szCs w:val="20"/>
              </w:rPr>
            </w:pPr>
            <w:r w:rsidRPr="00C10051">
              <w:rPr>
                <w:rFonts w:ascii="Arial" w:hAnsi="Arial" w:cs="Arial"/>
                <w:b/>
                <w:sz w:val="20"/>
                <w:szCs w:val="20"/>
              </w:rPr>
              <w:t>Prof. dr. sc. ANITA KURTOVIĆ MIŠIĆ</w:t>
            </w:r>
            <w:r w:rsidRPr="004A3C15">
              <w:rPr>
                <w:rFonts w:ascii="Arial" w:hAnsi="Arial" w:cs="Arial"/>
                <w:sz w:val="20"/>
                <w:szCs w:val="20"/>
              </w:rPr>
              <w:t>, redovita profesorica u trajnom zvanju</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Predmet koji predaje na predloženom studijskom programu </w:t>
            </w:r>
          </w:p>
        </w:tc>
        <w:tc>
          <w:tcPr>
            <w:tcW w:w="5884" w:type="dxa"/>
            <w:tcBorders>
              <w:bottom w:val="single" w:sz="8" w:space="0" w:color="auto"/>
            </w:tcBorders>
          </w:tcPr>
          <w:p w:rsidR="005B22E3" w:rsidRPr="007A7725" w:rsidRDefault="005B22E3" w:rsidP="00D012D2">
            <w:pPr>
              <w:tabs>
                <w:tab w:val="left" w:pos="2820"/>
              </w:tabs>
              <w:spacing w:after="0"/>
              <w:rPr>
                <w:rFonts w:ascii="Arial" w:hAnsi="Arial" w:cs="Arial"/>
                <w:sz w:val="20"/>
                <w:szCs w:val="20"/>
              </w:rPr>
            </w:pPr>
            <w:r w:rsidRPr="007A7725">
              <w:rPr>
                <w:rFonts w:ascii="Arial" w:hAnsi="Arial" w:cs="Arial"/>
                <w:sz w:val="20"/>
                <w:szCs w:val="20"/>
              </w:rPr>
              <w:t>Kazneno pravo</w:t>
            </w:r>
            <w:r>
              <w:rPr>
                <w:rFonts w:ascii="Arial" w:hAnsi="Arial" w:cs="Arial"/>
                <w:sz w:val="20"/>
                <w:szCs w:val="20"/>
              </w:rPr>
              <w:t xml:space="preserve">, </w:t>
            </w:r>
            <w:r w:rsidRPr="007A7725">
              <w:rPr>
                <w:rFonts w:ascii="Arial" w:hAnsi="Arial" w:cs="Arial"/>
                <w:sz w:val="20"/>
                <w:szCs w:val="20"/>
              </w:rPr>
              <w:t>Kriminologija s viktimologijom</w:t>
            </w:r>
            <w:r>
              <w:rPr>
                <w:rFonts w:ascii="Arial" w:hAnsi="Arial" w:cs="Arial"/>
                <w:sz w:val="20"/>
                <w:szCs w:val="20"/>
              </w:rPr>
              <w:t xml:space="preserve">, </w:t>
            </w:r>
            <w:r w:rsidRPr="007A7725">
              <w:rPr>
                <w:rFonts w:ascii="Arial" w:hAnsi="Arial" w:cs="Arial"/>
                <w:sz w:val="20"/>
                <w:szCs w:val="20"/>
              </w:rPr>
              <w:t>Gospodarsko kazneno pravo</w:t>
            </w:r>
            <w:r>
              <w:rPr>
                <w:rFonts w:ascii="Arial" w:hAnsi="Arial" w:cs="Arial"/>
                <w:sz w:val="20"/>
                <w:szCs w:val="20"/>
              </w:rPr>
              <w:t xml:space="preserve">, </w:t>
            </w:r>
            <w:r w:rsidRPr="007A7725">
              <w:rPr>
                <w:rFonts w:ascii="Arial" w:hAnsi="Arial" w:cs="Arial"/>
                <w:sz w:val="20"/>
                <w:szCs w:val="20"/>
              </w:rPr>
              <w:t>Maloljetničko kazneno pravo</w:t>
            </w:r>
            <w:r>
              <w:rPr>
                <w:rFonts w:ascii="Arial" w:hAnsi="Arial" w:cs="Arial"/>
                <w:sz w:val="20"/>
                <w:szCs w:val="20"/>
              </w:rPr>
              <w:t xml:space="preserve">, </w:t>
            </w:r>
            <w:r w:rsidRPr="007A7725">
              <w:rPr>
                <w:rFonts w:ascii="Arial" w:hAnsi="Arial" w:cs="Arial"/>
                <w:bCs/>
                <w:sz w:val="20"/>
                <w:szCs w:val="20"/>
              </w:rPr>
              <w:t>Organizirani kriminalitet</w:t>
            </w:r>
            <w:r>
              <w:rPr>
                <w:rFonts w:ascii="Arial" w:hAnsi="Arial" w:cs="Arial"/>
                <w:sz w:val="20"/>
                <w:szCs w:val="20"/>
              </w:rPr>
              <w:t xml:space="preserve">, </w:t>
            </w:r>
            <w:r w:rsidRPr="007A7725">
              <w:rPr>
                <w:rFonts w:ascii="Arial" w:hAnsi="Arial" w:cs="Arial"/>
                <w:sz w:val="20"/>
                <w:szCs w:val="20"/>
              </w:rPr>
              <w:t>Poredbeno kazneno pravo</w:t>
            </w:r>
          </w:p>
        </w:tc>
      </w:tr>
      <w:tr w:rsidR="005B22E3" w:rsidRPr="007A7725"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OPĆE INFORMACIJE  O NOSITELJU</w:t>
            </w:r>
          </w:p>
        </w:tc>
      </w:tr>
      <w:tr w:rsidR="005B22E3" w:rsidRPr="007A7725" w:rsidTr="00D012D2">
        <w:tc>
          <w:tcPr>
            <w:tcW w:w="3404" w:type="dxa"/>
            <w:tcBorders>
              <w:top w:val="single" w:sz="8" w:space="0" w:color="auto"/>
            </w:tcBorders>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Adresa </w:t>
            </w:r>
          </w:p>
        </w:tc>
        <w:tc>
          <w:tcPr>
            <w:tcW w:w="5884" w:type="dxa"/>
            <w:tcBorders>
              <w:top w:val="single" w:sz="8" w:space="0" w:color="auto"/>
            </w:tcBorders>
          </w:tcPr>
          <w:p w:rsidR="005B22E3" w:rsidRPr="007A7725" w:rsidRDefault="005B22E3" w:rsidP="00D012D2">
            <w:pPr>
              <w:spacing w:after="0" w:line="240" w:lineRule="auto"/>
              <w:rPr>
                <w:rFonts w:ascii="Arial" w:hAnsi="Arial" w:cs="Arial"/>
                <w:sz w:val="20"/>
                <w:szCs w:val="20"/>
              </w:rPr>
            </w:pPr>
            <w:r>
              <w:rPr>
                <w:rFonts w:ascii="Arial" w:hAnsi="Arial" w:cs="Arial"/>
                <w:sz w:val="20"/>
                <w:szCs w:val="20"/>
              </w:rPr>
              <w:t>Ulica domovinskog rata 8</w:t>
            </w:r>
            <w:r w:rsidRPr="007A7725">
              <w:rPr>
                <w:rFonts w:ascii="Arial" w:hAnsi="Arial" w:cs="Arial"/>
                <w:sz w:val="20"/>
                <w:szCs w:val="20"/>
              </w:rPr>
              <w:t>, 21 000 Split, Hrvatska</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Telefon</w:t>
            </w:r>
          </w:p>
        </w:tc>
        <w:tc>
          <w:tcPr>
            <w:tcW w:w="5884" w:type="dxa"/>
          </w:tcPr>
          <w:p w:rsidR="005B22E3" w:rsidRPr="007A7725" w:rsidRDefault="005B22E3" w:rsidP="00D012D2">
            <w:pPr>
              <w:spacing w:after="0" w:line="240" w:lineRule="auto"/>
              <w:rPr>
                <w:rFonts w:ascii="Arial" w:hAnsi="Arial" w:cs="Arial"/>
                <w:sz w:val="20"/>
                <w:szCs w:val="20"/>
              </w:rPr>
            </w:pPr>
            <w:r>
              <w:rPr>
                <w:rFonts w:ascii="Arial" w:hAnsi="Arial" w:cs="Arial"/>
                <w:sz w:val="20"/>
                <w:szCs w:val="20"/>
              </w:rPr>
              <w:t>385-21-393</w:t>
            </w:r>
            <w:r w:rsidRPr="007A7725">
              <w:rPr>
                <w:rFonts w:ascii="Arial" w:hAnsi="Arial" w:cs="Arial"/>
                <w:sz w:val="20"/>
                <w:szCs w:val="20"/>
              </w:rPr>
              <w:t>-</w:t>
            </w:r>
            <w:r>
              <w:rPr>
                <w:rFonts w:ascii="Arial" w:hAnsi="Arial" w:cs="Arial"/>
                <w:sz w:val="20"/>
                <w:szCs w:val="20"/>
              </w:rPr>
              <w:t>537</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lastRenderedPageBreak/>
              <w:t>E-mail adresa</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akurtovic@pravst.hr</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Osobna web stranica</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www.pravst.hr </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Godina rođenja</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1954.</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Matični broj iz Upisnika znanstvenika</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80760</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Znanstveno ili umjetničko zvanje i datum posljednjega izbora </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fldChar w:fldCharType="begin">
                <w:ffData>
                  <w:name w:val="Text1"/>
                  <w:enabled/>
                  <w:calcOnExit w:val="0"/>
                  <w:textInput/>
                </w:ffData>
              </w:fldChar>
            </w:r>
            <w:r w:rsidRPr="007A7725">
              <w:rPr>
                <w:rFonts w:ascii="Arial" w:hAnsi="Arial" w:cs="Arial"/>
                <w:sz w:val="20"/>
                <w:szCs w:val="20"/>
              </w:rPr>
              <w:instrText xml:space="preserve"> FORMTEXT </w:instrText>
            </w:r>
            <w:r w:rsidRPr="007A7725">
              <w:rPr>
                <w:rFonts w:ascii="Arial" w:hAnsi="Arial" w:cs="Arial"/>
                <w:sz w:val="20"/>
                <w:szCs w:val="20"/>
              </w:rPr>
            </w:r>
            <w:r w:rsidRPr="007A7725">
              <w:rPr>
                <w:rFonts w:ascii="Arial" w:hAnsi="Arial" w:cs="Arial"/>
                <w:sz w:val="20"/>
                <w:szCs w:val="20"/>
              </w:rPr>
              <w:fldChar w:fldCharType="separate"/>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sz w:val="20"/>
                <w:szCs w:val="20"/>
              </w:rPr>
              <w:fldChar w:fldCharType="end"/>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Znanstveno-nastavno, umjetničko-nastavno ili nastavno zvanje i datum posljednjega izbora</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Redovita profesorica u trajnom zvanju, veljača 2009. </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Područje i polje izbora u znanstveno ili umjetničko zvanje </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Društvene znanosti/pravo/kazneno i kaznenoprocesno pravo, kriminologija s viktimologijom</w:t>
            </w:r>
          </w:p>
        </w:tc>
      </w:tr>
      <w:tr w:rsidR="005B22E3" w:rsidRPr="007A7725"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PODACI O SADAŠNJEM ZAPOSLENJU </w:t>
            </w:r>
          </w:p>
        </w:tc>
      </w:tr>
      <w:tr w:rsidR="005B22E3" w:rsidRPr="007A7725" w:rsidTr="00D012D2">
        <w:tc>
          <w:tcPr>
            <w:tcW w:w="3404" w:type="dxa"/>
            <w:tcBorders>
              <w:top w:val="single" w:sz="8" w:space="0" w:color="auto"/>
            </w:tcBorders>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Ustanova zaposlenja</w:t>
            </w:r>
          </w:p>
        </w:tc>
        <w:tc>
          <w:tcPr>
            <w:tcW w:w="5884" w:type="dxa"/>
            <w:tcBorders>
              <w:top w:val="single" w:sz="8" w:space="0" w:color="auto"/>
            </w:tcBorders>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Pravni fakultet, Sveučilište u Splitu</w:t>
            </w:r>
          </w:p>
        </w:tc>
      </w:tr>
      <w:tr w:rsidR="005B22E3" w:rsidRPr="007A7725" w:rsidTr="00D012D2">
        <w:tc>
          <w:tcPr>
            <w:tcW w:w="3404" w:type="dxa"/>
            <w:tcBorders>
              <w:top w:val="single" w:sz="8" w:space="0" w:color="auto"/>
            </w:tcBorders>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Datum zaposlenja</w:t>
            </w:r>
          </w:p>
        </w:tc>
        <w:tc>
          <w:tcPr>
            <w:tcW w:w="5884" w:type="dxa"/>
            <w:tcBorders>
              <w:top w:val="single" w:sz="8" w:space="0" w:color="auto"/>
            </w:tcBorders>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24. 04. 1978.</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Naziv radnoga mjesta (profesor, istraživač, suradnik i sl.)</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Redovita profesorica u trajnom zvanju</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Područje rada </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Znanstveno- nastavni rad</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Funkcija </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Predstojnica Zavoda za kaznene znanosti</w:t>
            </w:r>
          </w:p>
        </w:tc>
      </w:tr>
      <w:tr w:rsidR="005B22E3" w:rsidRPr="007A7725"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PODACI O ŠKOLOVANJU – Najviši postignuti stupanj </w:t>
            </w:r>
          </w:p>
        </w:tc>
      </w:tr>
      <w:tr w:rsidR="005B22E3" w:rsidRPr="007A7725" w:rsidTr="00D012D2">
        <w:tc>
          <w:tcPr>
            <w:tcW w:w="3404" w:type="dxa"/>
            <w:tcBorders>
              <w:top w:val="single" w:sz="8" w:space="0" w:color="auto"/>
            </w:tcBorders>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Zvanje </w:t>
            </w:r>
          </w:p>
        </w:tc>
        <w:tc>
          <w:tcPr>
            <w:tcW w:w="5884" w:type="dxa"/>
            <w:tcBorders>
              <w:top w:val="single" w:sz="8" w:space="0" w:color="auto"/>
            </w:tcBorders>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dipl. pravnik; pravosudni ispit; magistar znanosti; doktor znanosti</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Ustanova  </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Pravni fakultet u Splitu; Republički sekretarijat za pravosuđe; Pravni fakultet u Zagrebu</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Mjesto</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Split, Zagreb</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Nadnevak </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1977.; 1980.; 1985.; 1994.</w:t>
            </w:r>
          </w:p>
        </w:tc>
      </w:tr>
      <w:tr w:rsidR="005B22E3" w:rsidRPr="007A7725"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PODACI O USAVRŠAVANJU</w:t>
            </w:r>
          </w:p>
        </w:tc>
      </w:tr>
      <w:tr w:rsidR="005B22E3" w:rsidRPr="007A7725" w:rsidTr="00D012D2">
        <w:tc>
          <w:tcPr>
            <w:tcW w:w="3404" w:type="dxa"/>
            <w:tcBorders>
              <w:top w:val="single" w:sz="8" w:space="0" w:color="auto"/>
            </w:tcBorders>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Godina</w:t>
            </w:r>
          </w:p>
        </w:tc>
        <w:tc>
          <w:tcPr>
            <w:tcW w:w="5884" w:type="dxa"/>
            <w:tcBorders>
              <w:top w:val="single" w:sz="8" w:space="0" w:color="auto"/>
            </w:tcBorders>
          </w:tcPr>
          <w:p w:rsidR="005B22E3" w:rsidRPr="007A7725" w:rsidRDefault="005B22E3" w:rsidP="00D012D2">
            <w:pPr>
              <w:ind w:right="-482"/>
              <w:rPr>
                <w:rFonts w:ascii="Arial" w:hAnsi="Arial" w:cs="Arial"/>
                <w:bCs/>
                <w:sz w:val="20"/>
                <w:szCs w:val="20"/>
              </w:rPr>
            </w:pPr>
            <w:r w:rsidRPr="007A7725">
              <w:rPr>
                <w:rFonts w:ascii="Arial" w:hAnsi="Arial" w:cs="Arial"/>
                <w:bCs/>
                <w:sz w:val="20"/>
                <w:szCs w:val="20"/>
              </w:rPr>
              <w:t>1977-1979; 1978.; 1984.; 1994.; 1997.; 2000.; 2001.; 2004..</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Mjesto</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Split, Zagreb; Ljubljana; Dubrovnik; SAD; Moskva; Budimpešta; Berlin i Peking.</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Ustanova</w:t>
            </w:r>
          </w:p>
        </w:tc>
        <w:tc>
          <w:tcPr>
            <w:tcW w:w="5884" w:type="dxa"/>
          </w:tcPr>
          <w:p w:rsidR="005B22E3" w:rsidRPr="007A7725" w:rsidRDefault="005B22E3" w:rsidP="00D012D2">
            <w:pPr>
              <w:overflowPunct w:val="0"/>
              <w:autoSpaceDE w:val="0"/>
              <w:autoSpaceDN w:val="0"/>
              <w:adjustRightInd w:val="0"/>
              <w:ind w:right="-482"/>
              <w:textAlignment w:val="baseline"/>
              <w:rPr>
                <w:rFonts w:ascii="Arial" w:hAnsi="Arial" w:cs="Arial"/>
                <w:iCs/>
                <w:sz w:val="20"/>
                <w:szCs w:val="20"/>
              </w:rPr>
            </w:pPr>
            <w:r w:rsidRPr="007A7725">
              <w:rPr>
                <w:rFonts w:ascii="Arial" w:hAnsi="Arial" w:cs="Arial"/>
                <w:bCs/>
                <w:sz w:val="20"/>
                <w:szCs w:val="20"/>
              </w:rPr>
              <w:t xml:space="preserve">Okružni sud u Splitu; Inštitut za kriminologijo Pravnog fakulteta Universe Ljubljana; Interuniverzitetski centar poslijediplomskih studija u Dubrovniku; </w:t>
            </w:r>
            <w:r w:rsidRPr="007A7725">
              <w:rPr>
                <w:rFonts w:ascii="Arial" w:hAnsi="Arial" w:cs="Arial"/>
                <w:sz w:val="20"/>
                <w:szCs w:val="20"/>
              </w:rPr>
              <w:t>American University (School of Law) Washington, South Carolina University (School of Law),  Kent University of Illinois, Chicago, Law Faculty, Spoken</w:t>
            </w:r>
            <w:r w:rsidRPr="007A7725">
              <w:rPr>
                <w:rFonts w:ascii="Arial" w:hAnsi="Arial" w:cs="Arial"/>
                <w:bCs/>
                <w:sz w:val="20"/>
                <w:szCs w:val="20"/>
              </w:rPr>
              <w:t xml:space="preserve"> University, </w:t>
            </w:r>
            <w:r w:rsidRPr="007A7725">
              <w:rPr>
                <w:rFonts w:ascii="Arial" w:hAnsi="Arial" w:cs="Arial"/>
                <w:sz w:val="20"/>
                <w:szCs w:val="20"/>
              </w:rPr>
              <w:t xml:space="preserve">COLPI i “Eotvos Lorand” Sveučilište u Budimpešti ELTE, </w:t>
            </w:r>
            <w:r w:rsidRPr="007A7725">
              <w:rPr>
                <w:rFonts w:ascii="Arial" w:hAnsi="Arial" w:cs="Arial"/>
                <w:iCs/>
                <w:sz w:val="20"/>
                <w:szCs w:val="20"/>
              </w:rPr>
              <w:t>International Criminal Law Society (ICLS) i Freie Universität Berlin te Association Internationale de Droit Penal /AIDP/</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Područje usavršavanja </w:t>
            </w:r>
          </w:p>
        </w:tc>
        <w:tc>
          <w:tcPr>
            <w:tcW w:w="5884" w:type="dxa"/>
          </w:tcPr>
          <w:p w:rsidR="005B22E3" w:rsidRPr="007A7725" w:rsidRDefault="005B22E3" w:rsidP="00D012D2">
            <w:pPr>
              <w:ind w:right="-482"/>
              <w:rPr>
                <w:rFonts w:ascii="Arial" w:hAnsi="Arial" w:cs="Arial"/>
                <w:bCs/>
                <w:sz w:val="20"/>
                <w:szCs w:val="20"/>
              </w:rPr>
            </w:pPr>
            <w:r w:rsidRPr="007A7725">
              <w:rPr>
                <w:rFonts w:ascii="Arial" w:hAnsi="Arial" w:cs="Arial"/>
                <w:bCs/>
                <w:sz w:val="20"/>
                <w:szCs w:val="20"/>
              </w:rPr>
              <w:t>Kazneno pravo, sudska praksa, viktimologija, klinička praksa</w:t>
            </w:r>
          </w:p>
        </w:tc>
      </w:tr>
      <w:tr w:rsidR="005B22E3" w:rsidRPr="007A7725"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MATERINSKI I STRANI JEZICI</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Materinski jezik </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Hrvatski</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Strani jezik i poznavanje jezika na ljestvici od 2 (dovoljno) do 5 (izvrsno)</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Engleski 4</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Strani jezik i poznavanje jezika na  ljestvici od 2 (dovoljno) do 5 (izvrsno)</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Talijanski 3</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Strani jezik i poznavanje jezika na ljestvici od 2 (dovoljno) do 5 (izvrsno)</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Slovenski 3</w:t>
            </w:r>
          </w:p>
        </w:tc>
      </w:tr>
      <w:tr w:rsidR="005B22E3" w:rsidRPr="007A7725"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KOMPETENCIJE ZA PREDMET </w:t>
            </w:r>
          </w:p>
        </w:tc>
      </w:tr>
      <w:tr w:rsidR="005B22E3" w:rsidRPr="007A7725" w:rsidTr="00D012D2">
        <w:tc>
          <w:tcPr>
            <w:tcW w:w="3404" w:type="dxa"/>
            <w:tcBorders>
              <w:top w:val="single" w:sz="8" w:space="0" w:color="auto"/>
            </w:tcBorders>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Pravni fakultet, Sveučilište u Splitu</w:t>
            </w:r>
          </w:p>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Kazneno pravo (obvezni predmet na dodiplomskom studiju); Europsko i međunarodno kazneno pravo, Kriminologija s viktimologijom, Kazneno izvršno pravo, Prekršajno pravo, </w:t>
            </w:r>
            <w:r w:rsidRPr="007A7725">
              <w:rPr>
                <w:rFonts w:ascii="Arial" w:hAnsi="Arial" w:cs="Arial"/>
                <w:sz w:val="20"/>
                <w:szCs w:val="20"/>
              </w:rPr>
              <w:lastRenderedPageBreak/>
              <w:t>Organizirani kriminalitet, Poredbeno kazneno pravo, Gospodarsko kazneno pravo, Maloljetničko kazneno pravo</w:t>
            </w:r>
          </w:p>
          <w:p w:rsidR="005B22E3" w:rsidRPr="007A7725" w:rsidRDefault="005B22E3" w:rsidP="00D012D2">
            <w:pPr>
              <w:spacing w:after="0" w:line="240" w:lineRule="auto"/>
              <w:rPr>
                <w:rFonts w:ascii="Arial" w:hAnsi="Arial" w:cs="Arial"/>
                <w:sz w:val="20"/>
                <w:szCs w:val="20"/>
              </w:rPr>
            </w:pPr>
          </w:p>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Osnove kaznenog prava (upravno pravni studij)</w:t>
            </w:r>
          </w:p>
          <w:p w:rsidR="005B22E3" w:rsidRPr="007A7725" w:rsidRDefault="005B22E3" w:rsidP="00D012D2">
            <w:pPr>
              <w:spacing w:after="0" w:line="240" w:lineRule="auto"/>
              <w:rPr>
                <w:rFonts w:ascii="Arial" w:hAnsi="Arial" w:cs="Arial"/>
                <w:sz w:val="20"/>
                <w:szCs w:val="20"/>
              </w:rPr>
            </w:pPr>
          </w:p>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Službeničko kazneno pravo (specijalistički upravni studij)</w:t>
            </w:r>
          </w:p>
          <w:p w:rsidR="005B22E3" w:rsidRPr="007A7725" w:rsidRDefault="005B22E3" w:rsidP="00D012D2">
            <w:pPr>
              <w:spacing w:after="0" w:line="240" w:lineRule="auto"/>
              <w:rPr>
                <w:rFonts w:ascii="Arial" w:hAnsi="Arial" w:cs="Arial"/>
                <w:sz w:val="20"/>
                <w:szCs w:val="20"/>
              </w:rPr>
            </w:pPr>
          </w:p>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Kazneno pravo (obvezni predmet na Diplomskom studiju forenzike)</w:t>
            </w:r>
          </w:p>
          <w:p w:rsidR="005B22E3" w:rsidRPr="007A7725" w:rsidRDefault="005B22E3" w:rsidP="00D012D2">
            <w:pPr>
              <w:spacing w:after="0" w:line="240" w:lineRule="auto"/>
              <w:rPr>
                <w:rFonts w:ascii="Arial" w:hAnsi="Arial" w:cs="Arial"/>
                <w:sz w:val="20"/>
                <w:szCs w:val="20"/>
              </w:rPr>
            </w:pPr>
          </w:p>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Suzbijanje organiziranog kriminaliteta (s prof. dr. sc. Davorom Derenčinovićem, poslijediplomski doktorski studij iz kaznenopravnih znanosti na Pravnom fakultetu u Zagrebu)</w:t>
            </w:r>
          </w:p>
          <w:p w:rsidR="005B22E3" w:rsidRPr="007A7725" w:rsidRDefault="005B22E3" w:rsidP="00D012D2">
            <w:pPr>
              <w:spacing w:after="0" w:line="240" w:lineRule="auto"/>
              <w:rPr>
                <w:rFonts w:ascii="Arial" w:hAnsi="Arial" w:cs="Arial"/>
                <w:sz w:val="20"/>
                <w:szCs w:val="20"/>
              </w:rPr>
            </w:pPr>
          </w:p>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Kazneno pravo izbora kaznenopravnih sankcija – alternativne sankcije i sigurnosne mjere (poslijediplomski doktorski studij iz kaznenopravnih znanosti na Pravnom fakultetu u Zagrebu)</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lastRenderedPageBreak/>
              <w:t xml:space="preserve">Autorstvo sveučilišnih/fakultetskih udžbenika iz područja predmeta </w:t>
            </w:r>
          </w:p>
        </w:tc>
        <w:tc>
          <w:tcPr>
            <w:tcW w:w="5884" w:type="dxa"/>
          </w:tcPr>
          <w:p w:rsidR="005B22E3" w:rsidRPr="007A7725" w:rsidRDefault="005B22E3" w:rsidP="00D012D2">
            <w:pPr>
              <w:spacing w:after="120" w:line="240" w:lineRule="auto"/>
              <w:rPr>
                <w:rFonts w:ascii="Arial" w:hAnsi="Arial" w:cs="Arial"/>
                <w:sz w:val="20"/>
                <w:szCs w:val="20"/>
              </w:rPr>
            </w:pPr>
            <w:r w:rsidRPr="007A7725">
              <w:rPr>
                <w:rFonts w:ascii="Arial" w:hAnsi="Arial" w:cs="Arial"/>
                <w:sz w:val="20"/>
                <w:szCs w:val="20"/>
              </w:rPr>
              <w:t>1.Tomašević,</w:t>
            </w:r>
            <w:r>
              <w:rPr>
                <w:rFonts w:ascii="Arial" w:hAnsi="Arial" w:cs="Arial"/>
                <w:sz w:val="20"/>
                <w:szCs w:val="20"/>
              </w:rPr>
              <w:t xml:space="preserve"> </w:t>
            </w:r>
            <w:r w:rsidRPr="007A7725">
              <w:rPr>
                <w:rFonts w:ascii="Arial" w:hAnsi="Arial" w:cs="Arial"/>
                <w:sz w:val="20"/>
                <w:szCs w:val="20"/>
              </w:rPr>
              <w:t>Goran; Kurtović,Anita.</w:t>
            </w:r>
            <w:r>
              <w:rPr>
                <w:rFonts w:ascii="Arial" w:hAnsi="Arial" w:cs="Arial"/>
                <w:sz w:val="20"/>
                <w:szCs w:val="20"/>
              </w:rPr>
              <w:t xml:space="preserve"> Praktični priručnik za </w:t>
            </w:r>
            <w:r w:rsidRPr="00D03E6C">
              <w:rPr>
                <w:rFonts w:ascii="Arial" w:hAnsi="Arial" w:cs="Arial"/>
                <w:sz w:val="20"/>
                <w:szCs w:val="20"/>
              </w:rPr>
              <w:t>kazneni postupak</w:t>
            </w:r>
            <w:r>
              <w:rPr>
                <w:rFonts w:ascii="Arial" w:hAnsi="Arial" w:cs="Arial"/>
                <w:sz w:val="20"/>
                <w:szCs w:val="20"/>
              </w:rPr>
              <w:t xml:space="preserve"> /.</w:t>
            </w:r>
            <w:r w:rsidRPr="007A7725">
              <w:rPr>
                <w:rFonts w:ascii="Arial" w:hAnsi="Arial" w:cs="Arial"/>
                <w:sz w:val="20"/>
                <w:szCs w:val="20"/>
              </w:rPr>
              <w:t xml:space="preserve"> Pravni fakultet u Splitu, 1997..</w:t>
            </w:r>
          </w:p>
          <w:p w:rsidR="005B22E3" w:rsidRPr="007A7725" w:rsidRDefault="005B22E3" w:rsidP="00D012D2">
            <w:pPr>
              <w:spacing w:after="120" w:line="240" w:lineRule="auto"/>
              <w:rPr>
                <w:rFonts w:ascii="Arial" w:hAnsi="Arial" w:cs="Arial"/>
                <w:sz w:val="20"/>
                <w:szCs w:val="20"/>
              </w:rPr>
            </w:pPr>
            <w:r w:rsidRPr="007A7725">
              <w:rPr>
                <w:rFonts w:ascii="Arial" w:hAnsi="Arial" w:cs="Arial"/>
                <w:sz w:val="20"/>
                <w:szCs w:val="20"/>
              </w:rPr>
              <w:t>2.Kurtović,</w:t>
            </w:r>
            <w:r>
              <w:rPr>
                <w:rFonts w:ascii="Arial" w:hAnsi="Arial" w:cs="Arial"/>
                <w:sz w:val="20"/>
                <w:szCs w:val="20"/>
              </w:rPr>
              <w:t xml:space="preserve"> </w:t>
            </w:r>
            <w:r w:rsidRPr="007A7725">
              <w:rPr>
                <w:rFonts w:ascii="Arial" w:hAnsi="Arial" w:cs="Arial"/>
                <w:sz w:val="20"/>
                <w:szCs w:val="20"/>
              </w:rPr>
              <w:t>Anita; Tomašević,Goran.</w:t>
            </w:r>
            <w:r>
              <w:rPr>
                <w:rFonts w:ascii="Arial" w:hAnsi="Arial" w:cs="Arial"/>
                <w:sz w:val="20"/>
                <w:szCs w:val="20"/>
              </w:rPr>
              <w:t xml:space="preserve"> </w:t>
            </w:r>
            <w:r w:rsidRPr="00D03E6C">
              <w:rPr>
                <w:rFonts w:ascii="Arial" w:hAnsi="Arial" w:cs="Arial"/>
                <w:sz w:val="20"/>
                <w:szCs w:val="20"/>
              </w:rPr>
              <w:t>Osnove kaznenog prava i postupka</w:t>
            </w:r>
            <w:r>
              <w:rPr>
                <w:rFonts w:ascii="Arial" w:hAnsi="Arial" w:cs="Arial"/>
                <w:sz w:val="20"/>
                <w:szCs w:val="20"/>
              </w:rPr>
              <w:t xml:space="preserve"> .</w:t>
            </w:r>
            <w:r w:rsidRPr="007A7725">
              <w:rPr>
                <w:rFonts w:ascii="Arial" w:hAnsi="Arial" w:cs="Arial"/>
                <w:sz w:val="20"/>
                <w:szCs w:val="20"/>
              </w:rPr>
              <w:t>Split : Sveučilište u Split, Pravni fakultet, 2002..</w:t>
            </w:r>
          </w:p>
          <w:p w:rsidR="005B22E3" w:rsidRPr="007A7725" w:rsidRDefault="005B22E3" w:rsidP="00D012D2">
            <w:pPr>
              <w:spacing w:after="120" w:line="240" w:lineRule="auto"/>
              <w:rPr>
                <w:rFonts w:ascii="Arial" w:hAnsi="Arial" w:cs="Arial"/>
                <w:sz w:val="20"/>
                <w:szCs w:val="20"/>
              </w:rPr>
            </w:pPr>
            <w:r w:rsidRPr="007A7725">
              <w:rPr>
                <w:rFonts w:ascii="Arial" w:hAnsi="Arial" w:cs="Arial"/>
                <w:sz w:val="20"/>
                <w:szCs w:val="20"/>
              </w:rPr>
              <w:t>3.Kurtović,</w:t>
            </w:r>
            <w:r>
              <w:rPr>
                <w:rFonts w:ascii="Arial" w:hAnsi="Arial" w:cs="Arial"/>
                <w:sz w:val="20"/>
                <w:szCs w:val="20"/>
              </w:rPr>
              <w:t xml:space="preserve"> Anita: </w:t>
            </w:r>
            <w:r w:rsidRPr="00D03E6C">
              <w:rPr>
                <w:rFonts w:ascii="Arial" w:hAnsi="Arial" w:cs="Arial"/>
                <w:sz w:val="20"/>
                <w:szCs w:val="20"/>
              </w:rPr>
              <w:t>Pomilovanje (po</w:t>
            </w:r>
            <w:r>
              <w:rPr>
                <w:rFonts w:ascii="Arial" w:hAnsi="Arial" w:cs="Arial"/>
                <w:sz w:val="20"/>
                <w:szCs w:val="20"/>
              </w:rPr>
              <w:t xml:space="preserve">vijesni razvoj, </w:t>
            </w:r>
            <w:r w:rsidRPr="00D03E6C">
              <w:rPr>
                <w:rFonts w:ascii="Arial" w:hAnsi="Arial" w:cs="Arial"/>
                <w:sz w:val="20"/>
                <w:szCs w:val="20"/>
              </w:rPr>
              <w:t>pozitivnoporedbeni pregled, pravna priroda, funkcije i utjecaj na kaznenu politiku),</w:t>
            </w:r>
            <w:r>
              <w:rPr>
                <w:rFonts w:ascii="Arial" w:hAnsi="Arial" w:cs="Arial"/>
                <w:sz w:val="20"/>
                <w:szCs w:val="20"/>
              </w:rPr>
              <w:t xml:space="preserve"> . </w:t>
            </w:r>
            <w:r w:rsidRPr="007A7725">
              <w:rPr>
                <w:rFonts w:ascii="Arial" w:hAnsi="Arial" w:cs="Arial"/>
                <w:sz w:val="20"/>
                <w:szCs w:val="20"/>
              </w:rPr>
              <w:t>Zagreb : Kaznenopravno-kriminalistička biblioteka ''Vladimir Bayer'', Hrvatsko udruženje za kaznene znanosti i praksu i ministarstvo unutarnjih poslova RH, Policijska akademija,, 2003 (monografija).</w:t>
            </w:r>
          </w:p>
          <w:p w:rsidR="005B22E3" w:rsidRPr="007A7725" w:rsidRDefault="005B22E3" w:rsidP="00D012D2">
            <w:pPr>
              <w:spacing w:after="120" w:line="240" w:lineRule="auto"/>
              <w:rPr>
                <w:rFonts w:ascii="Arial" w:hAnsi="Arial" w:cs="Arial"/>
                <w:sz w:val="20"/>
                <w:szCs w:val="20"/>
              </w:rPr>
            </w:pPr>
            <w:r w:rsidRPr="007A7725">
              <w:rPr>
                <w:rFonts w:ascii="Arial" w:hAnsi="Arial" w:cs="Arial"/>
                <w:sz w:val="20"/>
                <w:szCs w:val="20"/>
              </w:rPr>
              <w:t>4. Novoselec,Petar (ur.), Kurtović, Anita i dr.</w:t>
            </w:r>
            <w:r>
              <w:rPr>
                <w:rFonts w:ascii="Arial" w:hAnsi="Arial" w:cs="Arial"/>
                <w:sz w:val="20"/>
                <w:szCs w:val="20"/>
              </w:rPr>
              <w:t xml:space="preserve"> </w:t>
            </w:r>
            <w:r w:rsidRPr="007A7725">
              <w:rPr>
                <w:rFonts w:ascii="Arial" w:hAnsi="Arial" w:cs="Arial"/>
                <w:sz w:val="20"/>
                <w:szCs w:val="20"/>
              </w:rPr>
              <w:t>Posebni dio kaznenog prava, Zagreb : Pravni fakultet Sveučilišta u Zagrebu, 2007.</w:t>
            </w:r>
          </w:p>
          <w:p w:rsidR="005B22E3" w:rsidRPr="007A7725" w:rsidRDefault="005B22E3" w:rsidP="00D012D2">
            <w:pPr>
              <w:spacing w:after="120" w:line="240" w:lineRule="auto"/>
              <w:rPr>
                <w:rFonts w:ascii="Arial" w:hAnsi="Arial" w:cs="Arial"/>
                <w:sz w:val="20"/>
                <w:szCs w:val="20"/>
              </w:rPr>
            </w:pPr>
            <w:r w:rsidRPr="007A7725">
              <w:rPr>
                <w:rFonts w:ascii="Arial" w:hAnsi="Arial" w:cs="Arial"/>
                <w:sz w:val="20"/>
                <w:szCs w:val="20"/>
              </w:rPr>
              <w:t>5.Novoselec,Petar (ur.), Kurtović, Anita i dr.</w:t>
            </w:r>
            <w:r>
              <w:rPr>
                <w:rFonts w:ascii="Arial" w:hAnsi="Arial" w:cs="Arial"/>
                <w:sz w:val="20"/>
                <w:szCs w:val="20"/>
              </w:rPr>
              <w:t xml:space="preserve"> </w:t>
            </w:r>
            <w:r w:rsidRPr="007A7725">
              <w:rPr>
                <w:rFonts w:ascii="Arial" w:hAnsi="Arial" w:cs="Arial"/>
                <w:sz w:val="20"/>
                <w:szCs w:val="20"/>
              </w:rPr>
              <w:t xml:space="preserve">Posebni dio kaznenog prava, </w:t>
            </w:r>
            <w:r>
              <w:rPr>
                <w:rFonts w:ascii="Arial" w:hAnsi="Arial" w:cs="Arial"/>
                <w:sz w:val="20"/>
                <w:szCs w:val="20"/>
              </w:rPr>
              <w:t xml:space="preserve"> </w:t>
            </w:r>
            <w:r w:rsidRPr="007A7725">
              <w:rPr>
                <w:rFonts w:ascii="Arial" w:hAnsi="Arial" w:cs="Arial"/>
                <w:sz w:val="20"/>
                <w:szCs w:val="20"/>
              </w:rPr>
              <w:t>Zagreb : Pravni fakultet Sveučilišta u Zagrebu, 2011.</w:t>
            </w:r>
          </w:p>
          <w:p w:rsidR="005B22E3" w:rsidRPr="007A7725" w:rsidRDefault="005B22E3" w:rsidP="00D012D2">
            <w:pPr>
              <w:spacing w:after="120" w:line="240" w:lineRule="auto"/>
              <w:rPr>
                <w:rFonts w:ascii="Arial" w:hAnsi="Arial" w:cs="Arial"/>
                <w:sz w:val="20"/>
                <w:szCs w:val="20"/>
                <w:lang w:val="en-GB"/>
              </w:rPr>
            </w:pPr>
            <w:r w:rsidRPr="007A7725">
              <w:rPr>
                <w:rFonts w:ascii="Arial" w:hAnsi="Arial" w:cs="Arial"/>
                <w:sz w:val="20"/>
                <w:szCs w:val="20"/>
              </w:rPr>
              <w:t>6.Kurtović,Anita.</w:t>
            </w:r>
            <w:r>
              <w:rPr>
                <w:rFonts w:ascii="Arial" w:hAnsi="Arial" w:cs="Arial"/>
                <w:sz w:val="20"/>
                <w:szCs w:val="20"/>
              </w:rPr>
              <w:t xml:space="preserve"> </w:t>
            </w:r>
            <w:r w:rsidRPr="00D03E6C">
              <w:rPr>
                <w:rFonts w:ascii="Arial" w:hAnsi="Arial" w:cs="Arial"/>
                <w:sz w:val="20"/>
                <w:szCs w:val="20"/>
              </w:rPr>
              <w:t>Pretpostavke kažnjavanja liječnika</w:t>
            </w:r>
            <w:r w:rsidRPr="007A7725">
              <w:rPr>
                <w:rFonts w:ascii="Arial" w:hAnsi="Arial" w:cs="Arial"/>
                <w:sz w:val="20"/>
                <w:szCs w:val="20"/>
              </w:rPr>
              <w:t xml:space="preserve"> // Liječnička pogreška - medicinski i pravni aspekti / Janković, Stipan i Čizmić</w:t>
            </w:r>
            <w:r>
              <w:rPr>
                <w:rFonts w:ascii="Arial" w:hAnsi="Arial" w:cs="Arial"/>
                <w:sz w:val="20"/>
                <w:szCs w:val="20"/>
              </w:rPr>
              <w:t xml:space="preserve">, Jozo (ur.). </w:t>
            </w:r>
            <w:r w:rsidRPr="007A7725">
              <w:rPr>
                <w:rFonts w:ascii="Arial" w:hAnsi="Arial" w:cs="Arial"/>
                <w:sz w:val="20"/>
                <w:szCs w:val="20"/>
              </w:rPr>
              <w:t>Split : Medicinski fakultet Sveučilišta u Splitu, 2007. Str. 93-127.</w:t>
            </w:r>
          </w:p>
          <w:p w:rsidR="005B22E3" w:rsidRPr="007A7725" w:rsidRDefault="005B22E3" w:rsidP="00D012D2">
            <w:pPr>
              <w:spacing w:after="120" w:line="240" w:lineRule="auto"/>
              <w:rPr>
                <w:rFonts w:ascii="Arial" w:hAnsi="Arial" w:cs="Arial"/>
                <w:sz w:val="20"/>
                <w:szCs w:val="20"/>
              </w:rPr>
            </w:pPr>
            <w:r w:rsidRPr="007A7725">
              <w:rPr>
                <w:rFonts w:ascii="Arial" w:hAnsi="Arial" w:cs="Arial"/>
                <w:sz w:val="20"/>
                <w:szCs w:val="20"/>
              </w:rPr>
              <w:t>7. Kurtović Mišić , Anita i dr.</w:t>
            </w:r>
            <w:r>
              <w:rPr>
                <w:rFonts w:ascii="Arial" w:hAnsi="Arial" w:cs="Arial"/>
                <w:sz w:val="20"/>
                <w:szCs w:val="20"/>
              </w:rPr>
              <w:t xml:space="preserve"> </w:t>
            </w:r>
            <w:r w:rsidRPr="007A7725">
              <w:rPr>
                <w:rFonts w:ascii="Arial" w:hAnsi="Arial" w:cs="Arial"/>
                <w:sz w:val="20"/>
                <w:szCs w:val="20"/>
              </w:rPr>
              <w:t>Komentar Kaznenog zakona // (Turković, Ksenija i Maršavelski Aleksandar (ur.))</w:t>
            </w:r>
            <w:r>
              <w:rPr>
                <w:rFonts w:ascii="Arial" w:hAnsi="Arial" w:cs="Arial"/>
                <w:sz w:val="20"/>
                <w:szCs w:val="20"/>
              </w:rPr>
              <w:t xml:space="preserve"> </w:t>
            </w:r>
            <w:r w:rsidRPr="007A7725">
              <w:rPr>
                <w:rFonts w:ascii="Arial" w:hAnsi="Arial" w:cs="Arial"/>
                <w:sz w:val="20"/>
                <w:szCs w:val="20"/>
              </w:rPr>
              <w:t>Zagreb: Narodne novine, 2013.</w:t>
            </w:r>
          </w:p>
          <w:p w:rsidR="005B22E3" w:rsidRPr="007A7725" w:rsidRDefault="005B22E3" w:rsidP="00D012D2">
            <w:pPr>
              <w:spacing w:after="120" w:line="240" w:lineRule="auto"/>
              <w:rPr>
                <w:rFonts w:ascii="Arial" w:hAnsi="Arial" w:cs="Arial"/>
                <w:sz w:val="20"/>
                <w:szCs w:val="20"/>
              </w:rPr>
            </w:pPr>
            <w:r w:rsidRPr="007A7725">
              <w:rPr>
                <w:rFonts w:ascii="Arial" w:hAnsi="Arial" w:cs="Arial"/>
                <w:sz w:val="20"/>
                <w:szCs w:val="20"/>
              </w:rPr>
              <w:t>8.Kurtović Mišić, Anita ; Krstulović Dragičević, Antonija.</w:t>
            </w:r>
            <w:r>
              <w:rPr>
                <w:rFonts w:ascii="Arial" w:hAnsi="Arial" w:cs="Arial"/>
                <w:sz w:val="20"/>
                <w:szCs w:val="20"/>
              </w:rPr>
              <w:t xml:space="preserve"> </w:t>
            </w:r>
            <w:r w:rsidRPr="007A7725">
              <w:rPr>
                <w:rFonts w:ascii="Arial" w:hAnsi="Arial" w:cs="Arial"/>
                <w:sz w:val="20"/>
                <w:szCs w:val="20"/>
              </w:rPr>
              <w:t>Kazneno pravo (Temeljni pojmovi i instituti)</w:t>
            </w:r>
            <w:r>
              <w:rPr>
                <w:rFonts w:ascii="Arial" w:hAnsi="Arial" w:cs="Arial"/>
                <w:sz w:val="20"/>
                <w:szCs w:val="20"/>
              </w:rPr>
              <w:t xml:space="preserve"> </w:t>
            </w:r>
            <w:r w:rsidRPr="007A7725">
              <w:rPr>
                <w:rFonts w:ascii="Arial" w:hAnsi="Arial" w:cs="Arial"/>
                <w:sz w:val="20"/>
                <w:szCs w:val="20"/>
              </w:rPr>
              <w:t>Split: Sveučilište u Splitu, Pravni fakultet, 2014.</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Stručni, znanstveni i umjetnički radovi objavljeni u posljednjih pet godina iz područja predmeta </w:t>
            </w:r>
            <w:r w:rsidRPr="007A7725">
              <w:rPr>
                <w:rFonts w:ascii="Arial" w:hAnsi="Arial" w:cs="Arial"/>
                <w:b/>
                <w:sz w:val="20"/>
                <w:szCs w:val="20"/>
              </w:rPr>
              <w:t>(najviše 5 referenca)</w:t>
            </w:r>
          </w:p>
        </w:tc>
        <w:tc>
          <w:tcPr>
            <w:tcW w:w="5884" w:type="dxa"/>
          </w:tcPr>
          <w:p w:rsidR="005B22E3" w:rsidRPr="00390E4F" w:rsidRDefault="005B22E3" w:rsidP="00D012D2">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w:t>
            </w:r>
            <w:r w:rsidRPr="00390E4F">
              <w:rPr>
                <w:rFonts w:ascii="Times New Roman" w:eastAsia="Times New Roman" w:hAnsi="Times New Roman" w:cs="Times New Roman"/>
                <w:sz w:val="24"/>
                <w:szCs w:val="24"/>
                <w:lang w:eastAsia="hr-HR"/>
              </w:rPr>
              <w:t>Kurtović Mišić, Anita; Sokanović, Lucija; Mišić Radanović, Nina</w:t>
            </w:r>
          </w:p>
          <w:p w:rsidR="005B22E3" w:rsidRPr="00390E4F" w:rsidRDefault="00BF6505" w:rsidP="00D012D2">
            <w:pPr>
              <w:spacing w:after="0" w:line="240" w:lineRule="auto"/>
              <w:rPr>
                <w:rFonts w:ascii="Times New Roman" w:eastAsia="Times New Roman" w:hAnsi="Times New Roman" w:cs="Times New Roman"/>
                <w:sz w:val="24"/>
                <w:szCs w:val="24"/>
                <w:lang w:eastAsia="hr-HR"/>
              </w:rPr>
            </w:pPr>
            <w:hyperlink r:id="rId27" w:history="1">
              <w:r w:rsidR="005B22E3" w:rsidRPr="00390E4F">
                <w:rPr>
                  <w:rFonts w:ascii="Times New Roman" w:eastAsia="Times New Roman" w:hAnsi="Times New Roman" w:cs="Times New Roman"/>
                  <w:sz w:val="24"/>
                  <w:szCs w:val="24"/>
                  <w:lang w:eastAsia="hr-HR"/>
                </w:rPr>
                <w:t>Kažnjiva ponašanja fizičkih i pravnih osoba za vrijeme pandemije COVID-a 19: između kaznenog, prekršajnog i upravnog prava</w:t>
              </w:r>
            </w:hyperlink>
            <w:r w:rsidR="005B22E3" w:rsidRPr="00390E4F">
              <w:rPr>
                <w:rFonts w:ascii="Times New Roman" w:eastAsia="Times New Roman" w:hAnsi="Times New Roman" w:cs="Times New Roman"/>
                <w:sz w:val="24"/>
                <w:szCs w:val="24"/>
                <w:lang w:eastAsia="hr-HR"/>
              </w:rPr>
              <w:t xml:space="preserve"> </w:t>
            </w:r>
            <w:r w:rsidR="005B22E3" w:rsidRPr="00390E4F">
              <w:rPr>
                <w:rFonts w:ascii="Times New Roman" w:eastAsia="Times New Roman" w:hAnsi="Times New Roman" w:cs="Times New Roman"/>
                <w:i/>
                <w:iCs/>
                <w:sz w:val="24"/>
                <w:szCs w:val="24"/>
                <w:lang w:eastAsia="hr-HR"/>
              </w:rPr>
              <w:t>// Zbornik radova Pravnog fakulteta u Splitu,</w:t>
            </w:r>
            <w:r w:rsidR="005B22E3" w:rsidRPr="00390E4F">
              <w:rPr>
                <w:rFonts w:ascii="Times New Roman" w:eastAsia="Times New Roman" w:hAnsi="Times New Roman" w:cs="Times New Roman"/>
                <w:sz w:val="24"/>
                <w:szCs w:val="24"/>
                <w:lang w:eastAsia="hr-HR"/>
              </w:rPr>
              <w:t xml:space="preserve"> </w:t>
            </w:r>
            <w:r w:rsidR="005B22E3" w:rsidRPr="00390E4F">
              <w:rPr>
                <w:rFonts w:ascii="Times New Roman" w:eastAsia="Times New Roman" w:hAnsi="Times New Roman" w:cs="Times New Roman"/>
                <w:bCs/>
                <w:sz w:val="24"/>
                <w:szCs w:val="24"/>
                <w:lang w:eastAsia="hr-HR"/>
              </w:rPr>
              <w:t>140</w:t>
            </w:r>
            <w:r w:rsidR="005B22E3" w:rsidRPr="00390E4F">
              <w:rPr>
                <w:rFonts w:ascii="Times New Roman" w:eastAsia="Times New Roman" w:hAnsi="Times New Roman" w:cs="Times New Roman"/>
                <w:sz w:val="24"/>
                <w:szCs w:val="24"/>
                <w:lang w:eastAsia="hr-HR"/>
              </w:rPr>
              <w:t xml:space="preserve"> (2021), 2; 419-439 </w:t>
            </w:r>
          </w:p>
          <w:p w:rsidR="005B22E3" w:rsidRPr="00390E4F" w:rsidRDefault="005B22E3" w:rsidP="00D012D2">
            <w:pPr>
              <w:spacing w:after="0" w:line="240" w:lineRule="auto"/>
              <w:rPr>
                <w:rFonts w:ascii="Times New Roman" w:eastAsia="Times New Roman" w:hAnsi="Times New Roman" w:cs="Times New Roman"/>
                <w:sz w:val="24"/>
                <w:szCs w:val="24"/>
                <w:lang w:eastAsia="hr-HR"/>
              </w:rPr>
            </w:pPr>
            <w:r w:rsidRPr="00390E4F">
              <w:rPr>
                <w:rFonts w:ascii="Times New Roman" w:eastAsia="Times New Roman" w:hAnsi="Times New Roman" w:cs="Times New Roman"/>
                <w:sz w:val="24"/>
                <w:szCs w:val="24"/>
                <w:lang w:eastAsia="hr-HR"/>
              </w:rPr>
              <w:t xml:space="preserve">  2. Kurtović Mišić, Anita; Sokanović, Lucija</w:t>
            </w:r>
          </w:p>
          <w:p w:rsidR="005B22E3" w:rsidRPr="00390E4F" w:rsidRDefault="00BF6505" w:rsidP="00D012D2">
            <w:pPr>
              <w:spacing w:after="0" w:line="240" w:lineRule="auto"/>
              <w:rPr>
                <w:rFonts w:ascii="Times New Roman" w:eastAsia="Times New Roman" w:hAnsi="Times New Roman" w:cs="Times New Roman"/>
                <w:sz w:val="24"/>
                <w:szCs w:val="24"/>
                <w:lang w:eastAsia="hr-HR"/>
              </w:rPr>
            </w:pPr>
            <w:hyperlink r:id="rId28" w:history="1">
              <w:r w:rsidR="005B22E3" w:rsidRPr="00390E4F">
                <w:rPr>
                  <w:rFonts w:ascii="Times New Roman" w:eastAsia="Times New Roman" w:hAnsi="Times New Roman" w:cs="Times New Roman"/>
                  <w:sz w:val="24"/>
                  <w:szCs w:val="24"/>
                  <w:lang w:eastAsia="hr-HR"/>
                </w:rPr>
                <w:t>Namjera kao stupanj krivnje u počinjenju kaznenih djela zdravstvenih radnika</w:t>
              </w:r>
            </w:hyperlink>
            <w:r w:rsidR="005B22E3" w:rsidRPr="00390E4F">
              <w:rPr>
                <w:rFonts w:ascii="Times New Roman" w:eastAsia="Times New Roman" w:hAnsi="Times New Roman" w:cs="Times New Roman"/>
                <w:sz w:val="24"/>
                <w:szCs w:val="24"/>
                <w:lang w:eastAsia="hr-HR"/>
              </w:rPr>
              <w:t xml:space="preserve"> </w:t>
            </w:r>
            <w:r w:rsidR="005B22E3" w:rsidRPr="00390E4F">
              <w:rPr>
                <w:rFonts w:ascii="Times New Roman" w:eastAsia="Times New Roman" w:hAnsi="Times New Roman" w:cs="Times New Roman"/>
                <w:i/>
                <w:iCs/>
                <w:sz w:val="24"/>
                <w:szCs w:val="24"/>
                <w:lang w:eastAsia="hr-HR"/>
              </w:rPr>
              <w:t>// Zbornik radova s međunarodnog simpozija "2. hrvatski simpozij Medicinskog prava"</w:t>
            </w:r>
            <w:r w:rsidR="005B22E3" w:rsidRPr="00390E4F">
              <w:rPr>
                <w:rFonts w:ascii="Times New Roman" w:eastAsia="Times New Roman" w:hAnsi="Times New Roman" w:cs="Times New Roman"/>
                <w:sz w:val="24"/>
                <w:szCs w:val="24"/>
                <w:lang w:eastAsia="hr-HR"/>
              </w:rPr>
              <w:t xml:space="preserve"> / Kurtović Mišić, Anita ; Čizmić, Jozo ; Rijavec, Vesna ; </w:t>
            </w:r>
            <w:r w:rsidR="005B22E3" w:rsidRPr="00390E4F">
              <w:rPr>
                <w:rFonts w:ascii="Times New Roman" w:eastAsia="Times New Roman" w:hAnsi="Times New Roman" w:cs="Times New Roman"/>
                <w:sz w:val="24"/>
                <w:szCs w:val="24"/>
                <w:lang w:eastAsia="hr-HR"/>
              </w:rPr>
              <w:lastRenderedPageBreak/>
              <w:t>Kraljić, Suzana ; Mujović Zornić, Hajrija ; Cvitković, Miran ; Klarić, Ante ; Korošec, Damjan ; Anđelinović, Šime (ur.).</w:t>
            </w:r>
            <w:r w:rsidR="005B22E3" w:rsidRPr="00390E4F">
              <w:rPr>
                <w:rFonts w:ascii="Times New Roman" w:eastAsia="Times New Roman" w:hAnsi="Times New Roman" w:cs="Times New Roman"/>
                <w:sz w:val="24"/>
                <w:szCs w:val="24"/>
                <w:lang w:eastAsia="hr-HR"/>
              </w:rPr>
              <w:br/>
              <w:t>Split: Pravni fakultet Sveučilišta u Splitu, 2016. str. 119-138</w:t>
            </w:r>
          </w:p>
          <w:p w:rsidR="005B22E3" w:rsidRPr="00390E4F" w:rsidRDefault="005B22E3" w:rsidP="00D012D2">
            <w:pPr>
              <w:spacing w:after="0" w:line="240" w:lineRule="auto"/>
              <w:rPr>
                <w:rFonts w:ascii="Times New Roman" w:eastAsia="Times New Roman" w:hAnsi="Times New Roman" w:cs="Times New Roman"/>
                <w:sz w:val="24"/>
                <w:szCs w:val="24"/>
                <w:lang w:eastAsia="hr-HR"/>
              </w:rPr>
            </w:pPr>
            <w:r w:rsidRPr="00390E4F">
              <w:rPr>
                <w:rFonts w:ascii="Times New Roman" w:eastAsia="Times New Roman" w:hAnsi="Symbol" w:cs="Times New Roman"/>
                <w:sz w:val="24"/>
                <w:szCs w:val="24"/>
                <w:lang w:eastAsia="hr-HR"/>
              </w:rPr>
              <w:t>3.</w:t>
            </w:r>
            <w:r w:rsidRPr="00390E4F">
              <w:rPr>
                <w:rFonts w:ascii="Times New Roman" w:eastAsia="Times New Roman" w:hAnsi="Times New Roman" w:cs="Times New Roman"/>
                <w:sz w:val="24"/>
                <w:szCs w:val="24"/>
                <w:lang w:eastAsia="hr-HR"/>
              </w:rPr>
              <w:t>Kurtović Mišić, Anita; Sokanović, Lucija; Mišić Radanović, Nina</w:t>
            </w:r>
          </w:p>
          <w:p w:rsidR="005B22E3" w:rsidRPr="00390E4F" w:rsidRDefault="00BF6505" w:rsidP="00D012D2">
            <w:pPr>
              <w:spacing w:after="0" w:line="240" w:lineRule="auto"/>
              <w:rPr>
                <w:rFonts w:ascii="Times New Roman" w:eastAsia="Times New Roman" w:hAnsi="Times New Roman" w:cs="Times New Roman"/>
                <w:sz w:val="24"/>
                <w:szCs w:val="24"/>
                <w:lang w:eastAsia="hr-HR"/>
              </w:rPr>
            </w:pPr>
            <w:hyperlink r:id="rId29" w:history="1">
              <w:r w:rsidR="005B22E3" w:rsidRPr="00390E4F">
                <w:rPr>
                  <w:rFonts w:ascii="Times New Roman" w:eastAsia="Times New Roman" w:hAnsi="Times New Roman" w:cs="Times New Roman"/>
                  <w:sz w:val="24"/>
                  <w:szCs w:val="24"/>
                  <w:lang w:eastAsia="hr-HR"/>
                </w:rPr>
                <w:t>Odbijanje za život nužne intervencije na porodu - novo lice čedomorstva?</w:t>
              </w:r>
            </w:hyperlink>
            <w:r w:rsidR="005B22E3" w:rsidRPr="00390E4F">
              <w:rPr>
                <w:rFonts w:ascii="Times New Roman" w:eastAsia="Times New Roman" w:hAnsi="Times New Roman" w:cs="Times New Roman"/>
                <w:sz w:val="24"/>
                <w:szCs w:val="24"/>
                <w:lang w:eastAsia="hr-HR"/>
              </w:rPr>
              <w:t xml:space="preserve"> </w:t>
            </w:r>
            <w:r w:rsidR="005B22E3" w:rsidRPr="00390E4F">
              <w:rPr>
                <w:rFonts w:ascii="Times New Roman" w:eastAsia="Times New Roman" w:hAnsi="Times New Roman" w:cs="Times New Roman"/>
                <w:i/>
                <w:iCs/>
                <w:sz w:val="24"/>
                <w:szCs w:val="24"/>
                <w:lang w:eastAsia="hr-HR"/>
              </w:rPr>
              <w:t>// Pravni, etički i medicinski aspekti suvremenog vođenja poroda: Zbornik radova sa simpozija s međunarodnim sudjelovanjem</w:t>
            </w:r>
            <w:r w:rsidR="005B22E3" w:rsidRPr="00390E4F">
              <w:rPr>
                <w:rFonts w:ascii="Times New Roman" w:eastAsia="Times New Roman" w:hAnsi="Times New Roman" w:cs="Times New Roman"/>
                <w:sz w:val="24"/>
                <w:szCs w:val="24"/>
                <w:lang w:eastAsia="hr-HR"/>
              </w:rPr>
              <w:t xml:space="preserve"> / Blagaić, Velimir ; Čizmić, Jozo (ur.).</w:t>
            </w:r>
            <w:r w:rsidR="005B22E3" w:rsidRPr="00390E4F">
              <w:rPr>
                <w:rFonts w:ascii="Times New Roman" w:eastAsia="Times New Roman" w:hAnsi="Times New Roman" w:cs="Times New Roman"/>
                <w:sz w:val="24"/>
                <w:szCs w:val="24"/>
                <w:lang w:eastAsia="hr-HR"/>
              </w:rPr>
              <w:br/>
              <w:t xml:space="preserve">Zagreb: Klinika za ginekologiju i porodništvo Medicinskog fakulteta Sveučilišta u Zagrebu ; Klinička bolnica Sveti Duh, 2016. str. 81-97 </w:t>
            </w:r>
          </w:p>
          <w:p w:rsidR="005B22E3" w:rsidRPr="007A7725" w:rsidRDefault="005B22E3" w:rsidP="00D012D2">
            <w:pPr>
              <w:spacing w:after="0" w:line="240" w:lineRule="auto"/>
              <w:rPr>
                <w:rFonts w:ascii="Arial" w:hAnsi="Arial" w:cs="Arial"/>
                <w:bCs/>
                <w:sz w:val="20"/>
                <w:szCs w:val="20"/>
              </w:rPr>
            </w:pPr>
          </w:p>
          <w:p w:rsidR="005B22E3" w:rsidRPr="007A7725" w:rsidRDefault="005B22E3" w:rsidP="00D012D2">
            <w:pPr>
              <w:spacing w:after="0" w:line="240" w:lineRule="auto"/>
              <w:rPr>
                <w:rFonts w:ascii="Arial" w:hAnsi="Arial" w:cs="Arial"/>
                <w:sz w:val="20"/>
                <w:szCs w:val="20"/>
              </w:rPr>
            </w:pP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lastRenderedPageBreak/>
              <w:t xml:space="preserve">Stručni i znanstveni radovi iz metodike i kvalitete nastave objavljeni u posljednjih pet godina </w:t>
            </w:r>
            <w:r w:rsidRPr="007A7725">
              <w:rPr>
                <w:rFonts w:ascii="Arial" w:hAnsi="Arial" w:cs="Arial"/>
                <w:b/>
                <w:sz w:val="20"/>
                <w:szCs w:val="20"/>
              </w:rPr>
              <w:t>(najviše 5 referenca)</w:t>
            </w:r>
            <w:r w:rsidRPr="007A7725">
              <w:rPr>
                <w:rFonts w:ascii="Arial" w:hAnsi="Arial" w:cs="Arial"/>
                <w:sz w:val="20"/>
                <w:szCs w:val="20"/>
              </w:rPr>
              <w:t xml:space="preserve"> </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fldChar w:fldCharType="begin">
                <w:ffData>
                  <w:name w:val="Text1"/>
                  <w:enabled/>
                  <w:calcOnExit w:val="0"/>
                  <w:textInput/>
                </w:ffData>
              </w:fldChar>
            </w:r>
            <w:r w:rsidRPr="007A7725">
              <w:rPr>
                <w:rFonts w:ascii="Arial" w:hAnsi="Arial" w:cs="Arial"/>
                <w:sz w:val="20"/>
                <w:szCs w:val="20"/>
              </w:rPr>
              <w:instrText xml:space="preserve"> FORMTEXT </w:instrText>
            </w:r>
            <w:r w:rsidRPr="007A7725">
              <w:rPr>
                <w:rFonts w:ascii="Arial" w:hAnsi="Arial" w:cs="Arial"/>
                <w:sz w:val="20"/>
                <w:szCs w:val="20"/>
              </w:rPr>
            </w:r>
            <w:r w:rsidRPr="007A7725">
              <w:rPr>
                <w:rFonts w:ascii="Arial" w:hAnsi="Arial" w:cs="Arial"/>
                <w:sz w:val="20"/>
                <w:szCs w:val="20"/>
              </w:rPr>
              <w:fldChar w:fldCharType="separate"/>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sz w:val="20"/>
                <w:szCs w:val="20"/>
              </w:rPr>
              <w:fldChar w:fldCharType="end"/>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Stručni, znanstveni i umjetnički projekti iz područja predmeta koji su se provodili u posljednjih pet godina </w:t>
            </w:r>
            <w:r w:rsidRPr="007A7725">
              <w:rPr>
                <w:rFonts w:ascii="Arial" w:hAnsi="Arial" w:cs="Arial"/>
                <w:b/>
                <w:sz w:val="20"/>
                <w:szCs w:val="20"/>
              </w:rPr>
              <w:t>(najviše 5 referenca)</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Znanstveni projekt – Veliki hrvatski penalist Jerolim Mičelović – Michielli – Split, Pravni fakultet </w:t>
            </w:r>
          </w:p>
        </w:tc>
      </w:tr>
      <w:tr w:rsidR="005B22E3" w:rsidRPr="007A7725" w:rsidTr="00D012D2">
        <w:tc>
          <w:tcPr>
            <w:tcW w:w="3404" w:type="dxa"/>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U sklopu kojega programa i u kojem je opsegu nositelj stekao metodičko- psihološko-didaktičko –pedagoške kompetencije? </w:t>
            </w:r>
          </w:p>
        </w:tc>
        <w:tc>
          <w:tcPr>
            <w:tcW w:w="5884" w:type="dxa"/>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fldChar w:fldCharType="begin">
                <w:ffData>
                  <w:name w:val="Text1"/>
                  <w:enabled/>
                  <w:calcOnExit w:val="0"/>
                  <w:textInput/>
                </w:ffData>
              </w:fldChar>
            </w:r>
            <w:r w:rsidRPr="007A7725">
              <w:rPr>
                <w:rFonts w:ascii="Arial" w:hAnsi="Arial" w:cs="Arial"/>
                <w:sz w:val="20"/>
                <w:szCs w:val="20"/>
              </w:rPr>
              <w:instrText xml:space="preserve"> FORMTEXT </w:instrText>
            </w:r>
            <w:r w:rsidRPr="007A7725">
              <w:rPr>
                <w:rFonts w:ascii="Arial" w:hAnsi="Arial" w:cs="Arial"/>
                <w:sz w:val="20"/>
                <w:szCs w:val="20"/>
              </w:rPr>
            </w:r>
            <w:r w:rsidRPr="007A7725">
              <w:rPr>
                <w:rFonts w:ascii="Arial" w:hAnsi="Arial" w:cs="Arial"/>
                <w:sz w:val="20"/>
                <w:szCs w:val="20"/>
              </w:rPr>
              <w:fldChar w:fldCharType="separate"/>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sz w:val="20"/>
                <w:szCs w:val="20"/>
              </w:rPr>
              <w:fldChar w:fldCharType="end"/>
            </w:r>
          </w:p>
        </w:tc>
      </w:tr>
      <w:tr w:rsidR="005B22E3" w:rsidRPr="007A7725"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 xml:space="preserve">PRIZNANJA I NAGRADE </w:t>
            </w:r>
          </w:p>
        </w:tc>
      </w:tr>
      <w:tr w:rsidR="005B22E3" w:rsidRPr="007A7725" w:rsidTr="00D012D2">
        <w:tc>
          <w:tcPr>
            <w:tcW w:w="3404" w:type="dxa"/>
            <w:tcBorders>
              <w:top w:val="single" w:sz="8" w:space="0" w:color="auto"/>
              <w:bottom w:val="single" w:sz="8" w:space="0" w:color="auto"/>
            </w:tcBorders>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Priznanja i nagrade za nastavni i znanstveni rad/umjetnički rad</w:t>
            </w:r>
          </w:p>
        </w:tc>
        <w:tc>
          <w:tcPr>
            <w:tcW w:w="5884" w:type="dxa"/>
            <w:tcBorders>
              <w:top w:val="single" w:sz="8" w:space="0" w:color="auto"/>
              <w:bottom w:val="single" w:sz="8" w:space="0" w:color="auto"/>
            </w:tcBorders>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fldChar w:fldCharType="begin">
                <w:ffData>
                  <w:name w:val="Text1"/>
                  <w:enabled/>
                  <w:calcOnExit w:val="0"/>
                  <w:textInput/>
                </w:ffData>
              </w:fldChar>
            </w:r>
            <w:r w:rsidRPr="007A7725">
              <w:rPr>
                <w:rFonts w:ascii="Arial" w:hAnsi="Arial" w:cs="Arial"/>
                <w:sz w:val="20"/>
                <w:szCs w:val="20"/>
              </w:rPr>
              <w:instrText xml:space="preserve"> FORMTEXT </w:instrText>
            </w:r>
            <w:r w:rsidRPr="007A7725">
              <w:rPr>
                <w:rFonts w:ascii="Arial" w:hAnsi="Arial" w:cs="Arial"/>
                <w:sz w:val="20"/>
                <w:szCs w:val="20"/>
              </w:rPr>
            </w:r>
            <w:r w:rsidRPr="007A7725">
              <w:rPr>
                <w:rFonts w:ascii="Arial" w:hAnsi="Arial" w:cs="Arial"/>
                <w:sz w:val="20"/>
                <w:szCs w:val="20"/>
              </w:rPr>
              <w:fldChar w:fldCharType="separate"/>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sz w:val="20"/>
                <w:szCs w:val="20"/>
              </w:rPr>
              <w:fldChar w:fldCharType="end"/>
            </w:r>
          </w:p>
        </w:tc>
      </w:tr>
      <w:tr w:rsidR="005B22E3" w:rsidRPr="007A7725" w:rsidTr="00D012D2">
        <w:tc>
          <w:tcPr>
            <w:tcW w:w="3404" w:type="dxa"/>
            <w:tcBorders>
              <w:top w:val="single" w:sz="8" w:space="0" w:color="auto"/>
            </w:tcBorders>
            <w:shd w:val="clear" w:color="auto" w:fill="CCFFFF"/>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Rezultati studentskih anketa u posljednjih 5 godina</w:t>
            </w:r>
          </w:p>
        </w:tc>
        <w:tc>
          <w:tcPr>
            <w:tcW w:w="5884" w:type="dxa"/>
            <w:tcBorders>
              <w:top w:val="single" w:sz="8" w:space="0" w:color="auto"/>
            </w:tcBorders>
          </w:tcPr>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Pravni fakultet, Sveučilište u Splitu:</w:t>
            </w:r>
          </w:p>
          <w:p w:rsidR="005B22E3" w:rsidRPr="007A7725" w:rsidRDefault="005B22E3" w:rsidP="00D012D2">
            <w:pPr>
              <w:spacing w:after="0" w:line="240" w:lineRule="auto"/>
              <w:rPr>
                <w:rFonts w:ascii="Arial" w:hAnsi="Arial" w:cs="Arial"/>
                <w:sz w:val="20"/>
                <w:szCs w:val="20"/>
              </w:rPr>
            </w:pPr>
            <w:r w:rsidRPr="007A7725">
              <w:rPr>
                <w:rFonts w:ascii="Arial" w:hAnsi="Arial" w:cs="Arial"/>
                <w:sz w:val="20"/>
                <w:szCs w:val="20"/>
              </w:rPr>
              <w:t>U posljednjih pet godina prosjek anketa studenata preko 4,7</w:t>
            </w:r>
          </w:p>
        </w:tc>
      </w:tr>
    </w:tbl>
    <w:p w:rsidR="005B22E3" w:rsidRDefault="005B22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Calibri" w:hAnsi="Calibri" w:cs="Times New Roman"/>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Calibri" w:hAnsi="Calibri" w:cs="Times New Roman"/>
              </w:rPr>
              <w:fldChar w:fldCharType="end"/>
            </w:r>
            <w:r>
              <w:rPr>
                <w:rFonts w:ascii="Calibri" w:hAnsi="Calibri" w:cs="Times New Roman"/>
              </w:rPr>
              <w:t xml:space="preserve">Prof. dr. sc. Vilma Pezelj </w:t>
            </w:r>
          </w:p>
          <w:p w:rsidR="001E3983" w:rsidRDefault="001E3983" w:rsidP="00292F90">
            <w:pPr>
              <w:spacing w:after="0" w:line="240" w:lineRule="auto"/>
              <w:rPr>
                <w:rFonts w:ascii="Arial" w:hAnsi="Arial" w:cs="Arial"/>
                <w:sz w:val="20"/>
                <w:szCs w:val="20"/>
              </w:rPr>
            </w:pPr>
            <w:r>
              <w:rPr>
                <w:rFonts w:ascii="Arial" w:hAnsi="Arial" w:cs="Arial"/>
                <w:b/>
                <w:sz w:val="20"/>
                <w:szCs w:val="20"/>
              </w:rPr>
              <w:t xml:space="preserve"> </w:t>
            </w:r>
            <w:r w:rsidRPr="009B4E32">
              <w:rPr>
                <w:rFonts w:ascii="Arial" w:hAnsi="Arial" w:cs="Arial"/>
                <w:sz w:val="20"/>
                <w:szCs w:val="20"/>
              </w:rPr>
              <w:t>Po jedan obrazac za svakog nositelja/sunositelja na predmetu</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Opća pravna povijest </w:t>
            </w:r>
          </w:p>
          <w:p w:rsidR="001E3983" w:rsidRDefault="001E3983" w:rsidP="00292F90">
            <w:pPr>
              <w:spacing w:after="0" w:line="240" w:lineRule="auto"/>
              <w:rPr>
                <w:rFonts w:ascii="Arial" w:hAnsi="Arial" w:cs="Arial"/>
                <w:sz w:val="20"/>
                <w:szCs w:val="20"/>
              </w:rPr>
            </w:pPr>
            <w:r>
              <w:rPr>
                <w:rFonts w:ascii="Arial" w:hAnsi="Arial" w:cs="Arial"/>
                <w:sz w:val="20"/>
                <w:szCs w:val="20"/>
              </w:rPr>
              <w:t xml:space="preserve">Hrvatska pravna povijest </w:t>
            </w:r>
          </w:p>
          <w:p w:rsidR="001E3983" w:rsidRDefault="001E3983" w:rsidP="00292F90">
            <w:pPr>
              <w:spacing w:after="0" w:line="240" w:lineRule="auto"/>
              <w:rPr>
                <w:rFonts w:ascii="Arial" w:hAnsi="Arial" w:cs="Arial"/>
                <w:sz w:val="20"/>
                <w:szCs w:val="20"/>
              </w:rPr>
            </w:pPr>
          </w:p>
          <w:p w:rsidR="001E3983" w:rsidRDefault="001E3983" w:rsidP="00292F90">
            <w:pPr>
              <w:spacing w:after="0" w:line="240" w:lineRule="auto"/>
              <w:rPr>
                <w:rFonts w:ascii="Arial" w:hAnsi="Arial" w:cs="Arial"/>
                <w:sz w:val="20"/>
                <w:szCs w:val="20"/>
              </w:rPr>
            </w:pPr>
            <w:r>
              <w:rPr>
                <w:rFonts w:ascii="Arial" w:hAnsi="Arial" w:cs="Arial"/>
                <w:sz w:val="20"/>
                <w:szCs w:val="20"/>
              </w:rPr>
              <w:t>Povijest hrvatske uprave</w:t>
            </w:r>
          </w:p>
          <w:p w:rsidR="001E3983" w:rsidRDefault="001E3983" w:rsidP="00292F90">
            <w:pPr>
              <w:spacing w:after="0" w:line="240" w:lineRule="auto"/>
              <w:rPr>
                <w:rFonts w:ascii="Arial" w:hAnsi="Arial" w:cs="Arial"/>
                <w:sz w:val="20"/>
                <w:szCs w:val="20"/>
              </w:rPr>
            </w:pPr>
          </w:p>
          <w:p w:rsidR="001E3983" w:rsidRDefault="001E3983" w:rsidP="00292F90">
            <w:pPr>
              <w:spacing w:after="0" w:line="240" w:lineRule="auto"/>
              <w:rPr>
                <w:rFonts w:ascii="Arial" w:hAnsi="Arial" w:cs="Arial"/>
                <w:sz w:val="20"/>
                <w:szCs w:val="20"/>
              </w:rPr>
            </w:pPr>
            <w:r>
              <w:rPr>
                <w:rFonts w:ascii="Arial" w:hAnsi="Arial" w:cs="Arial"/>
                <w:sz w:val="20"/>
                <w:szCs w:val="20"/>
              </w:rPr>
              <w:t xml:space="preserve">Dalmatinsko statutuarno pravo </w:t>
            </w:r>
          </w:p>
          <w:p w:rsidR="001E3983" w:rsidRDefault="001E3983" w:rsidP="00292F90">
            <w:pPr>
              <w:spacing w:after="0" w:line="240" w:lineRule="auto"/>
              <w:rPr>
                <w:rFonts w:ascii="Arial" w:hAnsi="Arial" w:cs="Arial"/>
                <w:sz w:val="20"/>
                <w:szCs w:val="20"/>
              </w:rPr>
            </w:pPr>
            <w:r>
              <w:rPr>
                <w:rFonts w:ascii="Arial" w:hAnsi="Arial" w:cs="Arial"/>
                <w:sz w:val="20"/>
                <w:szCs w:val="20"/>
              </w:rPr>
              <w:t>Nacrt pravne povijesti susjednih zemalja</w:t>
            </w:r>
          </w:p>
          <w:p w:rsidR="001E3983" w:rsidRDefault="001E3983" w:rsidP="00292F90">
            <w:pPr>
              <w:spacing w:after="0" w:line="240" w:lineRule="auto"/>
              <w:rPr>
                <w:rFonts w:ascii="Arial" w:hAnsi="Arial" w:cs="Arial"/>
                <w:sz w:val="20"/>
                <w:szCs w:val="20"/>
              </w:rPr>
            </w:pPr>
            <w:r>
              <w:rPr>
                <w:rFonts w:ascii="Arial" w:hAnsi="Arial" w:cs="Arial"/>
                <w:sz w:val="20"/>
                <w:szCs w:val="20"/>
              </w:rPr>
              <w:t xml:space="preserve">Kanonsko pravo </w:t>
            </w:r>
          </w:p>
          <w:p w:rsidR="001E3983" w:rsidRDefault="001E3983" w:rsidP="00292F90">
            <w:pPr>
              <w:spacing w:after="0" w:line="240" w:lineRule="auto"/>
              <w:rPr>
                <w:rFonts w:ascii="Arial" w:hAnsi="Arial" w:cs="Arial"/>
                <w:sz w:val="20"/>
                <w:szCs w:val="20"/>
              </w:rPr>
            </w:pP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OPĆE INFORMACIJE  O NOSITELJU</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Domovinskog rata 8, Split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021 393 521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vpezelj@pravst.hr</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www.pravst.hr</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1969.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21 88 05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lastRenderedPageBreak/>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redoviti profesor </w:t>
            </w:r>
          </w:p>
          <w:p w:rsidR="001E3983" w:rsidRDefault="001E3983" w:rsidP="00292F90">
            <w:pPr>
              <w:spacing w:after="0" w:line="240" w:lineRule="auto"/>
              <w:rPr>
                <w:rFonts w:ascii="Arial" w:hAnsi="Arial" w:cs="Arial"/>
                <w:sz w:val="20"/>
                <w:szCs w:val="20"/>
              </w:rPr>
            </w:pPr>
            <w:r>
              <w:rPr>
                <w:rFonts w:ascii="Arial" w:hAnsi="Arial" w:cs="Arial"/>
                <w:sz w:val="20"/>
                <w:szCs w:val="20"/>
              </w:rPr>
              <w:t xml:space="preserve">25. 6. 2020.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društvene znanosti, polje pravo </w:t>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Pravni fakultet Sveučilišta u Splitu </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11. 5. 1994.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redoviti profesor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pravna povijest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profesor </w:t>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doktor znanosti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Pravni fakultet Sveučilišta u Splitu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Split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28. 12. 2003. </w:t>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PODACI O USAVRŠAVANJU</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MATERINSKI I STRANI JEZICI</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Hrvatski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Engleski jezik, 4</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Talijanski jezik, 3</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KOMPETENCIJE ZA PREDMET </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Opća pravna povijest </w:t>
            </w:r>
          </w:p>
          <w:p w:rsidR="001E3983" w:rsidRDefault="001E3983" w:rsidP="00292F90">
            <w:pPr>
              <w:spacing w:after="0" w:line="240" w:lineRule="auto"/>
              <w:rPr>
                <w:rFonts w:ascii="Arial" w:hAnsi="Arial" w:cs="Arial"/>
                <w:sz w:val="20"/>
                <w:szCs w:val="20"/>
              </w:rPr>
            </w:pPr>
            <w:r>
              <w:rPr>
                <w:rFonts w:ascii="Arial" w:hAnsi="Arial" w:cs="Arial"/>
                <w:sz w:val="20"/>
                <w:szCs w:val="20"/>
              </w:rPr>
              <w:t>Hrvatska pravna povijest (integrirani sveučilišni studij)</w:t>
            </w:r>
          </w:p>
          <w:p w:rsidR="001E3983" w:rsidRDefault="001E3983" w:rsidP="00292F90">
            <w:pPr>
              <w:spacing w:after="0" w:line="240" w:lineRule="auto"/>
              <w:rPr>
                <w:rFonts w:ascii="Arial" w:hAnsi="Arial" w:cs="Arial"/>
                <w:sz w:val="20"/>
                <w:szCs w:val="20"/>
              </w:rPr>
            </w:pPr>
          </w:p>
          <w:p w:rsidR="001E3983" w:rsidRDefault="001E3983" w:rsidP="00292F90">
            <w:pPr>
              <w:spacing w:after="0" w:line="240" w:lineRule="auto"/>
              <w:rPr>
                <w:rFonts w:ascii="Arial" w:hAnsi="Arial" w:cs="Arial"/>
                <w:sz w:val="20"/>
                <w:szCs w:val="20"/>
              </w:rPr>
            </w:pPr>
            <w:r>
              <w:rPr>
                <w:rFonts w:ascii="Arial" w:hAnsi="Arial" w:cs="Arial"/>
                <w:sz w:val="20"/>
                <w:szCs w:val="20"/>
              </w:rPr>
              <w:t xml:space="preserve">Povijest hrvatske uprave (specijalistički diplomski stručni upravni studij) </w:t>
            </w:r>
          </w:p>
          <w:p w:rsidR="001E3983" w:rsidRDefault="001E3983" w:rsidP="00292F90">
            <w:pPr>
              <w:spacing w:after="0" w:line="240" w:lineRule="auto"/>
              <w:rPr>
                <w:rFonts w:ascii="Arial" w:hAnsi="Arial" w:cs="Arial"/>
                <w:sz w:val="20"/>
                <w:szCs w:val="20"/>
              </w:rPr>
            </w:pPr>
          </w:p>
          <w:p w:rsidR="001E3983" w:rsidRDefault="001E3983" w:rsidP="00292F90">
            <w:pPr>
              <w:spacing w:after="0" w:line="240" w:lineRule="auto"/>
              <w:rPr>
                <w:rFonts w:ascii="Arial" w:hAnsi="Arial" w:cs="Arial"/>
                <w:sz w:val="20"/>
                <w:szCs w:val="20"/>
              </w:rPr>
            </w:pPr>
            <w:r>
              <w:rPr>
                <w:rFonts w:ascii="Arial" w:hAnsi="Arial" w:cs="Arial"/>
                <w:sz w:val="20"/>
                <w:szCs w:val="20"/>
              </w:rPr>
              <w:t xml:space="preserve">Dalmatinsko statutuarno pravo </w:t>
            </w:r>
          </w:p>
          <w:p w:rsidR="001E3983" w:rsidRDefault="001E3983" w:rsidP="00292F90">
            <w:pPr>
              <w:spacing w:after="0" w:line="240" w:lineRule="auto"/>
              <w:rPr>
                <w:rFonts w:ascii="Arial" w:hAnsi="Arial" w:cs="Arial"/>
                <w:sz w:val="20"/>
                <w:szCs w:val="20"/>
              </w:rPr>
            </w:pPr>
            <w:r>
              <w:rPr>
                <w:rFonts w:ascii="Arial" w:hAnsi="Arial" w:cs="Arial"/>
                <w:sz w:val="20"/>
                <w:szCs w:val="20"/>
              </w:rPr>
              <w:t>Nacrt pravne povijesti susjednih zemalja</w:t>
            </w:r>
          </w:p>
          <w:p w:rsidR="001E3983" w:rsidRDefault="001E3983" w:rsidP="00292F90">
            <w:pPr>
              <w:spacing w:after="0" w:line="240" w:lineRule="auto"/>
              <w:rPr>
                <w:rFonts w:ascii="Arial" w:hAnsi="Arial" w:cs="Arial"/>
                <w:sz w:val="20"/>
                <w:szCs w:val="20"/>
              </w:rPr>
            </w:pPr>
            <w:r>
              <w:rPr>
                <w:rFonts w:ascii="Arial" w:hAnsi="Arial" w:cs="Arial"/>
                <w:sz w:val="20"/>
                <w:szCs w:val="20"/>
              </w:rPr>
              <w:t xml:space="preserve">Kanonsko pravo (integrirani sveučilišni studij) </w:t>
            </w:r>
          </w:p>
          <w:p w:rsidR="001E3983" w:rsidRDefault="001E3983" w:rsidP="00292F90">
            <w:pPr>
              <w:spacing w:after="0" w:line="240" w:lineRule="auto"/>
              <w:rPr>
                <w:rFonts w:ascii="Arial" w:hAnsi="Arial" w:cs="Arial"/>
                <w:sz w:val="20"/>
                <w:szCs w:val="20"/>
              </w:rPr>
            </w:pP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jc w:val="both"/>
              <w:rPr>
                <w:b/>
                <w:bCs/>
              </w:rPr>
            </w:pPr>
          </w:p>
          <w:p w:rsidR="001E3983" w:rsidRPr="0003516E" w:rsidRDefault="001E3983" w:rsidP="001E3983">
            <w:pPr>
              <w:pStyle w:val="ListParagraph"/>
              <w:numPr>
                <w:ilvl w:val="0"/>
                <w:numId w:val="68"/>
              </w:numPr>
              <w:jc w:val="both"/>
              <w:rPr>
                <w:rFonts w:ascii="Times New Roman" w:hAnsi="Times New Roman"/>
              </w:rPr>
            </w:pPr>
          </w:p>
          <w:p w:rsidR="001E3983" w:rsidRPr="0003516E" w:rsidRDefault="001E3983" w:rsidP="001E3983">
            <w:pPr>
              <w:pStyle w:val="ListParagraph"/>
              <w:numPr>
                <w:ilvl w:val="0"/>
                <w:numId w:val="68"/>
              </w:numPr>
              <w:jc w:val="both"/>
              <w:rPr>
                <w:rFonts w:ascii="Times New Roman" w:hAnsi="Times New Roman"/>
              </w:rPr>
            </w:pPr>
            <w:r>
              <w:rPr>
                <w:rFonts w:ascii="Times New Roman" w:hAnsi="Times New Roman"/>
              </w:rPr>
              <w:t xml:space="preserve">V. Pezelj, M. Šarac., Ogledi iz rimskog i dalmatinskog statutarnog pomorskog prava, Pravni fakultet Sveučilišta u Splitu, Split, 2019. </w:t>
            </w:r>
          </w:p>
          <w:p w:rsidR="001E3983" w:rsidRPr="0003516E" w:rsidRDefault="001E3983" w:rsidP="00292F90">
            <w:pPr>
              <w:pStyle w:val="ListParagraph"/>
              <w:jc w:val="both"/>
              <w:rPr>
                <w:rFonts w:ascii="Times New Roman" w:hAnsi="Times New Roman"/>
              </w:rPr>
            </w:pPr>
          </w:p>
          <w:p w:rsidR="001E3983" w:rsidRDefault="001E3983" w:rsidP="001E3983">
            <w:pPr>
              <w:pStyle w:val="ListParagraph"/>
              <w:numPr>
                <w:ilvl w:val="0"/>
                <w:numId w:val="68"/>
              </w:numPr>
              <w:jc w:val="both"/>
              <w:rPr>
                <w:rFonts w:ascii="Times New Roman" w:hAnsi="Times New Roman"/>
              </w:rPr>
            </w:pPr>
            <w:r>
              <w:t xml:space="preserve">V. Pezelj , </w:t>
            </w:r>
            <w:r w:rsidRPr="0003516E">
              <w:rPr>
                <w:rFonts w:ascii="Times New Roman" w:hAnsi="Times New Roman"/>
              </w:rPr>
              <w:t xml:space="preserve">Trgovina istočnojadranskih gradova u svjetlu Povelje Kulina bana iz 1189. g., Zbornik radova </w:t>
            </w:r>
            <w:r w:rsidRPr="0003516E">
              <w:rPr>
                <w:rFonts w:ascii="Times New Roman" w:hAnsi="Times New Roman"/>
              </w:rPr>
              <w:lastRenderedPageBreak/>
              <w:t>PF u Tuzli, god. V., br. 2/2019.. str. 43-77. (izvorni naučni rad)</w:t>
            </w:r>
          </w:p>
          <w:p w:rsidR="001E3983" w:rsidRPr="0003516E" w:rsidRDefault="001E3983" w:rsidP="00292F90">
            <w:pPr>
              <w:spacing w:line="360" w:lineRule="auto"/>
              <w:jc w:val="both"/>
              <w:rPr>
                <w:rFonts w:ascii="Times New Roman" w:eastAsia="Times New Roman" w:hAnsi="Times New Roman" w:cs="Times New Roman"/>
                <w:bCs/>
                <w:sz w:val="24"/>
                <w:szCs w:val="24"/>
                <w:lang w:eastAsia="hr-HR"/>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sidRPr="0003516E">
              <w:rPr>
                <w:bCs/>
              </w:rPr>
              <w:t xml:space="preserve">V. Pezelj, M. Barun, </w:t>
            </w:r>
            <w:r w:rsidRPr="0003516E">
              <w:rPr>
                <w:rFonts w:ascii="Times New Roman" w:eastAsia="Times New Roman" w:hAnsi="Times New Roman" w:cs="Times New Roman"/>
                <w:bCs/>
                <w:sz w:val="24"/>
                <w:szCs w:val="24"/>
                <w:lang w:eastAsia="hr-HR"/>
              </w:rPr>
              <w:t xml:space="preserve">Pravni status putnika od rimskog prava do suvremenog europskog zakonodavstva, Zbornik radova 3. Međunarodne znanstvene konferencije iz pomorskog prava – MZKPP Split 2021., str. 207-226. ISBN 978–953-8116-32-2 (pregledni znanstveni  članak) </w:t>
            </w:r>
          </w:p>
          <w:p w:rsidR="001E3983" w:rsidRPr="0003516E" w:rsidRDefault="001E3983" w:rsidP="00292F90">
            <w:pPr>
              <w:pStyle w:val="ListParagraph"/>
              <w:jc w:val="both"/>
              <w:rPr>
                <w:rFonts w:ascii="Times New Roman" w:hAnsi="Times New Roman"/>
              </w:rPr>
            </w:pPr>
          </w:p>
          <w:p w:rsidR="001E3983" w:rsidRDefault="001E3983" w:rsidP="001E3983">
            <w:pPr>
              <w:pStyle w:val="ListParagraph"/>
              <w:numPr>
                <w:ilvl w:val="0"/>
                <w:numId w:val="68"/>
              </w:numPr>
            </w:pPr>
            <w:r>
              <w:t xml:space="preserve">Šarac, Pezelj, O pravu osoba u rimskom i dalmatinskom statutarnom pravu, Pravni fakultet Sveučilišta u Splitu, Split, 2021. </w:t>
            </w:r>
          </w:p>
          <w:p w:rsidR="001E3983" w:rsidRDefault="001E3983" w:rsidP="00292F90">
            <w:pPr>
              <w:pStyle w:val="ListParagraph"/>
            </w:pPr>
          </w:p>
          <w:p w:rsidR="001E3983" w:rsidRDefault="001E3983" w:rsidP="001E3983">
            <w:pPr>
              <w:pStyle w:val="ListParagraph"/>
              <w:numPr>
                <w:ilvl w:val="0"/>
                <w:numId w:val="68"/>
              </w:numPr>
              <w:jc w:val="both"/>
            </w:pPr>
            <w:r>
              <w:t xml:space="preserve">Erent Sunko, Z., Pezelj, V., Prava majki i majčinsko dostojanstvo u antičkom pravnom poretku te njegov odraz na srednjovjekovne hrvatske statute, u: Radovi sa sedmoga i osmog Motovunskog kolokvija održanih 2020. i 2021. godine u Motovunu:  Grčko-rimsko i kanonsko pravo u promicanju ljudskog dostojanstva, ur. Ivana Jaramaz Reskušić, Državni arhiv u Pazinu, Josip Turčinović, Sveučilište u Zagrebu, Pazin – Motovun, 2021. str. 1-18. (izvorni znanstveni rad) </w:t>
            </w:r>
          </w:p>
          <w:p w:rsidR="001E3983" w:rsidRDefault="001E3983" w:rsidP="00292F90">
            <w:pPr>
              <w:spacing w:after="0" w:line="240" w:lineRule="auto"/>
              <w:rPr>
                <w:rFonts w:ascii="Arial" w:hAnsi="Arial" w:cs="Arial"/>
                <w:sz w:val="20"/>
                <w:szCs w:val="20"/>
              </w:rPr>
            </w:pP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Radionica „Mentorstvo na doktorskom studiju“, Program cjeloživotnog obrazovanja na Pravnom fakultetu u Splitu </w:t>
            </w:r>
          </w:p>
          <w:p w:rsidR="001E3983" w:rsidRDefault="001E3983" w:rsidP="00292F90">
            <w:pPr>
              <w:spacing w:after="0" w:line="240" w:lineRule="auto"/>
              <w:rPr>
                <w:rFonts w:ascii="Arial" w:hAnsi="Arial" w:cs="Arial"/>
                <w:sz w:val="20"/>
                <w:szCs w:val="20"/>
              </w:rPr>
            </w:pP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PRIZNANJA I NAGRADE </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1F7144" w:rsidRDefault="001F7144"/>
    <w:p w:rsidR="001F7144" w:rsidRDefault="001F7144"/>
    <w:p w:rsidR="001F7144" w:rsidRDefault="001F7144"/>
    <w:p w:rsidR="00E33EDE" w:rsidRDefault="00E33EDE"/>
    <w:p w:rsidR="001F7144" w:rsidRDefault="001F71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5"/>
        <w:gridCol w:w="5767"/>
      </w:tblGrid>
      <w:tr w:rsidR="00E33ED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Titula, ime i prezime sunositelja</w:t>
            </w:r>
          </w:p>
        </w:tc>
        <w:tc>
          <w:tcPr>
            <w:tcW w:w="5884" w:type="dxa"/>
            <w:tcBorders>
              <w:top w:val="single" w:sz="4" w:space="0" w:color="auto"/>
              <w:left w:val="single" w:sz="4" w:space="0" w:color="auto"/>
              <w:bottom w:val="single" w:sz="4" w:space="0" w:color="auto"/>
              <w:right w:val="single" w:sz="4" w:space="0" w:color="auto"/>
            </w:tcBorders>
            <w:hideMark/>
          </w:tcPr>
          <w:p w:rsidR="00E33EDE" w:rsidRPr="00DF1542" w:rsidRDefault="00E33EDE" w:rsidP="00430C58">
            <w:pPr>
              <w:spacing w:after="0" w:line="240" w:lineRule="auto"/>
              <w:rPr>
                <w:rFonts w:ascii="Arial" w:hAnsi="Arial" w:cs="Arial"/>
                <w:b/>
                <w:sz w:val="20"/>
                <w:szCs w:val="20"/>
              </w:rPr>
            </w:pPr>
            <w:r w:rsidRPr="00DF1542">
              <w:rPr>
                <w:rFonts w:ascii="Arial" w:hAnsi="Arial" w:cs="Arial"/>
                <w:b/>
                <w:sz w:val="20"/>
                <w:szCs w:val="20"/>
              </w:rPr>
              <w:t>Dr. sc. Luka Pribisalić</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lastRenderedPageBreak/>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33EDE" w:rsidRPr="00EF71E3" w:rsidRDefault="00E33EDE" w:rsidP="00430C58">
            <w:pPr>
              <w:spacing w:after="0" w:line="240" w:lineRule="auto"/>
              <w:jc w:val="center"/>
              <w:rPr>
                <w:rFonts w:ascii="Arial" w:hAnsi="Arial" w:cs="Arial"/>
                <w:sz w:val="20"/>
                <w:szCs w:val="20"/>
              </w:rPr>
            </w:pPr>
            <w:r>
              <w:rPr>
                <w:rFonts w:ascii="Arial" w:hAnsi="Arial" w:cs="Arial"/>
                <w:sz w:val="20"/>
                <w:szCs w:val="20"/>
              </w:rPr>
              <w:t>Carinsko pravo</w:t>
            </w:r>
          </w:p>
          <w:p w:rsidR="00E33EDE" w:rsidRPr="00EF71E3" w:rsidRDefault="00E33EDE" w:rsidP="00430C58">
            <w:pPr>
              <w:spacing w:after="0" w:line="240" w:lineRule="auto"/>
              <w:rPr>
                <w:rFonts w:ascii="Arial" w:hAnsi="Arial" w:cs="Arial"/>
                <w:sz w:val="20"/>
                <w:szCs w:val="20"/>
              </w:rPr>
            </w:pPr>
          </w:p>
        </w:tc>
      </w:tr>
      <w:tr w:rsidR="00E33ED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OPĆE INFORMACIJE  O SUNOSITELJU</w:t>
            </w:r>
          </w:p>
        </w:tc>
      </w:tr>
      <w:tr w:rsidR="00E33ED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Domovinskog rata 8, 21 000 Split</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021/393-516</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luka.pribisalic@pravst.hr</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1989.</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361062</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asistent</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33ED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Sveučilište u Splitu Pravni fakultet</w:t>
            </w:r>
          </w:p>
        </w:tc>
      </w:tr>
      <w:tr w:rsidR="00E33ED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24. 04. 2017.</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asistent, suradnik</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Financijsko pravo i financijska znanost</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asistent</w:t>
            </w:r>
          </w:p>
        </w:tc>
      </w:tr>
      <w:tr w:rsidR="00E33ED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33ED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Dr. sc.</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Sveučilište u Zagrebu Pravni fakultet</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Zagreb</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18. 05. 2022.</w:t>
            </w:r>
          </w:p>
        </w:tc>
      </w:tr>
      <w:tr w:rsidR="00E33ED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PODACI O USAVRŠAVANJU</w:t>
            </w:r>
          </w:p>
        </w:tc>
      </w:tr>
      <w:tr w:rsidR="00E33ED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hrvatski</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engleski 5</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njemački 4</w:t>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talijanski 2</w:t>
            </w:r>
          </w:p>
        </w:tc>
      </w:tr>
      <w:tr w:rsidR="00E33ED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33ED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E33EDE">
            <w:pPr>
              <w:pStyle w:val="ListParagraph"/>
              <w:numPr>
                <w:ilvl w:val="0"/>
                <w:numId w:val="70"/>
              </w:numPr>
              <w:spacing w:after="0" w:line="240" w:lineRule="auto"/>
              <w:jc w:val="both"/>
              <w:rPr>
                <w:rFonts w:ascii="Arial" w:hAnsi="Arial" w:cs="Arial"/>
                <w:sz w:val="20"/>
                <w:szCs w:val="20"/>
              </w:rPr>
            </w:pPr>
            <w:r w:rsidRPr="00EF71E3">
              <w:rPr>
                <w:rFonts w:ascii="Arial" w:hAnsi="Arial" w:cs="Arial"/>
                <w:sz w:val="20"/>
                <w:szCs w:val="20"/>
              </w:rPr>
              <w:t xml:space="preserve">Pribisalić, Luka: Justification of Taxation with flate-rate Income Tax on Real Estate Renting for Tourist Purposes in the Republic of Croatia, LeXonomica </w:t>
            </w:r>
            <w:r w:rsidRPr="00EF71E3">
              <w:rPr>
                <w:rFonts w:ascii="Arial" w:hAnsi="Arial" w:cs="Arial"/>
                <w:bCs/>
                <w:sz w:val="20"/>
                <w:szCs w:val="20"/>
                <w:shd w:val="clear" w:color="auto" w:fill="FFFFFF"/>
              </w:rPr>
              <w:t>Vol 14 No 1 (2022) (znanstveni);</w:t>
            </w:r>
            <w:r w:rsidRPr="00EF71E3">
              <w:rPr>
                <w:rFonts w:ascii="Arial" w:hAnsi="Arial" w:cs="Arial"/>
                <w:b/>
                <w:bCs/>
                <w:sz w:val="20"/>
                <w:szCs w:val="20"/>
                <w:shd w:val="clear" w:color="auto" w:fill="FFFFFF"/>
              </w:rPr>
              <w:t xml:space="preserve"> </w:t>
            </w:r>
          </w:p>
          <w:p w:rsidR="00E33EDE" w:rsidRPr="00EF71E3" w:rsidRDefault="00E33EDE" w:rsidP="00E33EDE">
            <w:pPr>
              <w:pStyle w:val="ListParagraph"/>
              <w:numPr>
                <w:ilvl w:val="0"/>
                <w:numId w:val="70"/>
              </w:numPr>
              <w:spacing w:after="0" w:line="240" w:lineRule="auto"/>
              <w:jc w:val="both"/>
              <w:rPr>
                <w:rFonts w:ascii="Arial" w:hAnsi="Arial" w:cs="Arial"/>
                <w:sz w:val="20"/>
                <w:szCs w:val="20"/>
              </w:rPr>
            </w:pPr>
            <w:r w:rsidRPr="00EF71E3">
              <w:rPr>
                <w:rFonts w:ascii="Arial" w:hAnsi="Arial" w:cs="Arial"/>
                <w:sz w:val="20"/>
                <w:szCs w:val="20"/>
              </w:rPr>
              <w:lastRenderedPageBreak/>
              <w:t>Šinković, Zoran, Pribisalić, Luka: Taxation of Cryptocurrencies with Income Tax and Croporate Income Tax // 45th Jubilee International Convention on Information, Communication and Electronic Technology</w:t>
            </w:r>
          </w:p>
          <w:p w:rsidR="00E33EDE" w:rsidRPr="00EF71E3" w:rsidRDefault="00E33EDE" w:rsidP="00430C58">
            <w:pPr>
              <w:pStyle w:val="ListParagraph"/>
              <w:spacing w:after="0" w:line="240" w:lineRule="auto"/>
              <w:jc w:val="both"/>
              <w:rPr>
                <w:rFonts w:ascii="Arial" w:hAnsi="Arial" w:cs="Arial"/>
                <w:sz w:val="20"/>
                <w:szCs w:val="20"/>
              </w:rPr>
            </w:pPr>
            <w:r w:rsidRPr="00EF71E3">
              <w:rPr>
                <w:rFonts w:ascii="Arial" w:hAnsi="Arial" w:cs="Arial"/>
                <w:sz w:val="20"/>
                <w:szCs w:val="20"/>
              </w:rPr>
              <w:t>(MIPRO) / Karolj, Skala et al. (ur.). Opatija: Croatian Society for Information, Communication and Electronic Technology – MIPRO IEEE, 2022. str. 1126-1131 doi:10.23919/MIPRO55190.2022.9803705 (predavanje, međunarodna recenzija, cjeloviti rad (in extenso), znanstveni);</w:t>
            </w:r>
          </w:p>
          <w:p w:rsidR="00E33EDE" w:rsidRPr="00EF71E3" w:rsidRDefault="00E33EDE" w:rsidP="00E33EDE">
            <w:pPr>
              <w:pStyle w:val="ListParagraph"/>
              <w:numPr>
                <w:ilvl w:val="0"/>
                <w:numId w:val="70"/>
              </w:numPr>
              <w:spacing w:after="0" w:line="240" w:lineRule="auto"/>
              <w:jc w:val="both"/>
              <w:rPr>
                <w:rFonts w:ascii="Arial" w:hAnsi="Arial" w:cs="Arial"/>
                <w:sz w:val="20"/>
                <w:szCs w:val="20"/>
              </w:rPr>
            </w:pPr>
            <w:r w:rsidRPr="00EF71E3">
              <w:rPr>
                <w:rFonts w:ascii="Arial" w:hAnsi="Arial" w:cs="Arial"/>
                <w:sz w:val="20"/>
                <w:szCs w:val="20"/>
              </w:rPr>
              <w:t xml:space="preserve">Pribisalić, Luka: Porezno priznati rashodi od kamata na zajam između povezanih trgovačkih društava, Zagrebačka pravna revija, Vol. 10 No. 3, 2021.(pregledni znanstveni rad); </w:t>
            </w:r>
          </w:p>
          <w:p w:rsidR="00E33EDE" w:rsidRPr="00EF71E3" w:rsidRDefault="00E33EDE" w:rsidP="00E33EDE">
            <w:pPr>
              <w:pStyle w:val="ListParagraph"/>
              <w:numPr>
                <w:ilvl w:val="0"/>
                <w:numId w:val="70"/>
              </w:numPr>
              <w:spacing w:after="0" w:line="240" w:lineRule="auto"/>
              <w:jc w:val="both"/>
              <w:rPr>
                <w:rFonts w:ascii="Arial" w:hAnsi="Arial" w:cs="Arial"/>
                <w:sz w:val="20"/>
                <w:szCs w:val="20"/>
              </w:rPr>
            </w:pPr>
            <w:r w:rsidRPr="00EF71E3">
              <w:rPr>
                <w:rFonts w:ascii="Arial" w:hAnsi="Arial" w:cs="Arial"/>
                <w:sz w:val="20"/>
                <w:szCs w:val="20"/>
              </w:rPr>
              <w:t xml:space="preserve">Šinković, Zoran, Pribisalić Luka: Taxation of Digital Services // 44th International Convention on Information, Communication and Electronic Technology (MIPRO), 2021. / Karolj, Skala (ur.). Opatija: Croatian Society for Information, Communication and Electronic Technology – MIPRO, 2021. str. 1571-1576 doi:10.23919/MIPRO52101.2021.9596773 (predavanje, međunarodna recenzija, cjeloviti rad (in extenso), znanstveni); </w:t>
            </w:r>
          </w:p>
          <w:p w:rsidR="00E33EDE" w:rsidRPr="00EF71E3" w:rsidRDefault="00E33EDE" w:rsidP="00E33EDE">
            <w:pPr>
              <w:pStyle w:val="ListParagraph"/>
              <w:numPr>
                <w:ilvl w:val="0"/>
                <w:numId w:val="70"/>
              </w:numPr>
              <w:spacing w:after="0" w:line="240" w:lineRule="auto"/>
              <w:jc w:val="both"/>
              <w:rPr>
                <w:rFonts w:ascii="Arial" w:hAnsi="Arial" w:cs="Arial"/>
                <w:sz w:val="20"/>
                <w:szCs w:val="20"/>
              </w:rPr>
            </w:pPr>
            <w:r w:rsidRPr="00EF71E3">
              <w:rPr>
                <w:rFonts w:ascii="Arial" w:hAnsi="Arial" w:cs="Arial"/>
                <w:sz w:val="20"/>
                <w:szCs w:val="20"/>
              </w:rPr>
              <w:t>Šinković, Zoran, Pribisalić, Luka: Zdravstveni sustav Savezne Republike Njemačke, // Zbornik radova s međunarodnog kongresa "2. kongres KOKOZA i 4. hrvatski kongres medicinskog prava s međunarodnim sudjelovanjem" Rovinj, 2020. / Kurtović Mišić, A (ur.).</w:t>
            </w:r>
          </w:p>
          <w:p w:rsidR="00E33EDE" w:rsidRPr="00EF71E3" w:rsidRDefault="00E33EDE" w:rsidP="00430C58">
            <w:pPr>
              <w:pStyle w:val="ListParagraph"/>
              <w:spacing w:after="0" w:line="240" w:lineRule="auto"/>
              <w:jc w:val="both"/>
              <w:rPr>
                <w:rFonts w:ascii="Arial" w:hAnsi="Arial" w:cs="Arial"/>
                <w:sz w:val="20"/>
                <w:szCs w:val="20"/>
              </w:rPr>
            </w:pPr>
            <w:r w:rsidRPr="00EF71E3">
              <w:rPr>
                <w:rFonts w:ascii="Arial" w:hAnsi="Arial" w:cs="Arial"/>
                <w:sz w:val="20"/>
                <w:szCs w:val="20"/>
              </w:rPr>
              <w:t>Split: Sveučilište u Splitu Pravni fakultet, 2020. str. 175-195 (predavanje, domaća recenzija, cjeloviti rad (in extenso), znanstveni)</w:t>
            </w:r>
          </w:p>
          <w:p w:rsidR="00E33EDE" w:rsidRPr="00EF71E3" w:rsidRDefault="00E33EDE" w:rsidP="00430C58">
            <w:pPr>
              <w:pStyle w:val="ListParagraph"/>
              <w:spacing w:after="0" w:line="240" w:lineRule="auto"/>
              <w:jc w:val="both"/>
              <w:rPr>
                <w:rFonts w:ascii="Arial" w:hAnsi="Arial" w:cs="Arial"/>
                <w:sz w:val="20"/>
                <w:szCs w:val="20"/>
              </w:rPr>
            </w:pP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33ED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33ED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33EDE" w:rsidRPr="00EF71E3" w:rsidRDefault="00E33ED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1F7144" w:rsidRDefault="001F7144"/>
    <w:p w:rsidR="001F7144" w:rsidRDefault="001F7144"/>
    <w:p w:rsidR="001F7144" w:rsidRDefault="001F71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5725"/>
      </w:tblGrid>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fldChar w:fldCharType="end"/>
            </w:r>
            <w:r w:rsidRPr="007C0450">
              <w:rPr>
                <w:b/>
              </w:rPr>
              <w:t>Dr. sc. Davorin Rudolf ml</w:t>
            </w:r>
            <w:r>
              <w:t>., redoviti profesor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Međunarodno javno pravo i izborni predmeti na Pravnom studiju (6), Osnove međunarodnog prava i Konzularno pravo na Stručnom studiju, Međunarodno javno pravo i Ljudska prava – međunarodnopravni aspekt na Specijalističkom studiju</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lastRenderedPageBreak/>
              <w:t>OPĆE INFORMACIJE  O NOSITELJU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Slavićeva 39</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0915924887</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davorin.rudolf1@st.htnet.hr; </w:t>
            </w:r>
            <w:hyperlink r:id="rId30" w:history="1">
              <w:r w:rsidRPr="00782AE9">
                <w:rPr>
                  <w:rStyle w:val="Hyperlink"/>
                  <w:rFonts w:ascii="Arial" w:hAnsi="Arial" w:cs="Arial"/>
                  <w:sz w:val="20"/>
                  <w:szCs w:val="20"/>
                </w:rPr>
                <w:t>rdavorin59split@gmail.com</w:t>
              </w:r>
            </w:hyperlink>
            <w:r>
              <w:rPr>
                <w:rFonts w:ascii="Arial" w:hAnsi="Arial" w:cs="Arial"/>
                <w:sz w:val="20"/>
                <w:szCs w:val="20"/>
              </w:rPr>
              <w:t>; drudolf@pravst.hr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www</w:t>
            </w:r>
            <w:r w:rsidRPr="00777BFE">
              <w:t>.</w:t>
            </w:r>
            <w:r>
              <w:t>pravst</w:t>
            </w:r>
            <w:r w:rsidRPr="00777BFE">
              <w:t>.</w:t>
            </w:r>
            <w:r>
              <w:t>hr</w:t>
            </w:r>
            <w:r w:rsidRPr="00777BFE">
              <w: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1959.</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9693</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Redoviti profesor, Odlukom Senata Sveučilišta u Splitu od 25.2.2016.</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Split</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1994.</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Profesor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profesor Međunarodnoga javnog prava</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Doktorat znanosti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Split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Split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2003.</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PODACI O USAVRŠAVANJU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1996.</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Rim</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Institut za međunarodno privatno pravo</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Pravo mora</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MATERINSKI I STRANI JEZICI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Hrvatski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Engleski 4</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Talijanski 2</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KOMPETENCIJE ZA PREDMET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3D5829">
              <w:rPr>
                <w:rFonts w:ascii="Calibri" w:hAnsi="Calibri" w:cs="Calibri"/>
              </w:rPr>
              <w:t>Sunositelj predmeta na Pravnom, Stručnom i Specijalističkom studiju Pravnog fakulteta u Splitu</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5B22E3" w:rsidRPr="003D5829" w:rsidRDefault="005B22E3" w:rsidP="00D012D2">
            <w:pPr>
              <w:spacing w:line="240" w:lineRule="auto"/>
              <w:rPr>
                <w:rFonts w:ascii="Calibri" w:hAnsi="Calibri" w:cs="Calibri"/>
              </w:rPr>
            </w:pPr>
            <w:r w:rsidRPr="00F34DB8">
              <w:rPr>
                <w:rFonts w:ascii="Times New Roman" w:hAnsi="Times New Roman"/>
                <w:sz w:val="24"/>
                <w:szCs w:val="24"/>
              </w:rPr>
              <w:t xml:space="preserve">      </w:t>
            </w:r>
            <w:r>
              <w:rPr>
                <w:rFonts w:ascii="Times New Roman" w:hAnsi="Times New Roman"/>
                <w:sz w:val="24"/>
                <w:szCs w:val="24"/>
              </w:rPr>
              <w:t xml:space="preserve">  </w:t>
            </w:r>
            <w:r w:rsidRPr="003D5829">
              <w:rPr>
                <w:rFonts w:ascii="Calibri" w:hAnsi="Calibri" w:cs="Calibri"/>
              </w:rPr>
              <w:t xml:space="preserve">1. Pravo mora – dokumenti, mišljenja znanstvenika, komentari (u koautorstvu s prof. dr. sc. V. Barić Punda), Split, 2007., 954 str. </w:t>
            </w:r>
          </w:p>
          <w:p w:rsidR="005B22E3" w:rsidRPr="003D5829" w:rsidRDefault="005B22E3" w:rsidP="00D012D2">
            <w:pPr>
              <w:spacing w:line="240" w:lineRule="auto"/>
              <w:rPr>
                <w:rFonts w:ascii="Calibri" w:hAnsi="Calibri" w:cs="Calibri"/>
              </w:rPr>
            </w:pPr>
            <w:r w:rsidRPr="00F34DB8">
              <w:rPr>
                <w:rFonts w:ascii="Times New Roman" w:hAnsi="Times New Roman"/>
                <w:sz w:val="24"/>
                <w:szCs w:val="24"/>
              </w:rPr>
              <w:t xml:space="preserve">      </w:t>
            </w:r>
            <w:r>
              <w:rPr>
                <w:rFonts w:ascii="Times New Roman" w:hAnsi="Times New Roman"/>
                <w:sz w:val="24"/>
                <w:szCs w:val="24"/>
              </w:rPr>
              <w:t xml:space="preserve">  </w:t>
            </w:r>
            <w:r w:rsidRPr="003D5829">
              <w:rPr>
                <w:rFonts w:ascii="Calibri" w:hAnsi="Calibri" w:cs="Calibri"/>
              </w:rPr>
              <w:t xml:space="preserve">2. Rješavanje sporova u međunarodnom pravu mora - dokumenti, sudska praksa, mišljenja znanstvenika, komentari </w:t>
            </w:r>
            <w:r w:rsidRPr="003D5829">
              <w:rPr>
                <w:rFonts w:ascii="Calibri" w:hAnsi="Calibri" w:cs="Calibri"/>
              </w:rPr>
              <w:lastRenderedPageBreak/>
              <w:t xml:space="preserve">(u koautorstvu s prof. dr. sc. V. Barić Punda), Split, 2007., 393 str.  </w:t>
            </w:r>
          </w:p>
          <w:p w:rsidR="005B22E3" w:rsidRPr="003D5829" w:rsidRDefault="005B22E3" w:rsidP="00D012D2">
            <w:pPr>
              <w:rPr>
                <w:rFonts w:ascii="Calibri" w:hAnsi="Calibri" w:cs="Calibri"/>
              </w:rPr>
            </w:pPr>
            <w:r w:rsidRPr="003D5829">
              <w:rPr>
                <w:rFonts w:ascii="Calibri" w:hAnsi="Calibri" w:cs="Calibri"/>
              </w:rPr>
              <w:t xml:space="preserve">        3. Komentar javnopravnih odredbi Pomorskoga zakonika (u koautorstvu s prof. dr. sc. V. Barić Punda), Split, 2010., 204 str.</w:t>
            </w:r>
          </w:p>
          <w:p w:rsidR="005B22E3" w:rsidRDefault="005B22E3" w:rsidP="00D012D2">
            <w:pPr>
              <w:spacing w:after="0" w:line="240" w:lineRule="auto"/>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lastRenderedPageBreak/>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jc w:val="center"/>
              <w:rPr>
                <w:b/>
                <w:i/>
                <w:sz w:val="28"/>
                <w:szCs w:val="28"/>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5B22E3" w:rsidRPr="00725A52" w:rsidRDefault="005B22E3" w:rsidP="00D012D2">
            <w:pPr>
              <w:rPr>
                <w:b/>
                <w:i/>
                <w:u w:val="single"/>
              </w:rPr>
            </w:pPr>
            <w:r w:rsidRPr="003738BE">
              <w:rPr>
                <w:rFonts w:ascii="Times New Roman" w:hAnsi="Times New Roman"/>
              </w:rPr>
              <w:t xml:space="preserve">     </w:t>
            </w:r>
            <w:r>
              <w:rPr>
                <w:rFonts w:ascii="Times New Roman" w:hAnsi="Times New Roman"/>
              </w:rPr>
              <w:t xml:space="preserve"> </w:t>
            </w:r>
            <w:r w:rsidRPr="003738BE">
              <w:rPr>
                <w:rFonts w:ascii="Times New Roman" w:hAnsi="Times New Roman"/>
              </w:rPr>
              <w:t xml:space="preserve"> 1. </w:t>
            </w:r>
            <w:r w:rsidRPr="00725A52">
              <w:rPr>
                <w:rFonts w:ascii="Times New Roman" w:hAnsi="Times New Roman" w:cs="Times New Roman"/>
              </w:rPr>
              <w:t>Međunarodnopravni status izbjeglica na Sredozemnom moru (u koautorstvu sa studenticom Anamariom Kovačević</w:t>
            </w:r>
            <w:r>
              <w:rPr>
                <w:rFonts w:ascii="Times New Roman" w:hAnsi="Times New Roman" w:cs="Times New Roman"/>
              </w:rPr>
              <w:t>)</w:t>
            </w:r>
            <w:r w:rsidRPr="00725A52">
              <w:rPr>
                <w:rFonts w:ascii="Times New Roman" w:hAnsi="Times New Roman" w:cs="Times New Roman"/>
              </w:rPr>
              <w:t xml:space="preserve">, </w:t>
            </w:r>
            <w:r w:rsidRPr="00725A52">
              <w:rPr>
                <w:rFonts w:ascii="Times New Roman" w:hAnsi="Times New Roman" w:cs="Times New Roman"/>
                <w:i/>
              </w:rPr>
              <w:t>Poredbeno pomorsko pravo</w:t>
            </w:r>
            <w:r w:rsidRPr="00725A52">
              <w:rPr>
                <w:rFonts w:ascii="Times New Roman" w:hAnsi="Times New Roman" w:cs="Times New Roman"/>
              </w:rPr>
              <w:t xml:space="preserve">, god. 56., br. 171, str. 61 – 90 </w:t>
            </w:r>
          </w:p>
          <w:p w:rsidR="005B22E3" w:rsidRDefault="005B22E3" w:rsidP="00D012D2">
            <w:pPr>
              <w:spacing w:after="0" w:line="240" w:lineRule="auto"/>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1. Projekt Jurisprudentia – Unapređenje kvalitete obrazovanja na pravnim fakultetima osječkog, riječkog i splitskog sveučilišta, 2015. Aktivno je sudjelovao u svim aktivnostima, kao član projekta.</w:t>
            </w:r>
          </w:p>
          <w:p w:rsidR="005B22E3" w:rsidRDefault="005B22E3" w:rsidP="00D012D2">
            <w:pPr>
              <w:spacing w:after="0" w:line="240" w:lineRule="auto"/>
              <w:rPr>
                <w:rFonts w:ascii="Arial" w:hAnsi="Arial" w:cs="Arial"/>
                <w:sz w:val="20"/>
                <w:szCs w:val="20"/>
              </w:rPr>
            </w:pPr>
            <w:r>
              <w:rPr>
                <w:rFonts w:ascii="Arial" w:hAnsi="Arial" w:cs="Arial"/>
                <w:sz w:val="20"/>
                <w:szCs w:val="20"/>
              </w:rPr>
              <w:t>2. Projekt društveno korisnog učenja, aktivan sudionik, 2020.</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PRIZNANJA I NAGRADE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Priznanje Rektora Sveučilišta u Splitu za uvođenje Društveno korisnog učenja na splitsko sveučilište, 2021.</w:t>
            </w:r>
          </w:p>
        </w:tc>
      </w:tr>
    </w:tbl>
    <w:p w:rsidR="005B22E3" w:rsidRDefault="005B22E3"/>
    <w:p w:rsidR="0047258A" w:rsidRDefault="0047258A"/>
    <w:p w:rsidR="0047258A" w:rsidRDefault="004725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6848"/>
      </w:tblGrid>
      <w:tr w:rsidR="006879A3" w:rsidTr="009161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Calibri" w:hAnsi="Calibri" w:cs="Times New Roman"/>
              </w:rPr>
              <w:fldChar w:fldCharType="end"/>
            </w:r>
            <w:r>
              <w:rPr>
                <w:rFonts w:ascii="Arial" w:hAnsi="Arial" w:cs="Arial"/>
                <w:b/>
                <w:sz w:val="20"/>
                <w:szCs w:val="20"/>
              </w:rPr>
              <w:t xml:space="preserve"> </w:t>
            </w:r>
            <w:r w:rsidRPr="00F30740">
              <w:rPr>
                <w:rFonts w:ascii="Arial" w:hAnsi="Arial" w:cs="Arial"/>
                <w:b/>
                <w:sz w:val="20"/>
                <w:szCs w:val="20"/>
              </w:rPr>
              <w:t>doc. dr. sc. Ivana Radić</w:t>
            </w:r>
            <w:r>
              <w:rPr>
                <w:rFonts w:ascii="Arial" w:hAnsi="Arial" w:cs="Arial"/>
                <w:sz w:val="20"/>
                <w:szCs w:val="20"/>
              </w:rPr>
              <w:t xml:space="preserve"> </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Integrirani preddiplomski i diplomski sveučilišni studij: Kazneno procesno pravo, Maloljetničko kazneno pravo, Kaznenopravna praksa, Prekršajno pravo, </w:t>
            </w:r>
          </w:p>
          <w:p w:rsidR="006879A3" w:rsidRDefault="006879A3" w:rsidP="0091616B">
            <w:pPr>
              <w:spacing w:after="0" w:line="240" w:lineRule="auto"/>
              <w:rPr>
                <w:rFonts w:ascii="Arial" w:hAnsi="Arial" w:cs="Arial"/>
                <w:sz w:val="20"/>
                <w:szCs w:val="20"/>
              </w:rPr>
            </w:pPr>
          </w:p>
          <w:p w:rsidR="006879A3" w:rsidRDefault="006879A3" w:rsidP="0091616B">
            <w:pPr>
              <w:spacing w:after="0" w:line="240" w:lineRule="auto"/>
              <w:rPr>
                <w:rFonts w:ascii="Arial" w:hAnsi="Arial" w:cs="Arial"/>
                <w:sz w:val="20"/>
                <w:szCs w:val="20"/>
              </w:rPr>
            </w:pPr>
            <w:r>
              <w:rPr>
                <w:rFonts w:ascii="Arial" w:hAnsi="Arial" w:cs="Arial"/>
                <w:sz w:val="20"/>
                <w:szCs w:val="20"/>
              </w:rPr>
              <w:t xml:space="preserve">Stručni upravni studij: </w:t>
            </w:r>
          </w:p>
          <w:p w:rsidR="006879A3" w:rsidRDefault="006879A3" w:rsidP="0091616B">
            <w:pPr>
              <w:spacing w:after="0" w:line="240" w:lineRule="auto"/>
              <w:rPr>
                <w:rFonts w:ascii="Arial" w:hAnsi="Arial" w:cs="Arial"/>
                <w:sz w:val="20"/>
                <w:szCs w:val="20"/>
              </w:rPr>
            </w:pPr>
            <w:r>
              <w:rPr>
                <w:rFonts w:ascii="Arial" w:hAnsi="Arial" w:cs="Arial"/>
                <w:sz w:val="20"/>
                <w:szCs w:val="20"/>
              </w:rPr>
              <w:t xml:space="preserve">Osnove kaznenog postupka, Upravno prekršajno pravo   </w:t>
            </w:r>
          </w:p>
        </w:tc>
      </w:tr>
      <w:tr w:rsidR="006879A3" w:rsidTr="009161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879A3" w:rsidRDefault="006879A3" w:rsidP="0091616B">
            <w:pPr>
              <w:spacing w:after="0" w:line="240" w:lineRule="auto"/>
              <w:rPr>
                <w:rFonts w:ascii="Arial" w:hAnsi="Arial" w:cs="Arial"/>
                <w:sz w:val="20"/>
                <w:szCs w:val="20"/>
              </w:rPr>
            </w:pPr>
            <w:r>
              <w:rPr>
                <w:rFonts w:ascii="Arial" w:hAnsi="Arial" w:cs="Arial"/>
                <w:sz w:val="20"/>
                <w:szCs w:val="20"/>
              </w:rPr>
              <w:t>OPĆE INFORMACIJE  O NOSITELJU</w:t>
            </w:r>
          </w:p>
        </w:tc>
      </w:tr>
      <w:tr w:rsidR="006879A3" w:rsidTr="009161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Domovinskog rata 8, 21 000 Split</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00385 21 393 538</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iradic@pravst.hr</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B46C2B">
              <w:rPr>
                <w:rFonts w:ascii="Arial" w:hAnsi="Arial" w:cs="Arial"/>
                <w:sz w:val="20"/>
                <w:szCs w:val="20"/>
              </w:rPr>
              <w:t>https://intranetpravo.pravst.hr/katedre?view=profesor&amp;id=899&amp;page=zivotopis</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1984. </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303833</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znanstvena suradnica, 15. veljače 2021. </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Znanstveno-nastavno, umjetničko-nastavno </w:t>
            </w:r>
            <w:r>
              <w:rPr>
                <w:rFonts w:ascii="Arial" w:hAnsi="Arial" w:cs="Arial"/>
                <w:sz w:val="20"/>
                <w:szCs w:val="20"/>
              </w:rPr>
              <w:lastRenderedPageBreak/>
              <w:t>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lastRenderedPageBreak/>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docentica, 24. studenog 2021. </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područje društvene znanosti, polje pravo, grana kazneno pravo, kazneno procesno pravo, kriminologija i viktimiologija</w:t>
            </w:r>
          </w:p>
        </w:tc>
      </w:tr>
      <w:tr w:rsidR="006879A3" w:rsidTr="009161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6879A3" w:rsidTr="009161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Sveučilišta u Splitu</w:t>
            </w:r>
          </w:p>
        </w:tc>
      </w:tr>
      <w:tr w:rsidR="006879A3" w:rsidTr="009161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 ožujka 2008. </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docentica </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Kazneno procesno pravo </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Docentica na katedri za kazneno procesno pravo </w:t>
            </w:r>
          </w:p>
        </w:tc>
      </w:tr>
      <w:tr w:rsidR="006879A3" w:rsidTr="009161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6879A3" w:rsidTr="009161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doktorica pravnih znanosti</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Sveučilište u Zagrebu</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Zagreb</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 listopada 2016. </w:t>
            </w:r>
          </w:p>
        </w:tc>
      </w:tr>
      <w:tr w:rsidR="006879A3" w:rsidTr="009161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879A3" w:rsidRDefault="006879A3" w:rsidP="0091616B">
            <w:pPr>
              <w:spacing w:after="0" w:line="240" w:lineRule="auto"/>
              <w:rPr>
                <w:rFonts w:ascii="Arial" w:hAnsi="Arial" w:cs="Arial"/>
                <w:sz w:val="20"/>
                <w:szCs w:val="20"/>
              </w:rPr>
            </w:pPr>
            <w:r>
              <w:rPr>
                <w:rFonts w:ascii="Arial" w:hAnsi="Arial" w:cs="Arial"/>
                <w:sz w:val="20"/>
                <w:szCs w:val="20"/>
              </w:rPr>
              <w:t>PODACI O USAVRŠAVANJU</w:t>
            </w:r>
          </w:p>
        </w:tc>
      </w:tr>
      <w:tr w:rsidR="006879A3" w:rsidTr="009161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2011. </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Zagreb</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Ministarstvo pravosuđa i uprave RH</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pravosudni ispit</w:t>
            </w:r>
          </w:p>
        </w:tc>
      </w:tr>
      <w:tr w:rsidR="006879A3" w:rsidTr="009161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879A3" w:rsidRDefault="006879A3" w:rsidP="0091616B">
            <w:pPr>
              <w:spacing w:after="0" w:line="240" w:lineRule="auto"/>
              <w:rPr>
                <w:rFonts w:ascii="Arial" w:hAnsi="Arial" w:cs="Arial"/>
                <w:sz w:val="20"/>
                <w:szCs w:val="20"/>
              </w:rPr>
            </w:pPr>
            <w:r>
              <w:rPr>
                <w:rFonts w:ascii="Arial" w:hAnsi="Arial" w:cs="Arial"/>
                <w:sz w:val="20"/>
                <w:szCs w:val="20"/>
              </w:rPr>
              <w:t>MATERINSKI I STRANI JEZICI</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Hrvatski jezik</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Engleski jezik, 4</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Njemački jezik, 3 </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879A3" w:rsidTr="009161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KOMPETENCIJE ZA PREDMET </w:t>
            </w:r>
          </w:p>
        </w:tc>
      </w:tr>
      <w:tr w:rsidR="006879A3" w:rsidTr="009161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6879A3" w:rsidRPr="00443317" w:rsidRDefault="006879A3" w:rsidP="0091616B">
            <w:pPr>
              <w:spacing w:after="0"/>
              <w:ind w:firstLine="708"/>
              <w:jc w:val="both"/>
              <w:rPr>
                <w:rFonts w:ascii="Arial" w:eastAsia="Times New Roman" w:hAnsi="Arial" w:cs="Arial"/>
                <w:color w:val="000000"/>
                <w:sz w:val="20"/>
                <w:szCs w:val="20"/>
                <w:lang w:eastAsia="hr-HR"/>
              </w:rPr>
            </w:pPr>
            <w:r w:rsidRPr="00443317">
              <w:rPr>
                <w:rFonts w:ascii="Arial" w:hAnsi="Arial" w:cs="Arial"/>
                <w:sz w:val="20"/>
                <w:szCs w:val="20"/>
              </w:rPr>
              <w:fldChar w:fldCharType="begin">
                <w:ffData>
                  <w:name w:val="Text1"/>
                  <w:enabled/>
                  <w:calcOnExit w:val="0"/>
                  <w:textInput/>
                </w:ffData>
              </w:fldChar>
            </w:r>
            <w:r w:rsidRPr="00443317">
              <w:rPr>
                <w:rFonts w:ascii="Arial" w:hAnsi="Arial" w:cs="Arial"/>
                <w:sz w:val="20"/>
                <w:szCs w:val="20"/>
              </w:rPr>
              <w:instrText xml:space="preserve"> FORMTEXT </w:instrText>
            </w:r>
            <w:r w:rsidRPr="00443317">
              <w:rPr>
                <w:rFonts w:ascii="Arial" w:hAnsi="Arial" w:cs="Arial"/>
                <w:sz w:val="20"/>
                <w:szCs w:val="20"/>
              </w:rPr>
            </w:r>
            <w:r w:rsidRPr="00443317">
              <w:rPr>
                <w:rFonts w:ascii="Arial" w:hAnsi="Arial" w:cs="Arial"/>
                <w:sz w:val="20"/>
                <w:szCs w:val="20"/>
              </w:rPr>
              <w:fldChar w:fldCharType="separate"/>
            </w:r>
            <w:r w:rsidRPr="00443317">
              <w:rPr>
                <w:rFonts w:ascii="Arial" w:hAnsi="Arial" w:cs="Arial"/>
                <w:noProof/>
                <w:sz w:val="20"/>
                <w:szCs w:val="20"/>
              </w:rPr>
              <w:t> </w:t>
            </w:r>
            <w:r w:rsidRPr="00443317">
              <w:rPr>
                <w:rFonts w:ascii="Arial" w:hAnsi="Arial" w:cs="Arial"/>
                <w:noProof/>
                <w:sz w:val="20"/>
                <w:szCs w:val="20"/>
              </w:rPr>
              <w:t> </w:t>
            </w:r>
            <w:r w:rsidRPr="00443317">
              <w:rPr>
                <w:rFonts w:ascii="Arial" w:hAnsi="Arial" w:cs="Arial"/>
                <w:noProof/>
                <w:sz w:val="20"/>
                <w:szCs w:val="20"/>
              </w:rPr>
              <w:t> </w:t>
            </w:r>
            <w:r w:rsidRPr="00443317">
              <w:rPr>
                <w:rFonts w:ascii="Arial" w:hAnsi="Arial" w:cs="Arial"/>
                <w:noProof/>
                <w:sz w:val="20"/>
                <w:szCs w:val="20"/>
              </w:rPr>
              <w:t> </w:t>
            </w:r>
            <w:r w:rsidRPr="00443317">
              <w:rPr>
                <w:rFonts w:ascii="Arial" w:hAnsi="Arial" w:cs="Arial"/>
                <w:noProof/>
                <w:sz w:val="20"/>
                <w:szCs w:val="20"/>
              </w:rPr>
              <w:t> </w:t>
            </w:r>
            <w:r w:rsidRPr="00443317">
              <w:rPr>
                <w:rFonts w:ascii="Arial" w:hAnsi="Arial" w:cs="Arial"/>
                <w:sz w:val="20"/>
                <w:szCs w:val="20"/>
              </w:rPr>
              <w:fldChar w:fldCharType="end"/>
            </w:r>
            <w:r w:rsidRPr="00443317">
              <w:rPr>
                <w:rFonts w:ascii="Arial" w:hAnsi="Arial" w:cs="Arial"/>
                <w:sz w:val="20"/>
                <w:szCs w:val="20"/>
              </w:rPr>
              <w:t xml:space="preserve"> Od 2016. sudjeluje u izvođenju nastave na obveznim i izbornim predmetima Katedre za kazneno procesno pravo u okviru integriranog preddiplomsk</w:t>
            </w:r>
            <w:r>
              <w:rPr>
                <w:rFonts w:ascii="Arial" w:hAnsi="Arial" w:cs="Arial"/>
                <w:sz w:val="20"/>
                <w:szCs w:val="20"/>
              </w:rPr>
              <w:t>og</w:t>
            </w:r>
            <w:r w:rsidRPr="00443317">
              <w:rPr>
                <w:rFonts w:ascii="Arial" w:hAnsi="Arial" w:cs="Arial"/>
                <w:sz w:val="20"/>
                <w:szCs w:val="20"/>
              </w:rPr>
              <w:t xml:space="preserve"> i diplomsko</w:t>
            </w:r>
            <w:r>
              <w:rPr>
                <w:rFonts w:ascii="Arial" w:hAnsi="Arial" w:cs="Arial"/>
                <w:sz w:val="20"/>
                <w:szCs w:val="20"/>
              </w:rPr>
              <w:t>g</w:t>
            </w:r>
            <w:r w:rsidRPr="00443317">
              <w:rPr>
                <w:rFonts w:ascii="Arial" w:hAnsi="Arial" w:cs="Arial"/>
                <w:sz w:val="20"/>
                <w:szCs w:val="20"/>
              </w:rPr>
              <w:t xml:space="preserve"> sveučilišn</w:t>
            </w:r>
            <w:r>
              <w:rPr>
                <w:rFonts w:ascii="Arial" w:hAnsi="Arial" w:cs="Arial"/>
                <w:sz w:val="20"/>
                <w:szCs w:val="20"/>
              </w:rPr>
              <w:t>og</w:t>
            </w:r>
            <w:r w:rsidRPr="00443317">
              <w:rPr>
                <w:rFonts w:ascii="Arial" w:hAnsi="Arial" w:cs="Arial"/>
                <w:sz w:val="20"/>
                <w:szCs w:val="20"/>
              </w:rPr>
              <w:t xml:space="preserve"> studij</w:t>
            </w:r>
            <w:r>
              <w:rPr>
                <w:rFonts w:ascii="Arial" w:hAnsi="Arial" w:cs="Arial"/>
                <w:sz w:val="20"/>
                <w:szCs w:val="20"/>
              </w:rPr>
              <w:t>a</w:t>
            </w:r>
            <w:r w:rsidRPr="00443317">
              <w:rPr>
                <w:rFonts w:ascii="Arial" w:hAnsi="Arial" w:cs="Arial"/>
                <w:sz w:val="20"/>
                <w:szCs w:val="20"/>
              </w:rPr>
              <w:t xml:space="preserve"> prava i stručnom upravnom studiju na </w:t>
            </w:r>
            <w:r w:rsidRPr="00443317">
              <w:rPr>
                <w:rFonts w:ascii="Arial" w:eastAsia="Calibri" w:hAnsi="Arial" w:cs="Arial"/>
                <w:sz w:val="20"/>
                <w:szCs w:val="20"/>
              </w:rPr>
              <w:t xml:space="preserve">Pravnom fakultetu u Splitu: </w:t>
            </w:r>
            <w:r w:rsidRPr="00443317">
              <w:rPr>
                <w:rFonts w:ascii="Arial" w:hAnsi="Arial" w:cs="Arial"/>
                <w:sz w:val="20"/>
                <w:szCs w:val="20"/>
              </w:rPr>
              <w:t>Kazneno procesno pravo, Maloljetničko kazneno pravo, Kaznenopravna praksa, Poredbeno kazneno procesno pravo, Prekršajno pravo i Osnove kaznenog postupka.</w:t>
            </w:r>
          </w:p>
          <w:p w:rsidR="006879A3" w:rsidRPr="00443317" w:rsidRDefault="006879A3" w:rsidP="0091616B">
            <w:pPr>
              <w:spacing w:after="0" w:line="240" w:lineRule="auto"/>
              <w:rPr>
                <w:rFonts w:ascii="Arial" w:hAnsi="Arial" w:cs="Arial"/>
                <w:sz w:val="20"/>
                <w:szCs w:val="20"/>
              </w:rPr>
            </w:pP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w:t>
            </w:r>
            <w:r>
              <w:rPr>
                <w:rFonts w:ascii="Arial" w:hAnsi="Arial" w:cs="Arial"/>
                <w:sz w:val="20"/>
                <w:szCs w:val="20"/>
              </w:rPr>
              <w:lastRenderedPageBreak/>
              <w:t xml:space="preserve">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6879A3" w:rsidRPr="002C3053" w:rsidRDefault="006879A3" w:rsidP="0091616B">
            <w:pPr>
              <w:jc w:val="both"/>
              <w:rPr>
                <w:rFonts w:ascii="Arial" w:hAnsi="Arial" w:cs="Arial"/>
                <w:sz w:val="20"/>
                <w:szCs w:val="20"/>
              </w:rPr>
            </w:pPr>
          </w:p>
          <w:p w:rsidR="006879A3" w:rsidRPr="007E4728" w:rsidRDefault="006879A3" w:rsidP="006879A3">
            <w:pPr>
              <w:pStyle w:val="ListParagraph"/>
              <w:numPr>
                <w:ilvl w:val="0"/>
                <w:numId w:val="65"/>
              </w:numPr>
              <w:spacing w:after="0" w:line="240" w:lineRule="auto"/>
              <w:jc w:val="both"/>
              <w:rPr>
                <w:rFonts w:ascii="Arial" w:hAnsi="Arial" w:cs="Arial"/>
                <w:sz w:val="20"/>
                <w:szCs w:val="20"/>
              </w:rPr>
            </w:pPr>
            <w:r w:rsidRPr="007E4728">
              <w:rPr>
                <w:rFonts w:ascii="Arial" w:hAnsi="Arial" w:cs="Arial"/>
                <w:sz w:val="20"/>
                <w:szCs w:val="20"/>
              </w:rPr>
              <w:t>Carić, Marina; Pleić, Marija; Radić, Ivana</w:t>
            </w:r>
          </w:p>
          <w:p w:rsidR="006879A3" w:rsidRPr="002C3053" w:rsidRDefault="006879A3" w:rsidP="0091616B">
            <w:pPr>
              <w:pStyle w:val="ListParagraph"/>
              <w:spacing w:after="0" w:line="240" w:lineRule="auto"/>
              <w:jc w:val="both"/>
              <w:rPr>
                <w:rFonts w:ascii="Arial" w:hAnsi="Arial" w:cs="Arial"/>
                <w:sz w:val="20"/>
                <w:szCs w:val="20"/>
              </w:rPr>
            </w:pPr>
            <w:r w:rsidRPr="007E4728">
              <w:rPr>
                <w:rFonts w:ascii="Arial" w:hAnsi="Arial" w:cs="Arial"/>
                <w:sz w:val="20"/>
                <w:szCs w:val="20"/>
              </w:rPr>
              <w:lastRenderedPageBreak/>
              <w:t>Primjena maloljetničkog prava u kaznenom postupku prema mlađim punoljetnicima // Hrvatski ljetopis za kaznene znanosti i praksu, 28 (2021), 1; 3-37 (znanstveni)</w:t>
            </w:r>
          </w:p>
          <w:p w:rsidR="006879A3" w:rsidRPr="00395400" w:rsidRDefault="006879A3" w:rsidP="006879A3">
            <w:pPr>
              <w:pStyle w:val="ListParagraph"/>
              <w:numPr>
                <w:ilvl w:val="0"/>
                <w:numId w:val="65"/>
              </w:numPr>
              <w:jc w:val="both"/>
              <w:rPr>
                <w:rFonts w:ascii="Arial" w:hAnsi="Arial" w:cs="Arial"/>
                <w:sz w:val="20"/>
                <w:szCs w:val="20"/>
              </w:rPr>
            </w:pPr>
            <w:r w:rsidRPr="00443317">
              <w:rPr>
                <w:rFonts w:ascii="Arial" w:hAnsi="Arial" w:cs="Arial"/>
                <w:sz w:val="20"/>
                <w:szCs w:val="20"/>
              </w:rPr>
              <w:t>Burić Z, Pleić M</w:t>
            </w:r>
            <w:r>
              <w:rPr>
                <w:rFonts w:ascii="Arial" w:hAnsi="Arial" w:cs="Arial"/>
                <w:sz w:val="20"/>
                <w:szCs w:val="20"/>
              </w:rPr>
              <w:t xml:space="preserve">, </w:t>
            </w:r>
            <w:r w:rsidRPr="00443317">
              <w:rPr>
                <w:rFonts w:ascii="Arial" w:hAnsi="Arial" w:cs="Arial"/>
                <w:sz w:val="20"/>
                <w:szCs w:val="20"/>
              </w:rPr>
              <w:t xml:space="preserve">Radić I, “CONDITIONAL DEFERRAL (AND WITHDRAWAL) OF CRIMINAL PROSECUTION FROM NATIONAL AND COMPARATIVE LEGAL PERSPECTIVE” (2021) 37 Pravni vjesnik, </w:t>
            </w:r>
            <w:hyperlink r:id="rId31" w:history="1">
              <w:r w:rsidRPr="00395400">
                <w:rPr>
                  <w:rStyle w:val="Hyperlink"/>
                  <w:rFonts w:ascii="Arial" w:hAnsi="Arial" w:cs="Arial"/>
                  <w:sz w:val="20"/>
                  <w:szCs w:val="20"/>
                </w:rPr>
                <w:t xml:space="preserve">Special issue: Consensual Justice in Croatian Criminal Procedure </w:t>
              </w:r>
            </w:hyperlink>
          </w:p>
          <w:p w:rsidR="006879A3" w:rsidRPr="00443317" w:rsidRDefault="006879A3" w:rsidP="006879A3">
            <w:pPr>
              <w:pStyle w:val="ListParagraph"/>
              <w:numPr>
                <w:ilvl w:val="0"/>
                <w:numId w:val="65"/>
              </w:numPr>
              <w:jc w:val="both"/>
              <w:rPr>
                <w:rFonts w:ascii="Arial" w:hAnsi="Arial" w:cs="Arial"/>
                <w:sz w:val="20"/>
                <w:szCs w:val="20"/>
              </w:rPr>
            </w:pPr>
            <w:r w:rsidRPr="00443317">
              <w:rPr>
                <w:rFonts w:ascii="Arial" w:hAnsi="Arial" w:cs="Arial"/>
                <w:sz w:val="20"/>
                <w:szCs w:val="20"/>
                <w:lang w:val="hr-BA" w:eastAsia="hr-BA"/>
              </w:rPr>
              <w:t>Martinović I</w:t>
            </w:r>
            <w:r>
              <w:rPr>
                <w:rFonts w:ascii="Arial" w:hAnsi="Arial" w:cs="Arial"/>
                <w:sz w:val="20"/>
                <w:szCs w:val="20"/>
                <w:lang w:val="hr-BA" w:eastAsia="hr-BA"/>
              </w:rPr>
              <w:t xml:space="preserve">, </w:t>
            </w:r>
            <w:r w:rsidRPr="00443317">
              <w:rPr>
                <w:rFonts w:ascii="Arial" w:hAnsi="Arial" w:cs="Arial"/>
                <w:sz w:val="20"/>
                <w:szCs w:val="20"/>
                <w:lang w:val="hr-BA" w:eastAsia="hr-BA"/>
              </w:rPr>
              <w:t xml:space="preserve">Radić I, “DEFENDANT’S CONFESSION AT THE MAIN HEARING IN CROATIAN AND COMPARATIVE LAW: JUST ANOTHER PIECE OF EVIDENCE, GUILTY PLEA OR A TACIT AGREEMENT?” (2021) 37 Pravni vjesnik, </w:t>
            </w:r>
            <w:hyperlink r:id="rId32" w:history="1">
              <w:r w:rsidRPr="00395400">
                <w:rPr>
                  <w:rStyle w:val="Hyperlink"/>
                  <w:rFonts w:ascii="Arial" w:hAnsi="Arial" w:cs="Arial"/>
                  <w:sz w:val="20"/>
                  <w:szCs w:val="20"/>
                </w:rPr>
                <w:t xml:space="preserve">Special issue: Consensual Justice in Croatian Criminal Procedure </w:t>
              </w:r>
            </w:hyperlink>
          </w:p>
          <w:p w:rsidR="006879A3" w:rsidRPr="00443317" w:rsidRDefault="006879A3" w:rsidP="006879A3">
            <w:pPr>
              <w:pStyle w:val="ListParagraph"/>
              <w:numPr>
                <w:ilvl w:val="0"/>
                <w:numId w:val="65"/>
              </w:numPr>
              <w:jc w:val="both"/>
              <w:rPr>
                <w:rFonts w:ascii="Arial" w:hAnsi="Arial" w:cs="Arial"/>
                <w:sz w:val="20"/>
                <w:szCs w:val="20"/>
              </w:rPr>
            </w:pPr>
            <w:r w:rsidRPr="00443317">
              <w:rPr>
                <w:rFonts w:ascii="Arial" w:hAnsi="Arial" w:cs="Arial"/>
                <w:sz w:val="20"/>
                <w:szCs w:val="20"/>
              </w:rPr>
              <w:t xml:space="preserve">Radić, I., Implementacija Direktive o postupovnim jamstvima za djecu koja su osumnjičenici ili optuženici u kaznenim postupcima u noveli Zakona o sudovima za mladež, </w:t>
            </w:r>
            <w:r w:rsidRPr="00443317">
              <w:rPr>
                <w:rFonts w:ascii="Arial" w:hAnsi="Arial" w:cs="Arial"/>
                <w:i/>
                <w:sz w:val="20"/>
                <w:szCs w:val="20"/>
              </w:rPr>
              <w:t>Hrvatski ljetopis za kaznene znanosti i praksu (Zagreb)</w:t>
            </w:r>
            <w:r w:rsidRPr="00443317">
              <w:rPr>
                <w:rFonts w:ascii="Arial" w:hAnsi="Arial" w:cs="Arial"/>
                <w:sz w:val="20"/>
                <w:szCs w:val="20"/>
              </w:rPr>
              <w:t>, vol. 27, broj 2/2020, str. 571-601.</w:t>
            </w:r>
          </w:p>
          <w:p w:rsidR="006879A3" w:rsidRPr="002C3053" w:rsidRDefault="006879A3" w:rsidP="006879A3">
            <w:pPr>
              <w:pStyle w:val="ListParagraph"/>
              <w:numPr>
                <w:ilvl w:val="0"/>
                <w:numId w:val="65"/>
              </w:numPr>
              <w:jc w:val="both"/>
              <w:rPr>
                <w:rFonts w:ascii="Arial" w:hAnsi="Arial" w:cs="Arial"/>
                <w:sz w:val="20"/>
                <w:szCs w:val="20"/>
              </w:rPr>
            </w:pPr>
            <w:r w:rsidRPr="00443317">
              <w:rPr>
                <w:rFonts w:ascii="Arial" w:hAnsi="Arial" w:cs="Arial"/>
                <w:sz w:val="20"/>
                <w:szCs w:val="20"/>
              </w:rPr>
              <w:t xml:space="preserve">Pleić, Marija; Radić, Ivana; Pre trial detention of children: European standards and Croatian Law // </w:t>
            </w:r>
            <w:r w:rsidRPr="00443317">
              <w:rPr>
                <w:rFonts w:ascii="Arial" w:hAnsi="Arial" w:cs="Arial"/>
                <w:i/>
                <w:iCs/>
                <w:sz w:val="20"/>
                <w:szCs w:val="20"/>
              </w:rPr>
              <w:t>EU and comparative law issues and challenges series (ECLIC), EU AND MEMBER STATES – LEGAL AND ECONOMIC ISSUES</w:t>
            </w:r>
            <w:r w:rsidRPr="00443317">
              <w:rPr>
                <w:rFonts w:ascii="Arial" w:hAnsi="Arial" w:cs="Arial"/>
                <w:sz w:val="20"/>
                <w:szCs w:val="20"/>
              </w:rPr>
              <w:t xml:space="preserve"> / Dunja Duić, Tunjica Petrašević (ur.), Osijek : Faculty of Law, Josip Juraj Strossmayer University of Osijek, 2019., str. 521-549</w:t>
            </w:r>
            <w:r>
              <w:rPr>
                <w:rFonts w:ascii="Arial" w:hAnsi="Arial" w:cs="Arial"/>
                <w:sz w:val="20"/>
                <w:szCs w:val="20"/>
              </w:rPr>
              <w:t xml:space="preserve">. </w:t>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6879A3" w:rsidRPr="00011B66" w:rsidRDefault="006879A3" w:rsidP="0091616B">
            <w:pPr>
              <w:pStyle w:val="ListParagraph"/>
              <w:spacing w:after="0" w:line="240" w:lineRule="auto"/>
              <w:jc w:val="both"/>
              <w:rPr>
                <w:rFonts w:ascii="Times New Roman" w:hAnsi="Times New Roman"/>
                <w:sz w:val="24"/>
                <w:szCs w:val="24"/>
              </w:rPr>
            </w:pPr>
            <w:r w:rsidRPr="00011B66">
              <w:rPr>
                <w:rFonts w:ascii="Arial" w:hAnsi="Arial" w:cs="Arial"/>
                <w:sz w:val="20"/>
                <w:szCs w:val="20"/>
              </w:rPr>
              <w:fldChar w:fldCharType="begin">
                <w:ffData>
                  <w:name w:val="Text1"/>
                  <w:enabled/>
                  <w:calcOnExit w:val="0"/>
                  <w:textInput/>
                </w:ffData>
              </w:fldChar>
            </w:r>
            <w:r w:rsidRPr="00011B66">
              <w:rPr>
                <w:rFonts w:ascii="Arial" w:hAnsi="Arial" w:cs="Arial"/>
                <w:sz w:val="20"/>
                <w:szCs w:val="20"/>
              </w:rPr>
              <w:instrText xml:space="preserve"> FORMTEXT </w:instrText>
            </w:r>
            <w:r w:rsidRPr="00011B66">
              <w:rPr>
                <w:rFonts w:ascii="Arial" w:hAnsi="Arial" w:cs="Arial"/>
                <w:sz w:val="20"/>
                <w:szCs w:val="20"/>
              </w:rPr>
            </w:r>
            <w:r w:rsidRPr="00011B66">
              <w:rPr>
                <w:rFonts w:ascii="Arial" w:hAnsi="Arial" w:cs="Arial"/>
                <w:sz w:val="20"/>
                <w:szCs w:val="20"/>
              </w:rPr>
              <w:fldChar w:fldCharType="separate"/>
            </w:r>
            <w:r>
              <w:rPr>
                <w:noProof/>
              </w:rPr>
              <w:t> </w:t>
            </w:r>
            <w:r>
              <w:rPr>
                <w:noProof/>
              </w:rPr>
              <w:t> </w:t>
            </w:r>
            <w:r>
              <w:rPr>
                <w:noProof/>
              </w:rPr>
              <w:t> </w:t>
            </w:r>
            <w:r>
              <w:rPr>
                <w:noProof/>
              </w:rPr>
              <w:t> </w:t>
            </w:r>
            <w:r>
              <w:rPr>
                <w:noProof/>
              </w:rPr>
              <w:t> </w:t>
            </w:r>
            <w:r w:rsidRPr="00011B66">
              <w:rPr>
                <w:rFonts w:ascii="Arial" w:hAnsi="Arial" w:cs="Arial"/>
                <w:sz w:val="20"/>
                <w:szCs w:val="20"/>
              </w:rPr>
              <w:fldChar w:fldCharType="end"/>
            </w:r>
            <w:r w:rsidRPr="00011B66">
              <w:rPr>
                <w:rFonts w:ascii="Times New Roman" w:hAnsi="Times New Roman"/>
                <w:sz w:val="24"/>
                <w:szCs w:val="24"/>
              </w:rPr>
              <w:t xml:space="preserve"> </w:t>
            </w:r>
          </w:p>
          <w:p w:rsidR="006879A3" w:rsidRPr="00011B66" w:rsidRDefault="006879A3" w:rsidP="006879A3">
            <w:pPr>
              <w:pStyle w:val="ListParagraph"/>
              <w:numPr>
                <w:ilvl w:val="0"/>
                <w:numId w:val="66"/>
              </w:numPr>
              <w:spacing w:after="0" w:line="240" w:lineRule="auto"/>
              <w:jc w:val="both"/>
              <w:rPr>
                <w:rFonts w:ascii="Arial" w:hAnsi="Arial" w:cs="Arial"/>
                <w:sz w:val="20"/>
                <w:szCs w:val="20"/>
              </w:rPr>
            </w:pPr>
            <w:r w:rsidRPr="00011B66">
              <w:rPr>
                <w:rFonts w:ascii="Arial" w:hAnsi="Arial" w:cs="Arial"/>
                <w:sz w:val="20"/>
                <w:szCs w:val="20"/>
              </w:rPr>
              <w:t>2020. - sudjeluje kao istraživač</w:t>
            </w:r>
            <w:r>
              <w:rPr>
                <w:rFonts w:ascii="Arial" w:hAnsi="Arial" w:cs="Arial"/>
                <w:sz w:val="20"/>
                <w:szCs w:val="20"/>
              </w:rPr>
              <w:t>ica</w:t>
            </w:r>
            <w:r w:rsidRPr="00011B66">
              <w:rPr>
                <w:rFonts w:ascii="Arial" w:hAnsi="Arial" w:cs="Arial"/>
                <w:sz w:val="20"/>
                <w:szCs w:val="20"/>
              </w:rPr>
              <w:t xml:space="preserve"> na istraživačkom projektu HRZZ „</w:t>
            </w:r>
            <w:r w:rsidRPr="00011B66">
              <w:rPr>
                <w:rFonts w:ascii="Arial" w:hAnsi="Arial" w:cs="Arial"/>
                <w:i/>
                <w:sz w:val="20"/>
                <w:szCs w:val="20"/>
              </w:rPr>
              <w:t>Sustavni pristup modelima konsenzualne pravde u hrvatskom kaznenom postupku</w:t>
            </w:r>
            <w:r w:rsidRPr="00011B66">
              <w:rPr>
                <w:rFonts w:ascii="Arial" w:hAnsi="Arial" w:cs="Arial"/>
                <w:sz w:val="20"/>
                <w:szCs w:val="20"/>
              </w:rPr>
              <w:t>“ (IP-2019-04, NegJusCro), voditeljice projekta: prof. dr. sc. Ivičević Karas</w:t>
            </w:r>
            <w:r>
              <w:rPr>
                <w:rFonts w:ascii="Arial" w:hAnsi="Arial" w:cs="Arial"/>
                <w:sz w:val="20"/>
                <w:szCs w:val="20"/>
              </w:rPr>
              <w:t>, Pravni fakultet Sveučilišta u Zagrebu</w:t>
            </w:r>
          </w:p>
          <w:p w:rsidR="006879A3" w:rsidRDefault="006879A3" w:rsidP="0091616B">
            <w:pPr>
              <w:spacing w:after="0" w:line="240" w:lineRule="auto"/>
              <w:jc w:val="both"/>
              <w:rPr>
                <w:rFonts w:ascii="Arial" w:hAnsi="Arial" w:cs="Arial"/>
                <w:sz w:val="20"/>
                <w:szCs w:val="20"/>
              </w:rPr>
            </w:pPr>
          </w:p>
          <w:p w:rsidR="006879A3" w:rsidRPr="00011B66" w:rsidRDefault="006879A3" w:rsidP="006879A3">
            <w:pPr>
              <w:pStyle w:val="ListParagraph"/>
              <w:numPr>
                <w:ilvl w:val="0"/>
                <w:numId w:val="66"/>
              </w:numPr>
              <w:spacing w:after="0" w:line="240" w:lineRule="auto"/>
              <w:jc w:val="both"/>
              <w:rPr>
                <w:rFonts w:ascii="Arial" w:hAnsi="Arial" w:cs="Arial"/>
                <w:bCs/>
                <w:color w:val="000000" w:themeColor="text1"/>
                <w:sz w:val="20"/>
                <w:szCs w:val="20"/>
              </w:rPr>
            </w:pPr>
            <w:r w:rsidRPr="00011B66">
              <w:rPr>
                <w:rFonts w:ascii="Arial" w:hAnsi="Arial" w:cs="Arial"/>
                <w:sz w:val="20"/>
                <w:szCs w:val="20"/>
              </w:rPr>
              <w:t xml:space="preserve">2021. -  sudjeluje kao </w:t>
            </w:r>
            <w:r w:rsidRPr="00011B66">
              <w:rPr>
                <w:rFonts w:ascii="Arial" w:hAnsi="Arial" w:cs="Arial"/>
                <w:color w:val="000000" w:themeColor="text1"/>
                <w:sz w:val="20"/>
                <w:szCs w:val="20"/>
              </w:rPr>
              <w:t>istraživačica i na projektu Hrvatske zaklade za znanost „</w:t>
            </w:r>
            <w:r w:rsidRPr="00011B66">
              <w:rPr>
                <w:rFonts w:ascii="Arial" w:hAnsi="Arial" w:cs="Arial"/>
                <w:bCs/>
                <w:color w:val="000000" w:themeColor="text1"/>
                <w:sz w:val="20"/>
                <w:szCs w:val="20"/>
              </w:rPr>
              <w:t xml:space="preserve">Hrvatsko prekršajno pravo u europskom kontekstu – izazovi i perspektive“, voditelj projekta izv. prof. dr. sc. Marin Bonačić, Pravni fakultet Sveučilišta u Zagrebu. </w:t>
            </w:r>
          </w:p>
          <w:p w:rsidR="006879A3" w:rsidRDefault="006879A3" w:rsidP="0091616B">
            <w:pPr>
              <w:spacing w:after="0" w:line="240" w:lineRule="auto"/>
              <w:rPr>
                <w:rFonts w:ascii="Arial" w:hAnsi="Arial" w:cs="Arial"/>
                <w:sz w:val="20"/>
                <w:szCs w:val="20"/>
              </w:rPr>
            </w:pPr>
          </w:p>
        </w:tc>
      </w:tr>
      <w:tr w:rsidR="006879A3" w:rsidTr="0091616B">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6879A3" w:rsidRDefault="006879A3" w:rsidP="0091616B">
            <w:pPr>
              <w:spacing w:after="0" w:line="240" w:lineRule="auto"/>
              <w:rPr>
                <w:rFonts w:ascii="Arial" w:hAnsi="Arial" w:cs="Arial"/>
                <w:sz w:val="20"/>
                <w:szCs w:val="20"/>
              </w:rPr>
            </w:pPr>
          </w:p>
          <w:p w:rsidR="006879A3" w:rsidRPr="00011B66" w:rsidRDefault="006879A3" w:rsidP="006879A3">
            <w:pPr>
              <w:pStyle w:val="ListParagraph"/>
              <w:numPr>
                <w:ilvl w:val="0"/>
                <w:numId w:val="67"/>
              </w:numPr>
              <w:spacing w:after="0" w:line="240" w:lineRule="auto"/>
              <w:jc w:val="both"/>
              <w:rPr>
                <w:rFonts w:ascii="Arial" w:hAnsi="Arial" w:cs="Arial"/>
                <w:sz w:val="20"/>
                <w:szCs w:val="20"/>
              </w:rPr>
            </w:pPr>
            <w:r w:rsidRPr="00011B66">
              <w:rPr>
                <w:rFonts w:ascii="Arial" w:hAnsi="Arial" w:cs="Arial"/>
                <w:sz w:val="20"/>
                <w:szCs w:val="20"/>
              </w:rPr>
              <w:t>Radionica „E-učenje u visokoškolskom obrazovanju</w:t>
            </w:r>
            <w:r>
              <w:rPr>
                <w:rFonts w:ascii="Arial" w:hAnsi="Arial" w:cs="Arial"/>
                <w:sz w:val="20"/>
                <w:szCs w:val="20"/>
              </w:rPr>
              <w:t xml:space="preserve">“; </w:t>
            </w:r>
          </w:p>
          <w:p w:rsidR="006879A3" w:rsidRPr="00011B66" w:rsidRDefault="006879A3" w:rsidP="0091616B">
            <w:pPr>
              <w:pStyle w:val="ListParagraph"/>
              <w:spacing w:after="0" w:line="240" w:lineRule="auto"/>
              <w:jc w:val="both"/>
              <w:rPr>
                <w:rFonts w:ascii="Arial" w:hAnsi="Arial" w:cs="Arial"/>
                <w:sz w:val="20"/>
                <w:szCs w:val="20"/>
              </w:rPr>
            </w:pPr>
            <w:r w:rsidRPr="00011B66">
              <w:rPr>
                <w:rFonts w:ascii="Arial" w:hAnsi="Arial" w:cs="Arial"/>
                <w:sz w:val="20"/>
                <w:szCs w:val="20"/>
              </w:rPr>
              <w:t xml:space="preserve">Centar za istraživanje i razvoj cjeloživotnog obrazovanja (CIRCO) Filozofski fakultet u Splitu, 31. svibnja 2022.  </w:t>
            </w:r>
          </w:p>
          <w:p w:rsidR="006879A3" w:rsidRPr="00011B66" w:rsidRDefault="006879A3" w:rsidP="0091616B">
            <w:pPr>
              <w:spacing w:after="0" w:line="240" w:lineRule="auto"/>
              <w:jc w:val="both"/>
              <w:rPr>
                <w:rFonts w:ascii="Arial" w:hAnsi="Arial" w:cs="Arial"/>
                <w:sz w:val="20"/>
                <w:szCs w:val="20"/>
              </w:rPr>
            </w:pPr>
          </w:p>
          <w:p w:rsidR="006879A3" w:rsidRPr="00011B66" w:rsidRDefault="006879A3" w:rsidP="006879A3">
            <w:pPr>
              <w:pStyle w:val="ListParagraph"/>
              <w:numPr>
                <w:ilvl w:val="0"/>
                <w:numId w:val="67"/>
              </w:numPr>
              <w:spacing w:after="0" w:line="240" w:lineRule="auto"/>
              <w:jc w:val="both"/>
              <w:rPr>
                <w:rFonts w:ascii="Arial" w:hAnsi="Arial" w:cs="Arial"/>
                <w:sz w:val="20"/>
                <w:szCs w:val="20"/>
              </w:rPr>
            </w:pPr>
            <w:r w:rsidRPr="00011B66">
              <w:rPr>
                <w:rFonts w:ascii="Arial" w:hAnsi="Arial" w:cs="Arial"/>
                <w:sz w:val="20"/>
                <w:szCs w:val="20"/>
              </w:rPr>
              <w:t xml:space="preserve">Radionica „Komunikacija i grupna dinamika u visokoškolskoj nastavi“, Centar za istraživanje i razvoj cjeloživotnog obrazovanja (CIRCO) Filozofski fakultet u Splitu, 24. svibnja 2022.  </w:t>
            </w:r>
          </w:p>
          <w:p w:rsidR="006879A3" w:rsidRPr="00011B66" w:rsidRDefault="006879A3" w:rsidP="0091616B">
            <w:pPr>
              <w:spacing w:after="0" w:line="240" w:lineRule="auto"/>
              <w:jc w:val="both"/>
              <w:rPr>
                <w:rFonts w:ascii="Arial" w:hAnsi="Arial" w:cs="Arial"/>
                <w:sz w:val="20"/>
                <w:szCs w:val="20"/>
              </w:rPr>
            </w:pPr>
          </w:p>
          <w:p w:rsidR="006879A3" w:rsidRPr="00011B66" w:rsidRDefault="006879A3" w:rsidP="006879A3">
            <w:pPr>
              <w:pStyle w:val="ListParagraph"/>
              <w:numPr>
                <w:ilvl w:val="0"/>
                <w:numId w:val="67"/>
              </w:numPr>
              <w:spacing w:after="0"/>
              <w:jc w:val="both"/>
              <w:rPr>
                <w:rFonts w:ascii="Arial" w:hAnsi="Arial" w:cs="Arial"/>
                <w:i/>
                <w:sz w:val="20"/>
                <w:szCs w:val="20"/>
              </w:rPr>
            </w:pPr>
            <w:r w:rsidRPr="00011B66">
              <w:rPr>
                <w:rFonts w:ascii="Arial" w:hAnsi="Arial" w:cs="Arial"/>
                <w:sz w:val="20"/>
                <w:szCs w:val="20"/>
              </w:rPr>
              <w:t xml:space="preserve">Radionica „Nastava usmjerena na studente: planiranje, poučavanje i vrednovanje na studijima prava“ u okviru projekta </w:t>
            </w:r>
            <w:r w:rsidRPr="00011B66">
              <w:rPr>
                <w:rFonts w:ascii="Arial" w:hAnsi="Arial" w:cs="Arial"/>
                <w:i/>
                <w:sz w:val="20"/>
                <w:szCs w:val="20"/>
              </w:rPr>
              <w:t xml:space="preserve">Providentia Studiorum Iuris – Unaprijeđenje kvalitete studiranja na pravnim fakultetima u Hrvatskoj; </w:t>
            </w:r>
            <w:r w:rsidRPr="00011B66">
              <w:rPr>
                <w:rFonts w:ascii="Arial" w:hAnsi="Arial" w:cs="Arial"/>
                <w:sz w:val="20"/>
                <w:szCs w:val="20"/>
              </w:rPr>
              <w:t>Pravni fakultet Sveučilišta u Rijeci, 16. i 17. lipnja 2020., Split-Rijeka (on-line radionica)</w:t>
            </w:r>
          </w:p>
          <w:p w:rsidR="006879A3" w:rsidRPr="00011B66" w:rsidRDefault="006879A3" w:rsidP="0091616B">
            <w:pPr>
              <w:spacing w:after="0"/>
              <w:jc w:val="both"/>
              <w:rPr>
                <w:rFonts w:ascii="Arial" w:hAnsi="Arial" w:cs="Arial"/>
                <w:i/>
                <w:sz w:val="20"/>
                <w:szCs w:val="20"/>
              </w:rPr>
            </w:pPr>
          </w:p>
          <w:p w:rsidR="006879A3" w:rsidRPr="00011B66" w:rsidRDefault="006879A3" w:rsidP="006879A3">
            <w:pPr>
              <w:pStyle w:val="ListParagraph"/>
              <w:numPr>
                <w:ilvl w:val="0"/>
                <w:numId w:val="67"/>
              </w:numPr>
              <w:spacing w:after="0"/>
              <w:jc w:val="both"/>
              <w:rPr>
                <w:rFonts w:ascii="Arial" w:hAnsi="Arial" w:cs="Arial"/>
                <w:sz w:val="20"/>
                <w:szCs w:val="20"/>
              </w:rPr>
            </w:pPr>
            <w:r w:rsidRPr="00011B66">
              <w:rPr>
                <w:rFonts w:ascii="Arial" w:hAnsi="Arial" w:cs="Arial"/>
                <w:sz w:val="20"/>
                <w:szCs w:val="20"/>
              </w:rPr>
              <w:lastRenderedPageBreak/>
              <w:t>Stručni seminar za nastavno osoblje u svrhu unaprjeđenja poznavanja i razumijevanja Hrvatskog kvalifikacijskog okvira u okviru projekta IURISPRUDENTIA; Pravni fakultet Sveučilišta u Splitu – Pravni fakultet Sveučilišta Josip Jurja Strossmayer u Osijeku, 20. – 21. listopada 2015., Split</w:t>
            </w:r>
          </w:p>
          <w:p w:rsidR="006879A3" w:rsidRDefault="006879A3" w:rsidP="0091616B">
            <w:pPr>
              <w:spacing w:after="0" w:line="240" w:lineRule="auto"/>
              <w:rPr>
                <w:rFonts w:ascii="Arial" w:hAnsi="Arial" w:cs="Arial"/>
                <w:sz w:val="20"/>
                <w:szCs w:val="20"/>
              </w:rPr>
            </w:pPr>
          </w:p>
        </w:tc>
      </w:tr>
      <w:tr w:rsidR="006879A3" w:rsidTr="0091616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879A3" w:rsidRDefault="006879A3" w:rsidP="0091616B">
            <w:pPr>
              <w:spacing w:after="0" w:line="240" w:lineRule="auto"/>
              <w:rPr>
                <w:rFonts w:ascii="Arial" w:hAnsi="Arial" w:cs="Arial"/>
                <w:sz w:val="20"/>
                <w:szCs w:val="20"/>
              </w:rPr>
            </w:pPr>
            <w:r>
              <w:rPr>
                <w:rFonts w:ascii="Arial" w:hAnsi="Arial" w:cs="Arial"/>
                <w:sz w:val="20"/>
                <w:szCs w:val="20"/>
              </w:rPr>
              <w:lastRenderedPageBreak/>
              <w:t xml:space="preserve">PRIZNANJA I NAGRADE </w:t>
            </w:r>
          </w:p>
        </w:tc>
      </w:tr>
      <w:tr w:rsidR="006879A3" w:rsidTr="0091616B">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879A3" w:rsidRDefault="006879A3" w:rsidP="0091616B">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6879A3" w:rsidRDefault="006879A3" w:rsidP="0091616B">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1E3983" w:rsidRDefault="001E3983"/>
    <w:p w:rsidR="001E3983" w:rsidRDefault="001E3983"/>
    <w:p w:rsidR="001E3983" w:rsidRDefault="001E3983"/>
    <w:p w:rsidR="001E3983" w:rsidRDefault="001E3983"/>
    <w:p w:rsidR="001E3983" w:rsidRDefault="001E39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5726"/>
      </w:tblGrid>
      <w:tr w:rsidR="0047258A" w:rsidRPr="0058778D"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Pr>
                <w:rFonts w:ascii="Arial" w:hAnsi="Arial" w:cs="Arial"/>
                <w:b/>
                <w:sz w:val="20"/>
                <w:szCs w:val="20"/>
              </w:rPr>
              <w:t>Izv. prof</w:t>
            </w:r>
            <w:r w:rsidRPr="0058778D">
              <w:rPr>
                <w:rFonts w:ascii="Arial" w:hAnsi="Arial" w:cs="Arial"/>
                <w:b/>
                <w:sz w:val="20"/>
                <w:szCs w:val="20"/>
              </w:rPr>
              <w:t>. dr. sc. Dinka Šago</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47258A" w:rsidRPr="003D228B" w:rsidRDefault="0047258A" w:rsidP="001E0338">
            <w:pPr>
              <w:spacing w:after="0" w:line="240" w:lineRule="auto"/>
              <w:rPr>
                <w:rFonts w:ascii="Arial" w:hAnsi="Arial" w:cs="Arial"/>
                <w:b/>
                <w:sz w:val="20"/>
                <w:szCs w:val="20"/>
              </w:rPr>
            </w:pPr>
            <w:r w:rsidRPr="003D228B">
              <w:rPr>
                <w:rFonts w:ascii="Arial" w:hAnsi="Arial" w:cs="Arial"/>
                <w:b/>
                <w:sz w:val="20"/>
                <w:szCs w:val="20"/>
              </w:rPr>
              <w:t>Integrirani preddiplomski i diplomski sveučilišni studij prava</w:t>
            </w:r>
          </w:p>
          <w:p w:rsidR="0047258A" w:rsidRDefault="0047258A" w:rsidP="001E0338">
            <w:pPr>
              <w:spacing w:after="0" w:line="240" w:lineRule="auto"/>
              <w:rPr>
                <w:rFonts w:ascii="Arial" w:hAnsi="Arial" w:cs="Arial"/>
                <w:sz w:val="20"/>
                <w:szCs w:val="20"/>
              </w:rPr>
            </w:pPr>
            <w:r>
              <w:rPr>
                <w:rFonts w:ascii="Arial" w:hAnsi="Arial" w:cs="Arial"/>
                <w:sz w:val="20"/>
                <w:szCs w:val="20"/>
              </w:rPr>
              <w:t>Građansko procesno pravo</w:t>
            </w:r>
          </w:p>
          <w:p w:rsidR="0047258A" w:rsidRDefault="0047258A" w:rsidP="001E0338">
            <w:pPr>
              <w:spacing w:after="0" w:line="240" w:lineRule="auto"/>
              <w:rPr>
                <w:rFonts w:ascii="Arial" w:hAnsi="Arial" w:cs="Arial"/>
                <w:sz w:val="20"/>
                <w:szCs w:val="20"/>
              </w:rPr>
            </w:pPr>
            <w:r>
              <w:rPr>
                <w:rFonts w:ascii="Arial" w:hAnsi="Arial" w:cs="Arial"/>
                <w:sz w:val="20"/>
                <w:szCs w:val="20"/>
              </w:rPr>
              <w:t>Izvanparnično procesno pravo</w:t>
            </w:r>
          </w:p>
          <w:p w:rsidR="0047258A" w:rsidRDefault="0047258A" w:rsidP="001E0338">
            <w:pPr>
              <w:spacing w:after="0" w:line="240" w:lineRule="auto"/>
              <w:rPr>
                <w:rFonts w:ascii="Arial" w:hAnsi="Arial" w:cs="Arial"/>
                <w:sz w:val="20"/>
                <w:szCs w:val="20"/>
              </w:rPr>
            </w:pPr>
            <w:r>
              <w:rPr>
                <w:rFonts w:ascii="Arial" w:hAnsi="Arial" w:cs="Arial"/>
                <w:sz w:val="20"/>
                <w:szCs w:val="20"/>
              </w:rPr>
              <w:t>Hrvatsko i europsko građansko ovršno pravo</w:t>
            </w:r>
          </w:p>
          <w:p w:rsidR="0047258A" w:rsidRDefault="0047258A" w:rsidP="001E0338">
            <w:pPr>
              <w:spacing w:after="0" w:line="240" w:lineRule="auto"/>
              <w:rPr>
                <w:rFonts w:ascii="Arial" w:hAnsi="Arial" w:cs="Arial"/>
                <w:sz w:val="20"/>
                <w:szCs w:val="20"/>
              </w:rPr>
            </w:pPr>
            <w:r>
              <w:rPr>
                <w:rFonts w:ascii="Arial" w:hAnsi="Arial" w:cs="Arial"/>
                <w:sz w:val="20"/>
                <w:szCs w:val="20"/>
              </w:rPr>
              <w:t>Javnobilježničko pravo</w:t>
            </w:r>
          </w:p>
          <w:p w:rsidR="0047258A" w:rsidRDefault="0047258A" w:rsidP="001E0338">
            <w:pPr>
              <w:spacing w:after="0" w:line="240" w:lineRule="auto"/>
              <w:rPr>
                <w:rFonts w:ascii="Arial" w:hAnsi="Arial" w:cs="Arial"/>
                <w:sz w:val="20"/>
                <w:szCs w:val="20"/>
              </w:rPr>
            </w:pPr>
            <w:r>
              <w:rPr>
                <w:rFonts w:ascii="Arial" w:hAnsi="Arial" w:cs="Arial"/>
                <w:sz w:val="20"/>
                <w:szCs w:val="20"/>
              </w:rPr>
              <w:t>Arbitražno pravo</w:t>
            </w:r>
          </w:p>
          <w:p w:rsidR="0047258A" w:rsidRDefault="0047258A" w:rsidP="001E0338">
            <w:pPr>
              <w:spacing w:after="0" w:line="240" w:lineRule="auto"/>
              <w:rPr>
                <w:rFonts w:ascii="Arial" w:hAnsi="Arial" w:cs="Arial"/>
                <w:sz w:val="20"/>
                <w:szCs w:val="20"/>
              </w:rPr>
            </w:pPr>
            <w:r>
              <w:rPr>
                <w:rFonts w:ascii="Arial" w:hAnsi="Arial" w:cs="Arial"/>
                <w:sz w:val="20"/>
                <w:szCs w:val="20"/>
              </w:rPr>
              <w:t>Organizacija pravosuđa</w:t>
            </w:r>
          </w:p>
          <w:p w:rsidR="0047258A" w:rsidRDefault="0047258A" w:rsidP="001E0338">
            <w:pPr>
              <w:spacing w:after="0" w:line="240" w:lineRule="auto"/>
              <w:rPr>
                <w:rFonts w:ascii="Arial" w:hAnsi="Arial" w:cs="Arial"/>
                <w:sz w:val="20"/>
                <w:szCs w:val="20"/>
              </w:rPr>
            </w:pPr>
            <w:r>
              <w:rPr>
                <w:rFonts w:ascii="Arial" w:hAnsi="Arial" w:cs="Arial"/>
                <w:sz w:val="20"/>
                <w:szCs w:val="20"/>
              </w:rPr>
              <w:t>Zemljišnoknjižno pravo</w:t>
            </w:r>
          </w:p>
          <w:p w:rsidR="0047258A" w:rsidRDefault="0047258A" w:rsidP="001E0338">
            <w:pPr>
              <w:spacing w:after="0" w:line="240" w:lineRule="auto"/>
              <w:rPr>
                <w:rFonts w:ascii="Arial" w:hAnsi="Arial" w:cs="Arial"/>
                <w:sz w:val="20"/>
                <w:szCs w:val="20"/>
              </w:rPr>
            </w:pPr>
            <w:r>
              <w:rPr>
                <w:rFonts w:ascii="Arial" w:hAnsi="Arial" w:cs="Arial"/>
                <w:sz w:val="20"/>
                <w:szCs w:val="20"/>
              </w:rPr>
              <w:t>Pravo industrijskog vlasništva</w:t>
            </w:r>
          </w:p>
          <w:p w:rsidR="0047258A" w:rsidRPr="003D228B" w:rsidRDefault="0047258A" w:rsidP="001E0338">
            <w:pPr>
              <w:spacing w:after="0" w:line="240" w:lineRule="auto"/>
              <w:rPr>
                <w:rFonts w:ascii="Arial" w:hAnsi="Arial" w:cs="Arial"/>
                <w:b/>
                <w:sz w:val="20"/>
                <w:szCs w:val="20"/>
              </w:rPr>
            </w:pPr>
            <w:r w:rsidRPr="003D228B">
              <w:rPr>
                <w:rFonts w:ascii="Arial" w:hAnsi="Arial" w:cs="Arial"/>
                <w:b/>
                <w:sz w:val="20"/>
                <w:szCs w:val="20"/>
              </w:rPr>
              <w:t>Stručni upravni studij</w:t>
            </w:r>
          </w:p>
          <w:p w:rsidR="0047258A" w:rsidRDefault="0047258A" w:rsidP="001E0338">
            <w:pPr>
              <w:spacing w:after="0" w:line="240" w:lineRule="auto"/>
              <w:rPr>
                <w:rFonts w:ascii="Arial" w:hAnsi="Arial" w:cs="Arial"/>
                <w:sz w:val="20"/>
                <w:szCs w:val="20"/>
              </w:rPr>
            </w:pPr>
            <w:r>
              <w:rPr>
                <w:rFonts w:ascii="Arial" w:hAnsi="Arial" w:cs="Arial"/>
                <w:sz w:val="20"/>
                <w:szCs w:val="20"/>
              </w:rPr>
              <w:t>Osnove građanskog postupka</w:t>
            </w:r>
          </w:p>
          <w:p w:rsidR="0047258A" w:rsidRDefault="0047258A" w:rsidP="001E0338">
            <w:pPr>
              <w:spacing w:after="0" w:line="240" w:lineRule="auto"/>
              <w:rPr>
                <w:rFonts w:ascii="Arial" w:hAnsi="Arial" w:cs="Arial"/>
                <w:sz w:val="20"/>
                <w:szCs w:val="20"/>
              </w:rPr>
            </w:pPr>
            <w:r>
              <w:rPr>
                <w:rFonts w:ascii="Arial" w:hAnsi="Arial" w:cs="Arial"/>
                <w:sz w:val="20"/>
                <w:szCs w:val="20"/>
              </w:rPr>
              <w:t>Zemljišnoknjižno pravo</w:t>
            </w:r>
          </w:p>
          <w:p w:rsidR="0047258A" w:rsidRPr="003D228B" w:rsidRDefault="0047258A" w:rsidP="001E0338">
            <w:pPr>
              <w:spacing w:after="0" w:line="240" w:lineRule="auto"/>
              <w:rPr>
                <w:rFonts w:ascii="Arial" w:hAnsi="Arial" w:cs="Arial"/>
                <w:b/>
                <w:sz w:val="20"/>
                <w:szCs w:val="20"/>
              </w:rPr>
            </w:pPr>
            <w:r w:rsidRPr="003D228B">
              <w:rPr>
                <w:rFonts w:ascii="Arial" w:hAnsi="Arial" w:cs="Arial"/>
                <w:b/>
                <w:sz w:val="20"/>
                <w:szCs w:val="20"/>
              </w:rPr>
              <w:t>Specijalistički diplomski stručni upravni studij</w:t>
            </w:r>
          </w:p>
          <w:p w:rsidR="0047258A" w:rsidRDefault="0047258A" w:rsidP="001E0338">
            <w:pPr>
              <w:spacing w:after="0" w:line="240" w:lineRule="auto"/>
              <w:rPr>
                <w:rFonts w:ascii="Arial" w:hAnsi="Arial" w:cs="Arial"/>
                <w:sz w:val="20"/>
                <w:szCs w:val="20"/>
              </w:rPr>
            </w:pPr>
            <w:r>
              <w:rPr>
                <w:rFonts w:ascii="Arial" w:hAnsi="Arial" w:cs="Arial"/>
                <w:sz w:val="20"/>
                <w:szCs w:val="20"/>
              </w:rPr>
              <w:t>Ovršno pravo</w:t>
            </w:r>
          </w:p>
          <w:p w:rsidR="0047258A" w:rsidRDefault="0047258A" w:rsidP="001E0338">
            <w:pPr>
              <w:spacing w:after="0" w:line="240" w:lineRule="auto"/>
              <w:rPr>
                <w:rFonts w:ascii="Arial" w:hAnsi="Arial" w:cs="Arial"/>
                <w:sz w:val="20"/>
                <w:szCs w:val="20"/>
              </w:rPr>
            </w:pPr>
            <w:r w:rsidRPr="0041447E">
              <w:rPr>
                <w:rFonts w:ascii="Arial" w:hAnsi="Arial" w:cs="Arial"/>
                <w:sz w:val="20"/>
                <w:szCs w:val="20"/>
              </w:rPr>
              <w:t>Osnove europskog građanskog postupovnog prava</w:t>
            </w:r>
          </w:p>
          <w:p w:rsidR="0047258A" w:rsidRPr="0058778D" w:rsidRDefault="0047258A" w:rsidP="001E0338">
            <w:pPr>
              <w:spacing w:after="0" w:line="240" w:lineRule="auto"/>
              <w:rPr>
                <w:rFonts w:ascii="Arial" w:hAnsi="Arial" w:cs="Arial"/>
                <w:sz w:val="20"/>
                <w:szCs w:val="20"/>
              </w:rPr>
            </w:pPr>
            <w:r>
              <w:rPr>
                <w:rFonts w:ascii="Arial" w:hAnsi="Arial" w:cs="Arial"/>
                <w:sz w:val="20"/>
                <w:szCs w:val="20"/>
              </w:rPr>
              <w:t>Službeničko građansko postupovno pravo</w:t>
            </w:r>
          </w:p>
        </w:tc>
      </w:tr>
      <w:tr w:rsidR="0047258A" w:rsidRPr="0058778D"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OPĆE INFORMACIJE  O NOSITELJU</w:t>
            </w:r>
          </w:p>
        </w:tc>
      </w:tr>
      <w:tr w:rsidR="0047258A" w:rsidRPr="0058778D"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Kardinala Alojzija Stepinca 30., 21220 Trogir</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021/393538</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dsago@pravst.hr</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www.pravst.hr</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1979.</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303855</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znanstveni s</w:t>
            </w:r>
            <w:r>
              <w:rPr>
                <w:rFonts w:ascii="Arial" w:hAnsi="Arial" w:cs="Arial"/>
                <w:sz w:val="20"/>
                <w:szCs w:val="20"/>
              </w:rPr>
              <w:t>avjetnik</w:t>
            </w:r>
            <w:r w:rsidRPr="0058778D">
              <w:rPr>
                <w:rFonts w:ascii="Arial" w:hAnsi="Arial" w:cs="Arial"/>
                <w:sz w:val="20"/>
                <w:szCs w:val="20"/>
              </w:rPr>
              <w:t xml:space="preserve"> - </w:t>
            </w:r>
            <w:r>
              <w:rPr>
                <w:rFonts w:ascii="Arial" w:hAnsi="Arial" w:cs="Arial"/>
                <w:sz w:val="20"/>
                <w:szCs w:val="20"/>
              </w:rPr>
              <w:t>16</w:t>
            </w:r>
            <w:r w:rsidRPr="0058778D">
              <w:rPr>
                <w:rFonts w:ascii="Arial" w:hAnsi="Arial" w:cs="Arial"/>
                <w:sz w:val="20"/>
                <w:szCs w:val="20"/>
              </w:rPr>
              <w:t xml:space="preserve">. </w:t>
            </w:r>
            <w:r>
              <w:rPr>
                <w:rFonts w:ascii="Arial" w:hAnsi="Arial" w:cs="Arial"/>
                <w:sz w:val="20"/>
                <w:szCs w:val="20"/>
              </w:rPr>
              <w:t>listopada</w:t>
            </w:r>
            <w:r w:rsidRPr="0058778D">
              <w:rPr>
                <w:rFonts w:ascii="Arial" w:hAnsi="Arial" w:cs="Arial"/>
                <w:sz w:val="20"/>
                <w:szCs w:val="20"/>
              </w:rPr>
              <w:t xml:space="preserve"> 201</w:t>
            </w:r>
            <w:r>
              <w:rPr>
                <w:rFonts w:ascii="Arial" w:hAnsi="Arial" w:cs="Arial"/>
                <w:sz w:val="20"/>
                <w:szCs w:val="20"/>
              </w:rPr>
              <w:t>9</w:t>
            </w:r>
            <w:r w:rsidRPr="0058778D">
              <w:rPr>
                <w:rFonts w:ascii="Arial" w:hAnsi="Arial" w:cs="Arial"/>
                <w:sz w:val="20"/>
                <w:szCs w:val="20"/>
              </w:rPr>
              <w:t>.</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Pr>
                <w:rFonts w:ascii="Arial" w:hAnsi="Arial" w:cs="Arial"/>
                <w:sz w:val="20"/>
                <w:szCs w:val="20"/>
              </w:rPr>
              <w:t>Izvanredni profesor</w:t>
            </w:r>
            <w:r w:rsidRPr="0058778D">
              <w:rPr>
                <w:rFonts w:ascii="Arial" w:hAnsi="Arial" w:cs="Arial"/>
                <w:sz w:val="20"/>
                <w:szCs w:val="20"/>
              </w:rPr>
              <w:t xml:space="preserve"> – 1</w:t>
            </w:r>
            <w:r>
              <w:rPr>
                <w:rFonts w:ascii="Arial" w:hAnsi="Arial" w:cs="Arial"/>
                <w:sz w:val="20"/>
                <w:szCs w:val="20"/>
              </w:rPr>
              <w:t>8</w:t>
            </w:r>
            <w:r w:rsidRPr="0058778D">
              <w:rPr>
                <w:rFonts w:ascii="Arial" w:hAnsi="Arial" w:cs="Arial"/>
                <w:sz w:val="20"/>
                <w:szCs w:val="20"/>
              </w:rPr>
              <w:t xml:space="preserve">. </w:t>
            </w:r>
            <w:r>
              <w:rPr>
                <w:rFonts w:ascii="Arial" w:hAnsi="Arial" w:cs="Arial"/>
                <w:sz w:val="20"/>
                <w:szCs w:val="20"/>
              </w:rPr>
              <w:t>studenog</w:t>
            </w:r>
            <w:r w:rsidRPr="0058778D">
              <w:rPr>
                <w:rFonts w:ascii="Arial" w:hAnsi="Arial" w:cs="Arial"/>
                <w:sz w:val="20"/>
                <w:szCs w:val="20"/>
              </w:rPr>
              <w:t xml:space="preserve"> 201</w:t>
            </w:r>
            <w:r>
              <w:rPr>
                <w:rFonts w:ascii="Arial" w:hAnsi="Arial" w:cs="Arial"/>
                <w:sz w:val="20"/>
                <w:szCs w:val="20"/>
              </w:rPr>
              <w:t>9</w:t>
            </w:r>
            <w:r w:rsidRPr="0058778D">
              <w:rPr>
                <w:rFonts w:ascii="Arial" w:hAnsi="Arial" w:cs="Arial"/>
                <w:sz w:val="20"/>
                <w:szCs w:val="20"/>
              </w:rPr>
              <w:t>.</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društvene znanosti, polje pravo</w:t>
            </w:r>
          </w:p>
        </w:tc>
      </w:tr>
      <w:tr w:rsidR="0047258A" w:rsidRPr="0058778D"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PODACI O SADAŠNJEM ZAPOSLENJU </w:t>
            </w:r>
          </w:p>
        </w:tc>
      </w:tr>
      <w:tr w:rsidR="0047258A" w:rsidRPr="0058778D"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Pravni fakultet Sveučilišta u Splitu</w:t>
            </w:r>
          </w:p>
        </w:tc>
      </w:tr>
      <w:tr w:rsidR="0047258A" w:rsidRPr="0058778D"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01.03. 2008.</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Pr>
                <w:rFonts w:ascii="Arial" w:hAnsi="Arial" w:cs="Arial"/>
                <w:sz w:val="20"/>
                <w:szCs w:val="20"/>
              </w:rPr>
              <w:t>Izvanredna profesorica</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Građansko  procesno pravo</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lastRenderedPageBreak/>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Pročelnica Zavoda za suradnju s gospodarstvom i ustanovama, </w:t>
            </w:r>
          </w:p>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Prodekanica za znanost i poslijediplomske studije (1.10. 2018. </w:t>
            </w:r>
            <w:r>
              <w:rPr>
                <w:rFonts w:ascii="Arial" w:hAnsi="Arial" w:cs="Arial"/>
                <w:sz w:val="20"/>
                <w:szCs w:val="20"/>
              </w:rPr>
              <w:t>–</w:t>
            </w:r>
            <w:r w:rsidRPr="0058778D">
              <w:rPr>
                <w:rFonts w:ascii="Arial" w:hAnsi="Arial" w:cs="Arial"/>
                <w:sz w:val="20"/>
                <w:szCs w:val="20"/>
              </w:rPr>
              <w:t xml:space="preserve"> </w:t>
            </w:r>
            <w:r>
              <w:rPr>
                <w:rFonts w:ascii="Arial" w:hAnsi="Arial" w:cs="Arial"/>
                <w:sz w:val="20"/>
                <w:szCs w:val="20"/>
              </w:rPr>
              <w:t>30. 09. 2021.</w:t>
            </w:r>
            <w:r w:rsidRPr="0058778D">
              <w:rPr>
                <w:rFonts w:ascii="Arial" w:hAnsi="Arial" w:cs="Arial"/>
                <w:sz w:val="20"/>
                <w:szCs w:val="20"/>
              </w:rPr>
              <w:t>)</w:t>
            </w:r>
          </w:p>
        </w:tc>
      </w:tr>
      <w:tr w:rsidR="0047258A" w:rsidRPr="0058778D"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PODACI O ŠKOLOVANJU – Najviši postignuti stupanj </w:t>
            </w:r>
          </w:p>
        </w:tc>
      </w:tr>
      <w:tr w:rsidR="0047258A" w:rsidRPr="0058778D"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Doktor znanosti</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Pravni fakultet Sveučilišta u Splitu</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Split</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27. 06. 2012.</w:t>
            </w:r>
          </w:p>
        </w:tc>
      </w:tr>
      <w:tr w:rsidR="0047258A" w:rsidRPr="0058778D"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PODACI O USAVRŠAVANJU</w:t>
            </w:r>
          </w:p>
        </w:tc>
      </w:tr>
      <w:tr w:rsidR="0047258A" w:rsidRPr="0058778D"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2005, 2008., 2009., 2013., 2015, 2016.</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Zagreb, Maribor, Berlin, </w:t>
            </w:r>
            <w:r w:rsidRPr="0058778D">
              <w:rPr>
                <w:rFonts w:ascii="Arial" w:hAnsi="Arial" w:cs="Arial"/>
                <w:bCs/>
                <w:sz w:val="20"/>
                <w:szCs w:val="20"/>
              </w:rPr>
              <w:t>Saarbrücken, Strasbourg, Zaragoza</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pStyle w:val="Heading2"/>
              <w:rPr>
                <w:rFonts w:ascii="Arial" w:hAnsi="Arial" w:cs="Arial"/>
                <w:sz w:val="20"/>
                <w:szCs w:val="20"/>
              </w:rPr>
            </w:pPr>
            <w:r w:rsidRPr="0058778D">
              <w:rPr>
                <w:rFonts w:ascii="Arial" w:hAnsi="Arial" w:cs="Arial"/>
                <w:b w:val="0"/>
                <w:sz w:val="20"/>
                <w:szCs w:val="20"/>
              </w:rPr>
              <w:t>Ministarstvo pravosuđa, Pravna fakulteta v Mariboru, Frei Universität Berlin, Europa-Institut Saarbrücken. Faculdad de Derecho, Universidad Pablo Cerbuna</w:t>
            </w:r>
          </w:p>
          <w:p w:rsidR="0047258A" w:rsidRPr="0058778D" w:rsidRDefault="0047258A" w:rsidP="001E0338">
            <w:pPr>
              <w:spacing w:after="0" w:line="240" w:lineRule="auto"/>
              <w:rPr>
                <w:rFonts w:ascii="Arial" w:hAnsi="Arial" w:cs="Arial"/>
                <w:sz w:val="20"/>
                <w:szCs w:val="20"/>
              </w:rPr>
            </w:pP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Pravosudni ispit, Građansko procesno pravo, Ekološko pravo, Europsko građansko postupovno pravo</w:t>
            </w:r>
          </w:p>
        </w:tc>
      </w:tr>
      <w:tr w:rsidR="0047258A" w:rsidRPr="0058778D"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MATERINSKI I STRANI JEZICI</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Hrvatski</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Engleski jezik, 4 (vrlo dobro)</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Španjolski jezik, 4 (vrlo dobro)</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p>
        </w:tc>
      </w:tr>
      <w:tr w:rsidR="0047258A" w:rsidRPr="0058778D"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KOMPETENCIJE ZA PREDMET </w:t>
            </w:r>
          </w:p>
        </w:tc>
      </w:tr>
      <w:tr w:rsidR="0047258A" w:rsidRPr="0058778D"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p>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Javnobilježničko pravo, nositeljica Integrirani preddiplomski i diplomski studij prava</w:t>
            </w: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47258A" w:rsidRDefault="0047258A" w:rsidP="001E0338">
            <w:pPr>
              <w:rPr>
                <w:rFonts w:ascii="Arial" w:hAnsi="Arial" w:cs="Arial"/>
                <w:sz w:val="20"/>
                <w:szCs w:val="20"/>
              </w:rPr>
            </w:pPr>
            <w:r w:rsidRPr="00013F4B">
              <w:rPr>
                <w:rFonts w:ascii="Arial" w:hAnsi="Arial" w:cs="Arial"/>
                <w:sz w:val="20"/>
                <w:szCs w:val="20"/>
              </w:rPr>
              <w:t>Šago, D.; Vukušić, I., Organizacija pravosuđa ,Split: Pravni fakultet u Splitu, 2021.</w:t>
            </w:r>
          </w:p>
          <w:p w:rsidR="0047258A" w:rsidRPr="00013F4B" w:rsidRDefault="0047258A" w:rsidP="001E0338">
            <w:pPr>
              <w:spacing w:line="240" w:lineRule="auto"/>
              <w:rPr>
                <w:rFonts w:ascii="Arial" w:hAnsi="Arial" w:cs="Arial"/>
                <w:sz w:val="20"/>
                <w:szCs w:val="20"/>
              </w:rPr>
            </w:pPr>
            <w:r>
              <w:rPr>
                <w:rFonts w:ascii="Arial" w:hAnsi="Arial" w:cs="Arial"/>
                <w:sz w:val="20"/>
                <w:szCs w:val="20"/>
              </w:rPr>
              <w:t xml:space="preserve">Šago, D.; Tironi, Z.; Vrljić, D., </w:t>
            </w:r>
            <w:r w:rsidRPr="00013F4B">
              <w:rPr>
                <w:rFonts w:ascii="Arial" w:hAnsi="Arial" w:cs="Arial"/>
                <w:sz w:val="20"/>
                <w:szCs w:val="20"/>
              </w:rPr>
              <w:t>Novi 2020 Zakon o zemljišnim knjigama (s komentarom, napomenama, bilješkama, sudskom praksom, praktičnim primjerima, komparativnim prikazom članaka, kazalom pojmova), Zagreb: Vizura d.o.o., 2020.</w:t>
            </w:r>
          </w:p>
          <w:p w:rsidR="0047258A" w:rsidRPr="00A25220" w:rsidRDefault="0047258A" w:rsidP="001E0338">
            <w:pPr>
              <w:rPr>
                <w:sz w:val="20"/>
                <w:szCs w:val="20"/>
              </w:rPr>
            </w:pPr>
            <w:bookmarkStart w:id="3" w:name="_Hlk534884805"/>
            <w:r w:rsidRPr="00A25220">
              <w:rPr>
                <w:rFonts w:ascii="Arial" w:hAnsi="Arial" w:cs="Arial"/>
                <w:sz w:val="20"/>
                <w:szCs w:val="20"/>
                <w:lang w:val="en-GB" w:eastAsia="en-GB"/>
              </w:rPr>
              <w:t>Čizmić, J.; Šago, D.; Kačer, B., Osnove zemljišnoknjižnog prava, University of Maribor Press, 2018.</w:t>
            </w:r>
            <w:bookmarkEnd w:id="3"/>
          </w:p>
          <w:tbl>
            <w:tblPr>
              <w:tblW w:w="5000" w:type="pct"/>
              <w:tblCellSpacing w:w="15" w:type="dxa"/>
              <w:tblCellMar>
                <w:left w:w="0" w:type="dxa"/>
                <w:right w:w="0" w:type="dxa"/>
              </w:tblCellMar>
              <w:tblLook w:val="04A0" w:firstRow="1" w:lastRow="0" w:firstColumn="1" w:lastColumn="0" w:noHBand="0" w:noVBand="1"/>
            </w:tblPr>
            <w:tblGrid>
              <w:gridCol w:w="5510"/>
            </w:tblGrid>
            <w:tr w:rsidR="0047258A" w:rsidRPr="0058778D" w:rsidTr="001E0338">
              <w:trPr>
                <w:tblCellSpacing w:w="15" w:type="dxa"/>
              </w:trPr>
              <w:tc>
                <w:tcPr>
                  <w:tcW w:w="0" w:type="auto"/>
                  <w:vAlign w:val="center"/>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Rešetar, Branka; Aras Kramar, Slađana; Lucić, Nataša; Medić, Ines; Šago, Dinka; Tucak, Ivana; Mioč, Petra.</w:t>
                  </w:r>
                  <w:r w:rsidRPr="0058778D">
                    <w:rPr>
                      <w:rFonts w:ascii="Arial" w:hAnsi="Arial" w:cs="Arial"/>
                      <w:sz w:val="20"/>
                      <w:szCs w:val="20"/>
                    </w:rPr>
                    <w:br/>
                  </w:r>
                  <w:r w:rsidRPr="0058778D">
                    <w:rPr>
                      <w:rFonts w:ascii="Arial" w:hAnsi="Arial" w:cs="Arial"/>
                      <w:bCs/>
                      <w:sz w:val="20"/>
                      <w:szCs w:val="20"/>
                    </w:rPr>
                    <w:t>Suvremeno obiteljsko pravo i postupak</w:t>
                  </w:r>
                  <w:r w:rsidRPr="0058778D">
                    <w:rPr>
                      <w:rFonts w:ascii="Arial" w:hAnsi="Arial" w:cs="Arial"/>
                      <w:sz w:val="20"/>
                      <w:szCs w:val="20"/>
                    </w:rPr>
                    <w:t xml:space="preserve"> </w:t>
                  </w:r>
                  <w:r w:rsidRPr="0058778D">
                    <w:rPr>
                      <w:rFonts w:ascii="Arial" w:hAnsi="Arial" w:cs="Arial"/>
                      <w:sz w:val="20"/>
                      <w:szCs w:val="20"/>
                    </w:rPr>
                    <w:br/>
                    <w:t xml:space="preserve">Osijek : Pravni fakultet u Osijeku, 2017 (monografija). </w:t>
                  </w:r>
                </w:p>
              </w:tc>
            </w:tr>
            <w:tr w:rsidR="0047258A" w:rsidRPr="0058778D" w:rsidTr="001E0338">
              <w:trPr>
                <w:tblCellSpacing w:w="15" w:type="dxa"/>
              </w:trPr>
              <w:tc>
                <w:tcPr>
                  <w:tcW w:w="0" w:type="auto"/>
                  <w:vAlign w:val="center"/>
                  <w:hideMark/>
                </w:tcPr>
                <w:p w:rsidR="0047258A" w:rsidRPr="00A25220" w:rsidRDefault="0047258A" w:rsidP="001E0338">
                  <w:pPr>
                    <w:rPr>
                      <w:rFonts w:ascii="Arial" w:hAnsi="Arial" w:cs="Arial"/>
                      <w:sz w:val="20"/>
                      <w:szCs w:val="20"/>
                    </w:rPr>
                  </w:pPr>
                  <w:r w:rsidRPr="0058778D">
                    <w:rPr>
                      <w:rFonts w:ascii="Arial" w:hAnsi="Arial" w:cs="Arial"/>
                      <w:sz w:val="20"/>
                      <w:szCs w:val="20"/>
                    </w:rPr>
                    <w:br/>
                    <w:t>Maganić, Aleksandra; Šago, Dinka; Jurić, Ana; Vrljić, Darko.</w:t>
                  </w:r>
                  <w:r w:rsidRPr="0058778D">
                    <w:rPr>
                      <w:rFonts w:ascii="Arial" w:hAnsi="Arial" w:cs="Arial"/>
                      <w:sz w:val="20"/>
                      <w:szCs w:val="20"/>
                    </w:rPr>
                    <w:br/>
                  </w:r>
                  <w:r w:rsidRPr="0058778D">
                    <w:rPr>
                      <w:rFonts w:ascii="Arial" w:hAnsi="Arial" w:cs="Arial"/>
                      <w:bCs/>
                      <w:sz w:val="20"/>
                      <w:szCs w:val="20"/>
                    </w:rPr>
                    <w:t>Izvanparnično pravo - s komentarom, primjerima obrazaca za praktičnu primjenu, sudskom praksom, bilješkama i zbirkom propisa</w:t>
                  </w:r>
                  <w:r>
                    <w:rPr>
                      <w:rFonts w:ascii="Arial" w:hAnsi="Arial" w:cs="Arial"/>
                      <w:bCs/>
                      <w:sz w:val="20"/>
                      <w:szCs w:val="20"/>
                    </w:rPr>
                    <w:t xml:space="preserve">, </w:t>
                  </w:r>
                  <w:r w:rsidRPr="0058778D">
                    <w:rPr>
                      <w:rFonts w:ascii="Arial" w:hAnsi="Arial" w:cs="Arial"/>
                      <w:sz w:val="20"/>
                      <w:szCs w:val="20"/>
                    </w:rPr>
                    <w:t xml:space="preserve">Zagreb : Vizura, 2015. (monografija). </w:t>
                  </w:r>
                </w:p>
              </w:tc>
            </w:tr>
          </w:tbl>
          <w:p w:rsidR="0047258A" w:rsidRPr="0058778D" w:rsidRDefault="0047258A" w:rsidP="001E0338">
            <w:pPr>
              <w:spacing w:after="0" w:line="240" w:lineRule="auto"/>
              <w:rPr>
                <w:rFonts w:ascii="Arial" w:hAnsi="Arial" w:cs="Arial"/>
                <w:sz w:val="20"/>
                <w:szCs w:val="20"/>
              </w:rPr>
            </w:pPr>
          </w:p>
        </w:tc>
      </w:tr>
      <w:tr w:rsidR="0047258A" w:rsidRPr="0058778D" w:rsidTr="001E0338">
        <w:trPr>
          <w:trHeight w:val="2967"/>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lastRenderedPageBreak/>
              <w:t xml:space="preserve">Stručni, znanstveni i umjetnički radovi objavljeni u posljednjih pet godina iz područja predmeta </w:t>
            </w:r>
            <w:r w:rsidRPr="0058778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tbl>
            <w:tblPr>
              <w:tblW w:w="5000" w:type="pct"/>
              <w:tblCellSpacing w:w="15" w:type="dxa"/>
              <w:tblCellMar>
                <w:left w:w="0" w:type="dxa"/>
                <w:right w:w="0" w:type="dxa"/>
              </w:tblCellMar>
              <w:tblLook w:val="04A0" w:firstRow="1" w:lastRow="0" w:firstColumn="1" w:lastColumn="0" w:noHBand="0" w:noVBand="1"/>
            </w:tblPr>
            <w:tblGrid>
              <w:gridCol w:w="5510"/>
            </w:tblGrid>
            <w:tr w:rsidR="0047258A" w:rsidRPr="00A85A99" w:rsidTr="001E0338">
              <w:trPr>
                <w:tblCellSpacing w:w="15" w:type="dxa"/>
              </w:trPr>
              <w:tc>
                <w:tcPr>
                  <w:tcW w:w="0" w:type="auto"/>
                  <w:vAlign w:val="center"/>
                  <w:hideMark/>
                </w:tcPr>
                <w:p w:rsidR="0047258A" w:rsidRPr="00A85A99" w:rsidRDefault="0047258A" w:rsidP="001E0338">
                  <w:pPr>
                    <w:spacing w:after="0" w:line="240" w:lineRule="auto"/>
                    <w:rPr>
                      <w:rFonts w:ascii="Arial" w:hAnsi="Arial" w:cs="Arial"/>
                      <w:sz w:val="20"/>
                      <w:szCs w:val="20"/>
                    </w:rPr>
                  </w:pPr>
                </w:p>
              </w:tc>
            </w:tr>
          </w:tbl>
          <w:p w:rsidR="0047258A" w:rsidRPr="00310768" w:rsidRDefault="0047258A" w:rsidP="0047258A">
            <w:pPr>
              <w:pStyle w:val="ListParagraph"/>
              <w:numPr>
                <w:ilvl w:val="0"/>
                <w:numId w:val="58"/>
              </w:numPr>
              <w:shd w:val="clear" w:color="auto" w:fill="FFFFFF"/>
              <w:spacing w:line="240" w:lineRule="auto"/>
              <w:jc w:val="both"/>
              <w:rPr>
                <w:rFonts w:ascii="Arial" w:eastAsia="Times New Roman" w:hAnsi="Arial" w:cs="Arial"/>
                <w:color w:val="333333"/>
                <w:sz w:val="20"/>
                <w:szCs w:val="20"/>
                <w:lang w:eastAsia="en-GB"/>
              </w:rPr>
            </w:pPr>
            <w:r w:rsidRPr="00310768">
              <w:rPr>
                <w:rFonts w:ascii="Arial" w:hAnsi="Arial" w:cs="Arial"/>
                <w:b/>
                <w:bCs/>
                <w:sz w:val="20"/>
                <w:szCs w:val="20"/>
              </w:rPr>
              <w:t>Pravni i medicinski aspekti nematerijalne štete</w:t>
            </w:r>
            <w:r w:rsidRPr="00310768">
              <w:rPr>
                <w:rFonts w:ascii="Arial" w:hAnsi="Arial" w:cs="Arial"/>
                <w:sz w:val="20"/>
                <w:szCs w:val="20"/>
              </w:rPr>
              <w:t xml:space="preserve"> // MEDICINA, PRAVO IN DRUŽBA: SODOBNE DILEME IV / Rijavec, Vesna ; Kraljić, Suzana ; Reberšek Gorišek, Jelka (ur.). Maribor: Univerza v Mariboru, Univerzitetna založba, 4-5. lipnja 2021., str. 187 – 210. </w:t>
            </w:r>
            <w:r w:rsidRPr="00310768">
              <w:rPr>
                <w:rFonts w:ascii="Arial" w:hAnsi="Arial" w:cs="Arial"/>
                <w:color w:val="333333"/>
                <w:sz w:val="20"/>
                <w:szCs w:val="20"/>
                <w:shd w:val="clear" w:color="auto" w:fill="F9FAFF"/>
              </w:rPr>
              <w:t>doi:10.18690/978-961-286-478-1.11 (međunarodna recenzija, poglavlje u knjizi, znanstveni)</w:t>
            </w:r>
            <w:r w:rsidRPr="00310768">
              <w:rPr>
                <w:rFonts w:ascii="Arial" w:hAnsi="Arial" w:cs="Arial"/>
                <w:sz w:val="20"/>
                <w:szCs w:val="20"/>
              </w:rPr>
              <w:t xml:space="preserve"> </w:t>
            </w:r>
          </w:p>
          <w:p w:rsidR="0047258A" w:rsidRPr="00310768" w:rsidRDefault="0047258A" w:rsidP="001E0338">
            <w:pPr>
              <w:pStyle w:val="ListParagraph"/>
              <w:shd w:val="clear" w:color="auto" w:fill="FFFFFF"/>
              <w:spacing w:line="240" w:lineRule="auto"/>
              <w:jc w:val="both"/>
              <w:rPr>
                <w:rFonts w:ascii="Arial" w:eastAsia="Times New Roman" w:hAnsi="Arial" w:cs="Arial"/>
                <w:color w:val="333333"/>
                <w:sz w:val="20"/>
                <w:szCs w:val="20"/>
                <w:lang w:eastAsia="en-GB"/>
              </w:rPr>
            </w:pPr>
          </w:p>
          <w:p w:rsidR="0047258A" w:rsidRPr="00310768" w:rsidRDefault="0047258A" w:rsidP="0047258A">
            <w:pPr>
              <w:pStyle w:val="ListParagraph"/>
              <w:numPr>
                <w:ilvl w:val="0"/>
                <w:numId w:val="58"/>
              </w:numPr>
              <w:spacing w:after="0" w:line="240" w:lineRule="auto"/>
              <w:jc w:val="both"/>
              <w:rPr>
                <w:rFonts w:ascii="Arial" w:eastAsia="Times New Roman" w:hAnsi="Arial" w:cs="Arial"/>
                <w:sz w:val="20"/>
                <w:szCs w:val="20"/>
                <w:lang w:eastAsia="hr-HR"/>
              </w:rPr>
            </w:pPr>
            <w:r w:rsidRPr="00310768">
              <w:rPr>
                <w:rFonts w:ascii="Arial" w:eastAsia="Times New Roman" w:hAnsi="Arial" w:cs="Arial"/>
                <w:b/>
                <w:bCs/>
                <w:color w:val="333333"/>
                <w:sz w:val="20"/>
                <w:szCs w:val="20"/>
                <w:shd w:val="clear" w:color="auto" w:fill="FFFFFF"/>
                <w:lang w:val="en-GB" w:eastAsia="en-GB"/>
              </w:rPr>
              <w:t>The European Order for Payment Procedure</w:t>
            </w:r>
            <w:r w:rsidRPr="00310768">
              <w:rPr>
                <w:rFonts w:ascii="Arial" w:eastAsia="Times New Roman" w:hAnsi="Arial" w:cs="Arial"/>
                <w:color w:val="333333"/>
                <w:sz w:val="20"/>
                <w:szCs w:val="20"/>
                <w:shd w:val="clear" w:color="auto" w:fill="FFFFFF"/>
                <w:lang w:val="en-GB" w:eastAsia="en-GB"/>
              </w:rPr>
              <w:t xml:space="preserve"> // Economic and social development, 70th International Scientific Conference on Economic and Social Development, Book of Proceedings, Baku, June, 2021., (2021), 70; str. 1134 – 1143. </w:t>
            </w:r>
            <w:bookmarkStart w:id="4" w:name="_Hlk102225910"/>
            <w:r w:rsidRPr="00310768">
              <w:rPr>
                <w:rFonts w:ascii="Arial" w:eastAsia="Times New Roman" w:hAnsi="Arial" w:cs="Arial"/>
                <w:color w:val="333333"/>
                <w:sz w:val="20"/>
                <w:szCs w:val="20"/>
                <w:shd w:val="clear" w:color="auto" w:fill="FFFFFF"/>
                <w:lang w:val="en-GB" w:eastAsia="en-GB"/>
              </w:rPr>
              <w:t>(međunarodna recenzija, članak, znanstveni)</w:t>
            </w:r>
            <w:r w:rsidRPr="00310768">
              <w:rPr>
                <w:rFonts w:ascii="Arial" w:hAnsi="Arial" w:cs="Arial"/>
                <w:sz w:val="20"/>
                <w:szCs w:val="20"/>
              </w:rPr>
              <w:t xml:space="preserve"> </w:t>
            </w:r>
            <w:bookmarkEnd w:id="4"/>
          </w:p>
          <w:p w:rsidR="0047258A" w:rsidRPr="00A85A99" w:rsidRDefault="0047258A" w:rsidP="0047258A">
            <w:pPr>
              <w:pStyle w:val="ListParagraph"/>
              <w:numPr>
                <w:ilvl w:val="0"/>
                <w:numId w:val="58"/>
              </w:numPr>
              <w:spacing w:after="0" w:line="240" w:lineRule="auto"/>
              <w:jc w:val="both"/>
              <w:rPr>
                <w:rFonts w:ascii="Arial" w:eastAsia="Times New Roman" w:hAnsi="Arial" w:cs="Arial"/>
                <w:color w:val="222222"/>
                <w:sz w:val="20"/>
                <w:szCs w:val="20"/>
                <w:lang w:eastAsia="en-GB"/>
              </w:rPr>
            </w:pPr>
            <w:r w:rsidRPr="00A85A99">
              <w:rPr>
                <w:rFonts w:ascii="Arial" w:eastAsia="Times New Roman" w:hAnsi="Arial" w:cs="Arial"/>
                <w:b/>
                <w:bCs/>
                <w:sz w:val="20"/>
                <w:szCs w:val="20"/>
                <w:lang w:eastAsia="hr-HR"/>
              </w:rPr>
              <w:t>Neki aspekti uloge javnog bilježnika kao povjerenika suda u sudskim postupcima u Republici Hrvatskoj</w:t>
            </w:r>
            <w:r w:rsidRPr="00A85A99">
              <w:rPr>
                <w:rFonts w:ascii="Arial" w:eastAsia="Times New Roman" w:hAnsi="Arial" w:cs="Arial"/>
                <w:sz w:val="20"/>
                <w:szCs w:val="20"/>
                <w:lang w:eastAsia="hr-HR"/>
              </w:rPr>
              <w:t xml:space="preserve">, Zbornik radova </w:t>
            </w:r>
            <w:r w:rsidRPr="00A85A99">
              <w:rPr>
                <w:rFonts w:ascii="Arial" w:eastAsia="Times New Roman" w:hAnsi="Arial" w:cs="Arial"/>
                <w:color w:val="222222"/>
                <w:sz w:val="20"/>
                <w:szCs w:val="20"/>
                <w:lang w:eastAsia="en-GB"/>
              </w:rPr>
              <w:t xml:space="preserve">18. Međunarodnog savjetovanja ''Aktualnosti građanskog i trgovačkog zakonodavstva i pravne prakse", Sveučilište u Mostaru, Pravni fakultet, 27 – 28. svibnja 2021., str. 173 – 192. </w:t>
            </w:r>
            <w:r w:rsidRPr="00A85A99">
              <w:rPr>
                <w:rFonts w:ascii="Arial" w:eastAsia="Times New Roman" w:hAnsi="Arial" w:cs="Arial"/>
                <w:color w:val="333333"/>
                <w:sz w:val="20"/>
                <w:szCs w:val="20"/>
                <w:shd w:val="clear" w:color="auto" w:fill="FFFFFF"/>
                <w:lang w:val="en-GB" w:eastAsia="en-GB"/>
              </w:rPr>
              <w:t>(međunarodna recenzija, članak, izvorni znanstveni)</w:t>
            </w:r>
            <w:r w:rsidRPr="00A85A99">
              <w:rPr>
                <w:rFonts w:ascii="Arial" w:hAnsi="Arial" w:cs="Arial"/>
                <w:sz w:val="20"/>
                <w:szCs w:val="20"/>
              </w:rPr>
              <w:t xml:space="preserve"> </w:t>
            </w:r>
          </w:p>
          <w:p w:rsidR="0047258A" w:rsidRPr="00A85A99" w:rsidRDefault="0047258A" w:rsidP="001E0338">
            <w:pPr>
              <w:spacing w:after="0" w:line="240" w:lineRule="auto"/>
              <w:jc w:val="both"/>
              <w:rPr>
                <w:rFonts w:ascii="Arial" w:eastAsia="Times New Roman" w:hAnsi="Arial" w:cs="Arial"/>
                <w:color w:val="222222"/>
                <w:sz w:val="20"/>
                <w:szCs w:val="20"/>
                <w:lang w:eastAsia="en-GB"/>
              </w:rPr>
            </w:pPr>
          </w:p>
          <w:p w:rsidR="0047258A" w:rsidRPr="00310768" w:rsidRDefault="0047258A" w:rsidP="0047258A">
            <w:pPr>
              <w:pStyle w:val="ListParagraph"/>
              <w:numPr>
                <w:ilvl w:val="0"/>
                <w:numId w:val="58"/>
              </w:numPr>
              <w:spacing w:before="120" w:after="0" w:line="240" w:lineRule="auto"/>
              <w:jc w:val="both"/>
              <w:rPr>
                <w:rFonts w:ascii="Arial" w:eastAsia="Times New Roman" w:hAnsi="Arial" w:cs="Arial"/>
                <w:sz w:val="20"/>
                <w:szCs w:val="20"/>
                <w:lang w:eastAsia="hr-HR"/>
              </w:rPr>
            </w:pPr>
            <w:r w:rsidRPr="00310768">
              <w:rPr>
                <w:rFonts w:ascii="Arial" w:eastAsia="Times New Roman" w:hAnsi="Arial" w:cs="Arial"/>
                <w:b/>
                <w:bCs/>
                <w:sz w:val="20"/>
                <w:szCs w:val="20"/>
                <w:lang w:eastAsia="hr-HR"/>
              </w:rPr>
              <w:t>Troškovi parničnog postupka u slučaju djelomičnog uspjeha u sporu</w:t>
            </w:r>
            <w:r w:rsidRPr="00310768">
              <w:rPr>
                <w:rFonts w:ascii="Arial" w:eastAsia="Times New Roman" w:hAnsi="Arial" w:cs="Arial"/>
                <w:sz w:val="20"/>
                <w:szCs w:val="20"/>
                <w:lang w:eastAsia="hr-HR"/>
              </w:rPr>
              <w:t>,</w:t>
            </w:r>
            <w:r w:rsidRPr="00310768">
              <w:rPr>
                <w:rFonts w:ascii="Arial" w:hAnsi="Arial" w:cs="Arial"/>
                <w:i/>
                <w:iCs/>
                <w:color w:val="333333"/>
                <w:sz w:val="20"/>
                <w:szCs w:val="20"/>
                <w:shd w:val="clear" w:color="auto" w:fill="FFFFFF"/>
              </w:rPr>
              <w:t xml:space="preserve"> </w:t>
            </w:r>
            <w:r w:rsidRPr="00310768">
              <w:rPr>
                <w:rFonts w:ascii="Arial" w:hAnsi="Arial" w:cs="Arial"/>
                <w:color w:val="333333"/>
                <w:sz w:val="20"/>
                <w:szCs w:val="20"/>
                <w:shd w:val="clear" w:color="auto" w:fill="FFFFFF"/>
              </w:rPr>
              <w:t xml:space="preserve">Zbornik Pravnog fakulteta Sveučilišta u Rijeci, vol. </w:t>
            </w:r>
            <w:r w:rsidRPr="00310768">
              <w:rPr>
                <w:rStyle w:val="Strong"/>
                <w:rFonts w:ascii="Arial" w:hAnsi="Arial" w:cs="Arial"/>
                <w:color w:val="333333"/>
                <w:sz w:val="20"/>
                <w:szCs w:val="20"/>
                <w:shd w:val="clear" w:color="auto" w:fill="FFFFFF"/>
              </w:rPr>
              <w:t>42.</w:t>
            </w:r>
            <w:r w:rsidRPr="00310768">
              <w:rPr>
                <w:rFonts w:ascii="Arial" w:hAnsi="Arial" w:cs="Arial"/>
                <w:color w:val="333333"/>
                <w:sz w:val="20"/>
                <w:szCs w:val="20"/>
                <w:shd w:val="clear" w:color="auto" w:fill="FFFFFF"/>
              </w:rPr>
              <w:t>, br. 2. 2021.; str. 433 – 450. doi:10.30925/zpfsr.42.2.10 (međunarodna recenzija, pregledni rad, znanstveni)</w:t>
            </w:r>
            <w:r w:rsidRPr="00310768">
              <w:rPr>
                <w:rFonts w:ascii="Arial" w:hAnsi="Arial" w:cs="Arial"/>
                <w:sz w:val="20"/>
                <w:szCs w:val="20"/>
              </w:rPr>
              <w:t xml:space="preserve"> </w:t>
            </w:r>
          </w:p>
          <w:p w:rsidR="0047258A" w:rsidRPr="00310768" w:rsidRDefault="0047258A" w:rsidP="0047258A">
            <w:pPr>
              <w:pStyle w:val="ListParagraph"/>
              <w:numPr>
                <w:ilvl w:val="0"/>
                <w:numId w:val="58"/>
              </w:numPr>
              <w:spacing w:after="0" w:line="240" w:lineRule="auto"/>
              <w:jc w:val="both"/>
              <w:rPr>
                <w:rFonts w:ascii="Arial" w:eastAsia="Times New Roman" w:hAnsi="Arial" w:cs="Arial"/>
                <w:sz w:val="20"/>
                <w:szCs w:val="20"/>
                <w:lang w:val="en-GB" w:eastAsia="en-GB"/>
              </w:rPr>
            </w:pPr>
            <w:r w:rsidRPr="00310768">
              <w:rPr>
                <w:rFonts w:ascii="Arial" w:eastAsia="Times New Roman" w:hAnsi="Arial" w:cs="Arial"/>
                <w:b/>
                <w:bCs/>
                <w:sz w:val="20"/>
                <w:szCs w:val="20"/>
                <w:lang w:eastAsia="hr-HR"/>
              </w:rPr>
              <w:t>Postupak pred Košarkaškim arbitražnim sudom – BAT</w:t>
            </w:r>
            <w:r w:rsidRPr="00310768">
              <w:rPr>
                <w:rFonts w:ascii="Arial" w:eastAsia="Times New Roman" w:hAnsi="Arial" w:cs="Arial"/>
                <w:sz w:val="20"/>
                <w:szCs w:val="20"/>
                <w:lang w:eastAsia="hr-HR"/>
              </w:rPr>
              <w:t xml:space="preserve"> </w:t>
            </w:r>
            <w:r w:rsidRPr="00310768">
              <w:rPr>
                <w:rFonts w:ascii="Arial" w:eastAsia="Times New Roman" w:hAnsi="Arial" w:cs="Arial"/>
                <w:i/>
                <w:iCs/>
                <w:sz w:val="20"/>
                <w:szCs w:val="20"/>
                <w:lang w:eastAsia="hr-HR"/>
              </w:rPr>
              <w:t>// Zbornik radova VII. međunarodnog savjetovanja "Aktualnosti građanskog procesnog prava - nacionalna i usporedna pravnoteorijska i praktična dostignuća"</w:t>
            </w:r>
            <w:r w:rsidRPr="00310768">
              <w:rPr>
                <w:rFonts w:ascii="Arial" w:eastAsia="Times New Roman" w:hAnsi="Arial" w:cs="Arial"/>
                <w:sz w:val="20"/>
                <w:szCs w:val="20"/>
                <w:lang w:eastAsia="hr-HR"/>
              </w:rPr>
              <w:t xml:space="preserve"> / Šago, Dinka (ur.).Split: Pravni fakultet Sveučilišta u Splitu, 23 – 24. rujna 2021., str. 385 – 420.</w:t>
            </w:r>
            <w:r w:rsidRPr="00310768">
              <w:rPr>
                <w:rFonts w:ascii="Arial" w:hAnsi="Arial" w:cs="Arial"/>
                <w:color w:val="333333"/>
                <w:sz w:val="20"/>
                <w:szCs w:val="20"/>
                <w:shd w:val="clear" w:color="auto" w:fill="F9FAFF"/>
              </w:rPr>
              <w:t xml:space="preserve"> (znanstveni rad u koautorstvu sa studentom Rokom Jurlinom, mag. iur.) </w:t>
            </w:r>
            <w:r w:rsidRPr="00310768">
              <w:rPr>
                <w:rFonts w:ascii="Arial" w:eastAsia="Times New Roman" w:hAnsi="Arial" w:cs="Arial"/>
                <w:color w:val="333333"/>
                <w:sz w:val="20"/>
                <w:szCs w:val="20"/>
                <w:shd w:val="clear" w:color="auto" w:fill="FFFFFF"/>
                <w:lang w:val="en-GB" w:eastAsia="en-GB"/>
              </w:rPr>
              <w:t>(međunarodna recenzija, članak, izvorni znanstveni)</w:t>
            </w:r>
            <w:r w:rsidRPr="00310768">
              <w:rPr>
                <w:rFonts w:ascii="Arial" w:hAnsi="Arial" w:cs="Arial"/>
                <w:sz w:val="20"/>
                <w:szCs w:val="20"/>
              </w:rPr>
              <w:t xml:space="preserve"> </w:t>
            </w:r>
          </w:p>
          <w:p w:rsidR="0047258A" w:rsidRPr="00A85A99" w:rsidRDefault="0047258A" w:rsidP="001E0338">
            <w:pPr>
              <w:pStyle w:val="ListParagraph"/>
              <w:spacing w:after="0" w:line="240" w:lineRule="auto"/>
              <w:jc w:val="both"/>
              <w:rPr>
                <w:rFonts w:ascii="Arial" w:eastAsia="Times New Roman" w:hAnsi="Arial" w:cs="Arial"/>
                <w:sz w:val="20"/>
                <w:szCs w:val="20"/>
                <w:lang w:val="en-GB" w:eastAsia="en-GB"/>
              </w:rPr>
            </w:pP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Stručni i znanstveni radovi iz metodike i kvalitete nastave objavljeni u posljednjih pet godina </w:t>
            </w:r>
            <w:r w:rsidRPr="0058778D">
              <w:rPr>
                <w:rFonts w:ascii="Arial" w:hAnsi="Arial" w:cs="Arial"/>
                <w:b/>
                <w:sz w:val="20"/>
                <w:szCs w:val="20"/>
              </w:rPr>
              <w:t>(najviše 5 referenca)</w:t>
            </w:r>
            <w:r w:rsidRPr="0058778D">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pStyle w:val="Default"/>
              <w:rPr>
                <w:color w:val="auto"/>
                <w:sz w:val="20"/>
                <w:szCs w:val="20"/>
              </w:rPr>
            </w:pPr>
            <w:r w:rsidRPr="0058778D">
              <w:rPr>
                <w:color w:val="auto"/>
                <w:sz w:val="20"/>
                <w:szCs w:val="20"/>
                <w:lang w:bidi="ta-IN"/>
              </w:rPr>
              <w:t>Pozvano predavanje s temom „</w:t>
            </w:r>
          </w:p>
          <w:tbl>
            <w:tblPr>
              <w:tblW w:w="0" w:type="auto"/>
              <w:tblBorders>
                <w:top w:val="nil"/>
                <w:left w:val="nil"/>
                <w:bottom w:val="nil"/>
                <w:right w:val="nil"/>
              </w:tblBorders>
              <w:tblLook w:val="0000" w:firstRow="0" w:lastRow="0" w:firstColumn="0" w:lastColumn="0" w:noHBand="0" w:noVBand="0"/>
            </w:tblPr>
            <w:tblGrid>
              <w:gridCol w:w="5510"/>
            </w:tblGrid>
            <w:tr w:rsidR="0047258A" w:rsidRPr="0058778D" w:rsidTr="001E0338">
              <w:trPr>
                <w:trHeight w:val="252"/>
              </w:trPr>
              <w:tc>
                <w:tcPr>
                  <w:tcW w:w="0" w:type="auto"/>
                </w:tcPr>
                <w:p w:rsidR="0047258A" w:rsidRPr="0058778D" w:rsidRDefault="0047258A" w:rsidP="001E0338">
                  <w:pPr>
                    <w:pStyle w:val="Default"/>
                    <w:rPr>
                      <w:color w:val="auto"/>
                      <w:sz w:val="20"/>
                      <w:szCs w:val="20"/>
                    </w:rPr>
                  </w:pPr>
                  <w:r w:rsidRPr="0058778D">
                    <w:rPr>
                      <w:bCs/>
                      <w:color w:val="auto"/>
                      <w:sz w:val="20"/>
                      <w:szCs w:val="20"/>
                    </w:rPr>
                    <w:t xml:space="preserve">Predstavljanje ključnih poslova i kompetencija za odabrane standarde zanimanja: odvjetnik, javni bilježnik i poreznik </w:t>
                  </w:r>
                </w:p>
              </w:tc>
            </w:tr>
          </w:tbl>
          <w:p w:rsidR="0047258A" w:rsidRDefault="0047258A" w:rsidP="001E0338">
            <w:pPr>
              <w:jc w:val="both"/>
              <w:rPr>
                <w:rFonts w:ascii="Arial" w:hAnsi="Arial" w:cs="Arial"/>
                <w:sz w:val="20"/>
                <w:szCs w:val="20"/>
                <w:lang w:bidi="ta-IN"/>
              </w:rPr>
            </w:pPr>
            <w:r w:rsidRPr="0058778D">
              <w:rPr>
                <w:rFonts w:ascii="Arial" w:hAnsi="Arial" w:cs="Arial"/>
                <w:sz w:val="20"/>
                <w:szCs w:val="20"/>
                <w:lang w:bidi="ta-IN"/>
              </w:rPr>
              <w:t>“, u okviru projekta Europskog socijalnog fonda: IURISPRUDENTIA –Unapređenje kvalitete obrazovanja na pravnim fakultetima osječkog, riječkog i splitskog sveučilišta, održanog u Splitu, 16. svibnja 2016.</w:t>
            </w:r>
          </w:p>
          <w:p w:rsidR="0047258A" w:rsidRPr="00013F4B" w:rsidRDefault="0047258A" w:rsidP="001E0338">
            <w:pPr>
              <w:spacing w:line="240" w:lineRule="auto"/>
              <w:jc w:val="both"/>
              <w:rPr>
                <w:rFonts w:ascii="Arial" w:hAnsi="Arial" w:cs="Arial"/>
                <w:sz w:val="20"/>
                <w:szCs w:val="20"/>
              </w:rPr>
            </w:pPr>
            <w:r w:rsidRPr="00013F4B">
              <w:rPr>
                <w:rFonts w:ascii="Arial" w:hAnsi="Arial" w:cs="Arial"/>
                <w:sz w:val="20"/>
                <w:szCs w:val="20"/>
              </w:rPr>
              <w:t>Elektronička komunikacija u parničnom postupku // 4. Međunarodna znanstveno-stručna konferencija "Digitalizacija, nove tehnologije i informacijsko društvo u razvoju ruralnih krajeva" Gospić, Republika Hrvatska, 2021.</w:t>
            </w:r>
          </w:p>
          <w:p w:rsidR="0047258A" w:rsidRPr="0058778D" w:rsidRDefault="0047258A" w:rsidP="001E0338">
            <w:pPr>
              <w:spacing w:line="240" w:lineRule="auto"/>
              <w:jc w:val="both"/>
              <w:rPr>
                <w:rFonts w:ascii="Arial" w:hAnsi="Arial" w:cs="Arial"/>
                <w:sz w:val="20"/>
                <w:szCs w:val="20"/>
              </w:rPr>
            </w:pPr>
            <w:r w:rsidRPr="00013F4B">
              <w:rPr>
                <w:rFonts w:ascii="Arial" w:hAnsi="Arial" w:cs="Arial"/>
                <w:sz w:val="20"/>
                <w:szCs w:val="20"/>
              </w:rPr>
              <w:t>Some aspects of legal regulation of genetically modified food // The 29th International Conference on Software, Telecommunications and Computer Networks (SoftCOM 2021)- SYM2: Symposium on Information Security and Intellectual Property (ISIP) Split, Hrvatska, 2021.</w:t>
            </w:r>
          </w:p>
          <w:p w:rsidR="0047258A" w:rsidRPr="0058778D" w:rsidRDefault="0047258A" w:rsidP="001E0338">
            <w:pPr>
              <w:spacing w:after="0" w:line="240" w:lineRule="auto"/>
              <w:rPr>
                <w:rFonts w:ascii="Arial" w:hAnsi="Arial" w:cs="Arial"/>
                <w:sz w:val="20"/>
                <w:szCs w:val="20"/>
              </w:rPr>
            </w:pP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Stručni, znanstveni i umjetnički projekti iz područja predmeta koji su se provodili u posljednjih pet godina </w:t>
            </w:r>
            <w:r w:rsidRPr="0058778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47258A" w:rsidRPr="001E3983" w:rsidRDefault="0047258A" w:rsidP="001E0338">
            <w:pPr>
              <w:shd w:val="clear" w:color="auto" w:fill="FFFFFF"/>
              <w:jc w:val="both"/>
              <w:rPr>
                <w:rFonts w:ascii="Arial" w:hAnsi="Arial" w:cs="Arial"/>
                <w:sz w:val="20"/>
                <w:szCs w:val="20"/>
                <w:lang w:val="sl-SI" w:eastAsia="sl-SI"/>
              </w:rPr>
            </w:pPr>
            <w:r w:rsidRPr="001E3983">
              <w:rPr>
                <w:rFonts w:ascii="Arial" w:hAnsi="Arial" w:cs="Arial"/>
                <w:sz w:val="20"/>
                <w:szCs w:val="20"/>
              </w:rPr>
              <w:t>Projekt „</w:t>
            </w:r>
            <w:r w:rsidRPr="001E3983">
              <w:rPr>
                <w:rFonts w:ascii="Arial" w:hAnsi="Arial" w:cs="Arial"/>
                <w:bCs/>
                <w:i/>
                <w:sz w:val="20"/>
                <w:szCs w:val="20"/>
                <w:lang w:val="sl-SI" w:eastAsia="sl-SI"/>
              </w:rPr>
              <w:t>Digital communication and safeguarding the parties’ rights: challenges for European civil procedure – DIGI-GUARD«</w:t>
            </w:r>
            <w:r w:rsidRPr="001E3983">
              <w:rPr>
                <w:rFonts w:ascii="Arial" w:hAnsi="Arial" w:cs="Arial"/>
                <w:bCs/>
                <w:sz w:val="20"/>
                <w:szCs w:val="20"/>
                <w:lang w:val="sl-SI" w:eastAsia="sl-SI"/>
              </w:rPr>
              <w:t>,</w:t>
            </w:r>
            <w:r w:rsidRPr="001E3983">
              <w:rPr>
                <w:rFonts w:ascii="Arial" w:hAnsi="Arial" w:cs="Arial"/>
                <w:sz w:val="20"/>
                <w:szCs w:val="20"/>
                <w:lang w:val="sl-SI" w:eastAsia="sl-SI"/>
              </w:rPr>
              <w:t xml:space="preserve"> ki ga koordinira Univerza v Mariboru, Pravna </w:t>
            </w:r>
            <w:r w:rsidRPr="001E3983">
              <w:rPr>
                <w:rFonts w:ascii="Arial" w:hAnsi="Arial" w:cs="Arial"/>
                <w:sz w:val="20"/>
                <w:szCs w:val="20"/>
                <w:lang w:val="sl-SI" w:eastAsia="sl-SI"/>
              </w:rPr>
              <w:lastRenderedPageBreak/>
              <w:t>fakulteta in ki ga sofinancira Evropska unija iz programa JUSTICE, (01. 06. 2022. do 31. 07. 2024.), suradnik.</w:t>
            </w:r>
          </w:p>
          <w:p w:rsidR="0047258A" w:rsidRPr="001E3983" w:rsidRDefault="0047258A" w:rsidP="001E0338">
            <w:pPr>
              <w:jc w:val="both"/>
              <w:rPr>
                <w:rFonts w:ascii="Arial" w:hAnsi="Arial" w:cs="Arial"/>
                <w:sz w:val="20"/>
                <w:szCs w:val="20"/>
              </w:rPr>
            </w:pPr>
            <w:r w:rsidRPr="001E3983">
              <w:rPr>
                <w:rFonts w:ascii="Arial" w:hAnsi="Arial" w:cs="Arial"/>
                <w:sz w:val="20"/>
                <w:szCs w:val="20"/>
              </w:rPr>
              <w:t>ESF Projekt „Mreža za aktivaciju mladih“ -sufinanciran od strane Europske Unije iz Europskog socijalnog fonda i Ministarstva rada, mirovinskog sustava, obitelji i socijalne politike, provodi: Udruga mladih „Mladi u EU“ u partnerstvu s Udrugom Zamisli kao nositeljem projekta (uz još 14 partnerskih udruga), Ekonomskim institutom u Zagrebu i Pravnim fakultetom Sveučilišta u Splitu, (1. studenoga 2020. – 30. travnja 2023.), suradnik</w:t>
            </w:r>
          </w:p>
          <w:p w:rsidR="0047258A" w:rsidRPr="001E3983" w:rsidRDefault="0047258A" w:rsidP="001E0338">
            <w:pPr>
              <w:pStyle w:val="Heading3"/>
              <w:spacing w:before="0"/>
              <w:jc w:val="both"/>
              <w:rPr>
                <w:rFonts w:ascii="Arial" w:hAnsi="Arial" w:cs="Arial"/>
                <w:b w:val="0"/>
                <w:sz w:val="20"/>
                <w:szCs w:val="20"/>
              </w:rPr>
            </w:pPr>
            <w:r w:rsidRPr="001E3983">
              <w:rPr>
                <w:rFonts w:ascii="Arial" w:hAnsi="Arial" w:cs="Arial"/>
                <w:b w:val="0"/>
                <w:spacing w:val="-3"/>
                <w:sz w:val="20"/>
                <w:szCs w:val="20"/>
              </w:rPr>
              <w:t xml:space="preserve">Međunarodni bilateralni projekt Ministarstva znanosti i obrazovanja: </w:t>
            </w:r>
            <w:r w:rsidRPr="001E3983">
              <w:rPr>
                <w:rFonts w:ascii="Arial" w:hAnsi="Arial" w:cs="Arial"/>
                <w:b w:val="0"/>
                <w:i/>
                <w:spacing w:val="-3"/>
                <w:sz w:val="20"/>
                <w:szCs w:val="20"/>
              </w:rPr>
              <w:t>Prava, obveze i odgovornosti pacijenata u ostvarivanju pravne zaštite</w:t>
            </w:r>
            <w:r w:rsidRPr="001E3983">
              <w:rPr>
                <w:rFonts w:ascii="Arial" w:hAnsi="Arial" w:cs="Arial"/>
                <w:b w:val="0"/>
                <w:spacing w:val="-3"/>
                <w:sz w:val="20"/>
                <w:szCs w:val="20"/>
              </w:rPr>
              <w:t xml:space="preserve">, </w:t>
            </w:r>
            <w:r w:rsidRPr="001E3983">
              <w:rPr>
                <w:rFonts w:ascii="Arial" w:hAnsi="Arial" w:cs="Arial"/>
                <w:b w:val="0"/>
                <w:sz w:val="20"/>
                <w:szCs w:val="20"/>
              </w:rPr>
              <w:t>znanstveno-istraživački projekt u sklopu zajedničke hrvatsko-slovenske suradnje za razdoblje 2018. - 2019., istraživač</w:t>
            </w:r>
          </w:p>
          <w:p w:rsidR="0047258A" w:rsidRPr="001E3983" w:rsidRDefault="0047258A" w:rsidP="001E0338">
            <w:pPr>
              <w:pStyle w:val="Heading3"/>
              <w:spacing w:before="0"/>
              <w:rPr>
                <w:rFonts w:ascii="Arial" w:hAnsi="Arial" w:cs="Arial"/>
                <w:b w:val="0"/>
                <w:sz w:val="20"/>
                <w:szCs w:val="20"/>
              </w:rPr>
            </w:pPr>
          </w:p>
          <w:p w:rsidR="0047258A" w:rsidRPr="001E3983" w:rsidRDefault="0047258A" w:rsidP="001E0338">
            <w:pPr>
              <w:pStyle w:val="Heading3"/>
              <w:spacing w:before="0"/>
              <w:rPr>
                <w:rFonts w:ascii="Arial" w:hAnsi="Arial" w:cs="Arial"/>
                <w:b w:val="0"/>
                <w:sz w:val="20"/>
                <w:szCs w:val="20"/>
              </w:rPr>
            </w:pPr>
            <w:r w:rsidRPr="001E3983">
              <w:rPr>
                <w:rFonts w:ascii="Arial" w:hAnsi="Arial" w:cs="Arial"/>
                <w:b w:val="0"/>
                <w:sz w:val="20"/>
                <w:szCs w:val="20"/>
              </w:rPr>
              <w:t>Projekt Iurisprudentia – Unapređenje kvalitete obrazovanja na pravnim fakultetima osječkog, riječkog i splitskog sveučilišta, 2015. Aktivno je sudjelovao u svim aktivnostima, članica projekta.</w:t>
            </w:r>
          </w:p>
          <w:p w:rsidR="0047258A" w:rsidRPr="001E3983" w:rsidRDefault="0047258A" w:rsidP="001E0338">
            <w:pPr>
              <w:pStyle w:val="Heading3"/>
              <w:spacing w:before="0"/>
              <w:rPr>
                <w:rFonts w:ascii="Arial" w:hAnsi="Arial" w:cs="Arial"/>
                <w:b w:val="0"/>
                <w:sz w:val="20"/>
                <w:szCs w:val="20"/>
              </w:rPr>
            </w:pPr>
          </w:p>
          <w:p w:rsidR="0047258A" w:rsidRPr="001E3983" w:rsidRDefault="0047258A" w:rsidP="001E0338">
            <w:pPr>
              <w:pStyle w:val="Heading3"/>
              <w:spacing w:before="0"/>
              <w:rPr>
                <w:rFonts w:ascii="Arial" w:hAnsi="Arial" w:cs="Arial"/>
                <w:b w:val="0"/>
                <w:sz w:val="20"/>
                <w:szCs w:val="20"/>
              </w:rPr>
            </w:pPr>
            <w:r w:rsidRPr="001E3983">
              <w:rPr>
                <w:rFonts w:ascii="Arial" w:hAnsi="Arial" w:cs="Arial"/>
                <w:b w:val="0"/>
                <w:sz w:val="20"/>
                <w:szCs w:val="20"/>
              </w:rPr>
              <w:t>Znanstveni projekt „Priznanje i izvršenje stranih sudskih odluka u nacionalnim sustavima Slovenije, Hrvatske te u sklopu europskog sudskog prostora“</w:t>
            </w:r>
          </w:p>
          <w:p w:rsidR="0047258A" w:rsidRPr="001E3983" w:rsidRDefault="0047258A" w:rsidP="001E0338">
            <w:pPr>
              <w:pStyle w:val="Heading3"/>
              <w:spacing w:before="0"/>
              <w:rPr>
                <w:rFonts w:ascii="Arial" w:hAnsi="Arial" w:cs="Arial"/>
                <w:b w:val="0"/>
                <w:sz w:val="20"/>
                <w:szCs w:val="20"/>
              </w:rPr>
            </w:pPr>
          </w:p>
          <w:p w:rsidR="0047258A" w:rsidRPr="001E3983" w:rsidRDefault="0047258A" w:rsidP="001E0338">
            <w:pPr>
              <w:pStyle w:val="Heading3"/>
              <w:spacing w:before="0"/>
              <w:rPr>
                <w:rFonts w:ascii="Arial" w:hAnsi="Arial" w:cs="Arial"/>
                <w:b w:val="0"/>
                <w:sz w:val="20"/>
                <w:szCs w:val="20"/>
              </w:rPr>
            </w:pPr>
            <w:r w:rsidRPr="001E3983">
              <w:rPr>
                <w:rFonts w:ascii="Arial" w:hAnsi="Arial" w:cs="Arial"/>
                <w:b w:val="0"/>
                <w:sz w:val="20"/>
                <w:szCs w:val="20"/>
              </w:rPr>
              <w:t>"White paper" Europske asocijacije korporativnih pravnika /ECLA/ "Korporativni pravnici: nezavisni po funkciji"</w:t>
            </w:r>
          </w:p>
          <w:p w:rsidR="0047258A" w:rsidRPr="001E3983" w:rsidRDefault="0047258A" w:rsidP="001E0338">
            <w:pPr>
              <w:pStyle w:val="Heading3"/>
              <w:spacing w:before="0"/>
              <w:rPr>
                <w:rFonts w:ascii="Arial" w:hAnsi="Arial" w:cs="Arial"/>
                <w:b w:val="0"/>
                <w:sz w:val="20"/>
                <w:szCs w:val="20"/>
              </w:rPr>
            </w:pPr>
            <w:r w:rsidRPr="001E3983">
              <w:rPr>
                <w:rFonts w:ascii="Arial" w:hAnsi="Arial" w:cs="Arial"/>
                <w:b w:val="0"/>
                <w:sz w:val="20"/>
                <w:szCs w:val="20"/>
              </w:rPr>
              <w:t>Christophe Roquilly, profesor na EDHEC, Direktor Istraživanja i voditelj LegalEdhec / Business Law &amp; Management</w:t>
            </w:r>
          </w:p>
          <w:p w:rsidR="0047258A" w:rsidRPr="001E3983" w:rsidRDefault="0047258A" w:rsidP="001E0338">
            <w:pPr>
              <w:pStyle w:val="Heading3"/>
              <w:spacing w:before="0"/>
              <w:rPr>
                <w:rFonts w:ascii="Arial" w:hAnsi="Arial" w:cs="Arial"/>
                <w:b w:val="0"/>
                <w:sz w:val="20"/>
                <w:szCs w:val="20"/>
              </w:rPr>
            </w:pPr>
          </w:p>
        </w:tc>
      </w:tr>
      <w:tr w:rsidR="0047258A" w:rsidRPr="0058778D"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 xml:space="preserve">Seminar za razvoj i usavršavanje pedagoških kompetencija sveučilišnih nastavnika, održanom na Filozofskom fakultetu u Splitu 28.02. 2013. </w:t>
            </w:r>
          </w:p>
          <w:p w:rsidR="0047258A" w:rsidRPr="0058778D" w:rsidRDefault="0047258A" w:rsidP="001E0338">
            <w:pPr>
              <w:spacing w:after="0" w:line="240" w:lineRule="auto"/>
              <w:rPr>
                <w:rFonts w:ascii="Arial" w:hAnsi="Arial" w:cs="Arial"/>
                <w:sz w:val="20"/>
                <w:szCs w:val="20"/>
              </w:rPr>
            </w:pPr>
          </w:p>
          <w:p w:rsidR="0047258A" w:rsidRDefault="0047258A" w:rsidP="001E0338">
            <w:pPr>
              <w:spacing w:after="0" w:line="240" w:lineRule="auto"/>
              <w:rPr>
                <w:rFonts w:ascii="Arial" w:hAnsi="Arial" w:cs="Arial"/>
                <w:sz w:val="20"/>
                <w:szCs w:val="20"/>
              </w:rPr>
            </w:pPr>
            <w:r w:rsidRPr="0058778D">
              <w:rPr>
                <w:rFonts w:ascii="Arial" w:hAnsi="Arial" w:cs="Arial"/>
                <w:i/>
                <w:sz w:val="20"/>
                <w:szCs w:val="20"/>
              </w:rPr>
              <w:t>Stručni  seminar za nastavno osoblje u svrhu unaprjeđenja poznavanja i razumijevanja Hrvatskog kvalifikacijskog okvira</w:t>
            </w:r>
            <w:r w:rsidRPr="0058778D">
              <w:rPr>
                <w:rFonts w:ascii="Arial" w:hAnsi="Arial" w:cs="Arial"/>
                <w:sz w:val="20"/>
                <w:szCs w:val="20"/>
              </w:rPr>
              <w:t xml:space="preserve"> održan na Pravnom fakultetu u Splitu, 20. – 21. listopada 2015. godine (Pravni fakultet Sveučilišta Josipa Jurja Strossmayera u Osijeku, IURISPRUDENTIA)</w:t>
            </w:r>
          </w:p>
          <w:p w:rsidR="0047258A" w:rsidRDefault="0047258A" w:rsidP="001E0338">
            <w:pPr>
              <w:spacing w:after="0" w:line="240" w:lineRule="auto"/>
              <w:rPr>
                <w:rFonts w:ascii="Arial" w:hAnsi="Arial" w:cs="Arial"/>
                <w:sz w:val="20"/>
                <w:szCs w:val="20"/>
              </w:rPr>
            </w:pPr>
          </w:p>
          <w:p w:rsidR="0047258A" w:rsidRDefault="0047258A" w:rsidP="001E0338">
            <w:pPr>
              <w:jc w:val="both"/>
              <w:rPr>
                <w:rFonts w:ascii="Arial" w:hAnsi="Arial" w:cs="Arial"/>
                <w:sz w:val="20"/>
                <w:szCs w:val="20"/>
              </w:rPr>
            </w:pPr>
            <w:r>
              <w:rPr>
                <w:rFonts w:ascii="Arial" w:hAnsi="Arial" w:cs="Arial"/>
                <w:sz w:val="20"/>
                <w:szCs w:val="20"/>
              </w:rPr>
              <w:t>„Komunikacija i grupna dinamika u visokoškolskoj nastavi“</w:t>
            </w:r>
            <w:r w:rsidRPr="003D0885">
              <w:rPr>
                <w:rFonts w:ascii="Arial" w:hAnsi="Arial" w:cs="Arial"/>
                <w:sz w:val="20"/>
                <w:szCs w:val="20"/>
              </w:rPr>
              <w:t xml:space="preserve"> 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24. svibnja 2022.</w:t>
            </w:r>
          </w:p>
          <w:p w:rsidR="0047258A" w:rsidRDefault="0047258A" w:rsidP="001E0338">
            <w:pPr>
              <w:jc w:val="both"/>
              <w:rPr>
                <w:rFonts w:ascii="Arial" w:hAnsi="Arial" w:cs="Arial"/>
                <w:sz w:val="20"/>
                <w:szCs w:val="20"/>
              </w:rPr>
            </w:pPr>
            <w:r>
              <w:rPr>
                <w:rFonts w:ascii="Arial" w:hAnsi="Arial" w:cs="Arial"/>
                <w:sz w:val="20"/>
                <w:szCs w:val="20"/>
              </w:rPr>
              <w:t xml:space="preserve">„E – učenje u visokoškolskom obrazovanju“ </w:t>
            </w:r>
            <w:r w:rsidRPr="003D0885">
              <w:rPr>
                <w:rFonts w:ascii="Arial" w:hAnsi="Arial" w:cs="Arial"/>
                <w:sz w:val="20"/>
                <w:szCs w:val="20"/>
              </w:rPr>
              <w:t>u organizaciji Filozofskog fakulteta Sveučilišta u Splitu</w:t>
            </w:r>
            <w:r>
              <w:rPr>
                <w:rFonts w:ascii="Arial" w:hAnsi="Arial" w:cs="Arial"/>
                <w:sz w:val="20"/>
                <w:szCs w:val="20"/>
              </w:rPr>
              <w:t xml:space="preserve"> </w:t>
            </w:r>
            <w:r w:rsidRPr="003D0885">
              <w:rPr>
                <w:rFonts w:ascii="Arial" w:hAnsi="Arial" w:cs="Arial"/>
                <w:sz w:val="20"/>
                <w:szCs w:val="20"/>
              </w:rPr>
              <w:t xml:space="preserve">Splitu i CIRCO – </w:t>
            </w:r>
            <w:r w:rsidRPr="003D0885">
              <w:rPr>
                <w:rFonts w:ascii="Arial" w:hAnsi="Arial" w:cs="Arial"/>
                <w:sz w:val="20"/>
                <w:szCs w:val="20"/>
              </w:rPr>
              <w:lastRenderedPageBreak/>
              <w:t>Centra za istraživanje i razvoj cjeloživotnog obrazovanja,</w:t>
            </w:r>
            <w:r>
              <w:rPr>
                <w:rFonts w:ascii="Arial" w:hAnsi="Arial" w:cs="Arial"/>
                <w:sz w:val="20"/>
                <w:szCs w:val="20"/>
              </w:rPr>
              <w:t xml:space="preserve"> održan 31. svibnja 2022.</w:t>
            </w:r>
          </w:p>
          <w:p w:rsidR="0047258A" w:rsidRPr="0058778D" w:rsidRDefault="0047258A" w:rsidP="001E0338">
            <w:pPr>
              <w:spacing w:after="0" w:line="240" w:lineRule="auto"/>
              <w:rPr>
                <w:rFonts w:ascii="Arial" w:hAnsi="Arial" w:cs="Arial"/>
                <w:sz w:val="20"/>
                <w:szCs w:val="20"/>
              </w:rPr>
            </w:pPr>
          </w:p>
        </w:tc>
      </w:tr>
      <w:tr w:rsidR="0047258A" w:rsidRPr="0058778D"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lastRenderedPageBreak/>
              <w:t xml:space="preserve">PRIZNANJA I NAGRADE </w:t>
            </w:r>
          </w:p>
        </w:tc>
      </w:tr>
      <w:tr w:rsidR="0047258A" w:rsidRPr="0058778D"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47258A" w:rsidRPr="0058778D" w:rsidRDefault="0047258A" w:rsidP="001E0338">
            <w:pPr>
              <w:spacing w:after="0" w:line="240" w:lineRule="auto"/>
              <w:rPr>
                <w:rFonts w:ascii="Arial" w:hAnsi="Arial" w:cs="Arial"/>
                <w:sz w:val="20"/>
                <w:szCs w:val="20"/>
              </w:rPr>
            </w:pPr>
            <w:r w:rsidRPr="0058778D">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47258A" w:rsidRPr="0058778D" w:rsidRDefault="0047258A" w:rsidP="001E0338">
            <w:pPr>
              <w:spacing w:after="0" w:line="240" w:lineRule="auto"/>
              <w:rPr>
                <w:rFonts w:ascii="Arial" w:hAnsi="Arial" w:cs="Arial"/>
                <w:sz w:val="20"/>
                <w:szCs w:val="20"/>
              </w:rPr>
            </w:pPr>
          </w:p>
          <w:p w:rsidR="0047258A" w:rsidRDefault="0047258A" w:rsidP="001E0338">
            <w:pPr>
              <w:spacing w:after="0" w:line="240" w:lineRule="auto"/>
              <w:rPr>
                <w:rFonts w:ascii="Arial" w:hAnsi="Arial" w:cs="Arial"/>
                <w:sz w:val="20"/>
                <w:szCs w:val="20"/>
              </w:rPr>
            </w:pPr>
            <w:r w:rsidRPr="0058778D">
              <w:rPr>
                <w:rFonts w:ascii="Arial" w:hAnsi="Arial" w:cs="Arial"/>
                <w:sz w:val="20"/>
                <w:szCs w:val="20"/>
                <w:lang w:val="pt-PT" w:eastAsia="ar-SA"/>
              </w:rPr>
              <w:t xml:space="preserve">Priznanje Pravnog fakulteta Sveučilišta u Splitu za organizaciju međunarodnih savjetovanja </w:t>
            </w:r>
            <w:r w:rsidRPr="0058778D">
              <w:rPr>
                <w:rFonts w:ascii="Arial" w:hAnsi="Arial" w:cs="Arial"/>
                <w:sz w:val="20"/>
                <w:szCs w:val="20"/>
              </w:rPr>
              <w:t>„Aktualnosti građanskog procesnog prava – nacionalna i usporedna pravnoteorijska i praktična dostignuća“, Split,  26. listopada 2017.</w:t>
            </w:r>
          </w:p>
          <w:p w:rsidR="0047258A" w:rsidRDefault="0047258A" w:rsidP="001E0338">
            <w:pPr>
              <w:spacing w:after="0" w:line="240" w:lineRule="auto"/>
              <w:rPr>
                <w:rFonts w:ascii="Arial" w:hAnsi="Arial" w:cs="Arial"/>
                <w:sz w:val="20"/>
                <w:szCs w:val="20"/>
              </w:rPr>
            </w:pPr>
          </w:p>
          <w:p w:rsidR="0047258A" w:rsidRPr="009D0B9D" w:rsidRDefault="0047258A" w:rsidP="001E0338">
            <w:pPr>
              <w:spacing w:after="0" w:line="240" w:lineRule="auto"/>
              <w:rPr>
                <w:rFonts w:ascii="Arial" w:hAnsi="Arial" w:cs="Arial"/>
                <w:sz w:val="20"/>
                <w:szCs w:val="20"/>
              </w:rPr>
            </w:pPr>
            <w:r w:rsidRPr="009D0B9D">
              <w:rPr>
                <w:rFonts w:ascii="Arial" w:hAnsi="Arial" w:cs="Arial"/>
                <w:sz w:val="20"/>
                <w:szCs w:val="20"/>
              </w:rPr>
              <w:t>Priznanje zbog vođenja postupka za pristupanje Zbornika radova međunarodnih savjetovanja „Aktualnosti građanskog procesnog prava – nacionalna i usporedna pravnoteorijska i praktična dostignuća“ u znanstvenu bazu HeinOnline – 2021</w:t>
            </w:r>
            <w:r>
              <w:rPr>
                <w:rFonts w:ascii="Arial" w:hAnsi="Arial" w:cs="Arial"/>
                <w:sz w:val="20"/>
                <w:szCs w:val="20"/>
              </w:rPr>
              <w:t>.</w:t>
            </w:r>
          </w:p>
          <w:p w:rsidR="0047258A" w:rsidRDefault="0047258A" w:rsidP="001E0338">
            <w:pPr>
              <w:spacing w:after="0" w:line="240" w:lineRule="auto"/>
              <w:rPr>
                <w:rFonts w:ascii="Arial" w:hAnsi="Arial" w:cs="Arial"/>
                <w:sz w:val="20"/>
                <w:szCs w:val="20"/>
              </w:rPr>
            </w:pPr>
          </w:p>
          <w:p w:rsidR="0047258A" w:rsidRPr="0058778D" w:rsidRDefault="0047258A" w:rsidP="001E0338">
            <w:pPr>
              <w:spacing w:after="0" w:line="240" w:lineRule="auto"/>
              <w:rPr>
                <w:rFonts w:ascii="Arial" w:hAnsi="Arial" w:cs="Arial"/>
                <w:sz w:val="20"/>
                <w:szCs w:val="20"/>
              </w:rPr>
            </w:pPr>
            <w:r>
              <w:rPr>
                <w:rFonts w:ascii="Arial" w:hAnsi="Arial" w:cs="Arial"/>
                <w:sz w:val="20"/>
                <w:szCs w:val="20"/>
              </w:rPr>
              <w:t>Nagrada Pravnog fakulteta Sveučilišta u Splitu za izvrsnost u znanstveno-istraživačkom radu za kalendarsku 2021. godinu – 6. svibnja 2022.</w:t>
            </w:r>
          </w:p>
          <w:p w:rsidR="0047258A" w:rsidRPr="0058778D" w:rsidRDefault="0047258A" w:rsidP="001E0338">
            <w:pPr>
              <w:spacing w:after="0" w:line="240" w:lineRule="auto"/>
              <w:rPr>
                <w:rFonts w:ascii="Arial" w:hAnsi="Arial" w:cs="Arial"/>
                <w:sz w:val="20"/>
                <w:szCs w:val="20"/>
              </w:rPr>
            </w:pPr>
          </w:p>
        </w:tc>
      </w:tr>
    </w:tbl>
    <w:p w:rsidR="0047258A" w:rsidRDefault="0047258A"/>
    <w:p w:rsidR="005B22E3" w:rsidRDefault="005B22E3">
      <w:pP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5713"/>
      </w:tblGrid>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jc w:val="center"/>
              <w:rPr>
                <w:rFonts w:ascii="Arial" w:hAnsi="Arial" w:cs="Arial"/>
                <w:sz w:val="20"/>
                <w:szCs w:val="20"/>
              </w:rPr>
            </w:pPr>
            <w:r>
              <w:rPr>
                <w:rFonts w:ascii="Arial" w:hAnsi="Arial" w:cs="Arial"/>
                <w:sz w:val="20"/>
                <w:szCs w:val="20"/>
              </w:rPr>
              <w:t>Doc. dr. sc. Zoran Šinković</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5B22E3" w:rsidRDefault="005B22E3" w:rsidP="00D012D2">
            <w:pPr>
              <w:spacing w:after="0" w:line="240" w:lineRule="auto"/>
              <w:jc w:val="center"/>
              <w:rPr>
                <w:rFonts w:ascii="Arial" w:hAnsi="Arial" w:cs="Arial"/>
                <w:sz w:val="20"/>
                <w:szCs w:val="20"/>
              </w:rPr>
            </w:pPr>
            <w:r>
              <w:rPr>
                <w:rFonts w:ascii="Arial" w:hAnsi="Arial" w:cs="Arial"/>
                <w:sz w:val="20"/>
                <w:szCs w:val="20"/>
              </w:rPr>
              <w:t>Carinsko pravo</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OPĆE INFORMACIJE  O NOSITELJU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Imotska 19, HR-21000 Split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021/393-561</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zoran.sinkovic@pravst.hr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1974.</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eastAsia="Calibri" w:hAnsi="Arial" w:cs="Arial"/>
                <w:sz w:val="20"/>
                <w:szCs w:val="20"/>
              </w:rPr>
              <w:t>266553</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Docent, 16. 11. 2016.</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Društvene znanosti, polje pravo</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Sveučilište u Splitu, Pravni fakultet</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2. 11. 2000.</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Docent na Katedri za financijsko pravo  i financijsku znanost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Financijsko pravo i financijska znanost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Šef Katedre za financijsko pravo i financijsku znanost</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Doktor znanosti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Sveučilište u Zagrebu, Pravni fakultet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Zagreb</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7. 12. 2015.</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PODACI O USAVRŠAVANJU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MATERINSKI I STRANI JEZICI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lastRenderedPageBreak/>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Hrvatski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Engleski, 5</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Francuski, 5</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t>Talijanski, 5</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KOMPETENCIJE ZA PREDMET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5B22E3" w:rsidRPr="007D7420" w:rsidRDefault="005B22E3" w:rsidP="00D012D2">
            <w:pPr>
              <w:spacing w:after="0" w:line="240" w:lineRule="auto"/>
              <w:jc w:val="both"/>
              <w:rPr>
                <w:rFonts w:ascii="Arial" w:hAnsi="Arial" w:cs="Arial"/>
                <w:sz w:val="20"/>
                <w:szCs w:val="20"/>
              </w:rPr>
            </w:pPr>
            <w:r w:rsidRPr="007D7420">
              <w:rPr>
                <w:rFonts w:ascii="Arial" w:hAnsi="Arial" w:cs="Arial"/>
                <w:sz w:val="20"/>
                <w:szCs w:val="20"/>
              </w:rPr>
              <w:t>Integrirani preddiplomski i diplomski sveučilišni studij prava Pravnog fakulteta Sveučilišta u Splitu, predmeti: Financijsko pravo i financijska znanost, Imovinsko porezno pravo, Javno financijsko pravo Europske unije, Burzovno pravo – nositelj predmeta</w:t>
            </w:r>
          </w:p>
          <w:p w:rsidR="005B22E3" w:rsidRPr="007D7420" w:rsidRDefault="005B22E3" w:rsidP="00D012D2">
            <w:pPr>
              <w:spacing w:after="0" w:line="240" w:lineRule="auto"/>
              <w:jc w:val="both"/>
              <w:rPr>
                <w:rFonts w:ascii="Arial" w:hAnsi="Arial" w:cs="Arial"/>
                <w:sz w:val="20"/>
                <w:szCs w:val="20"/>
              </w:rPr>
            </w:pPr>
            <w:r w:rsidRPr="007D7420">
              <w:rPr>
                <w:rFonts w:ascii="Arial" w:hAnsi="Arial" w:cs="Arial"/>
                <w:sz w:val="20"/>
                <w:szCs w:val="20"/>
              </w:rPr>
              <w:t>Stručni upravni studij Pravnog fakulteta Sveučilišta u Splitu, predmeti: Financiranje javne uprave, Ekonomika javnog sektora – nositelj predmeta</w:t>
            </w:r>
          </w:p>
          <w:p w:rsidR="005B22E3" w:rsidRPr="007D7420" w:rsidRDefault="005B22E3" w:rsidP="00D012D2">
            <w:pPr>
              <w:spacing w:after="0" w:line="240" w:lineRule="auto"/>
              <w:jc w:val="both"/>
              <w:rPr>
                <w:rFonts w:ascii="Arial" w:hAnsi="Arial" w:cs="Arial"/>
                <w:sz w:val="20"/>
                <w:szCs w:val="20"/>
              </w:rPr>
            </w:pPr>
            <w:r w:rsidRPr="007D7420">
              <w:rPr>
                <w:rFonts w:ascii="Arial" w:hAnsi="Arial" w:cs="Arial"/>
                <w:sz w:val="20"/>
                <w:szCs w:val="20"/>
              </w:rPr>
              <w:t>Specijalistički diplomski stručni upravni</w:t>
            </w:r>
            <w:r w:rsidRPr="007D7420">
              <w:rPr>
                <w:rFonts w:ascii="Arial" w:eastAsia="Calibri" w:hAnsi="Arial" w:cs="Arial"/>
                <w:sz w:val="20"/>
                <w:szCs w:val="20"/>
              </w:rPr>
              <w:t xml:space="preserve"> studij</w:t>
            </w:r>
            <w:r w:rsidRPr="007D7420">
              <w:rPr>
                <w:rFonts w:ascii="Arial" w:hAnsi="Arial" w:cs="Arial"/>
                <w:sz w:val="20"/>
                <w:szCs w:val="20"/>
              </w:rPr>
              <w:t xml:space="preserve">  Pravnog fakulteta Sveučilišta u Splitu, predmet: Carinsko pravo – nositelj predmeta</w:t>
            </w:r>
          </w:p>
          <w:p w:rsidR="005B22E3" w:rsidRPr="007D7420" w:rsidRDefault="005B22E3" w:rsidP="00D012D2">
            <w:pPr>
              <w:spacing w:after="0" w:line="240" w:lineRule="auto"/>
              <w:jc w:val="both"/>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Pr="007D7420" w:rsidRDefault="005B22E3" w:rsidP="00D012D2">
            <w:pPr>
              <w:spacing w:after="0" w:line="240" w:lineRule="auto"/>
              <w:rPr>
                <w:rFonts w:ascii="Arial" w:hAnsi="Arial" w:cs="Arial"/>
                <w:sz w:val="20"/>
                <w:szCs w:val="20"/>
              </w:rPr>
            </w:pPr>
            <w:r w:rsidRPr="007D7420">
              <w:rPr>
                <w:rFonts w:ascii="Arial" w:hAnsi="Arial" w:cs="Arial"/>
                <w:sz w:val="20"/>
                <w:szCs w:val="20"/>
              </w:rPr>
              <w:t xml:space="preserve">Stručni, znanstveni i umjetnički radovi objavljeni u posljednjih pet godina iz područja predmeta </w:t>
            </w:r>
            <w:r w:rsidRPr="007D7420">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Pr="007D7420" w:rsidRDefault="005B22E3" w:rsidP="00D012D2">
            <w:pPr>
              <w:jc w:val="both"/>
              <w:rPr>
                <w:rFonts w:ascii="Arial" w:hAnsi="Arial" w:cs="Arial"/>
                <w:sz w:val="20"/>
                <w:szCs w:val="20"/>
                <w:lang w:val="pl-PL"/>
              </w:rPr>
            </w:pPr>
            <w:r w:rsidRPr="007D7420">
              <w:rPr>
                <w:rFonts w:ascii="Arial" w:hAnsi="Arial" w:cs="Arial"/>
                <w:sz w:val="20"/>
                <w:szCs w:val="20"/>
                <w:lang w:val="pl-PL"/>
              </w:rPr>
              <w:t xml:space="preserve">R. Perić, Z. Šinković, Oporezivanje darovanja (donacija) u zdravstvu, Zbornik radova </w:t>
            </w:r>
            <w:r w:rsidRPr="007D7420">
              <w:rPr>
                <w:rFonts w:ascii="Arial" w:hAnsi="Arial" w:cs="Arial"/>
                <w:bCs/>
                <w:sz w:val="20"/>
                <w:szCs w:val="20"/>
              </w:rPr>
              <w:t>«</w:t>
            </w:r>
            <w:r w:rsidRPr="007D7420">
              <w:rPr>
                <w:rFonts w:ascii="Arial" w:hAnsi="Arial" w:cs="Arial"/>
                <w:sz w:val="20"/>
                <w:szCs w:val="20"/>
                <w:lang w:val="pl-PL"/>
              </w:rPr>
              <w:t>1. Kongres Koordinacije komora u zdravstvu (KOKOZ) te 3. hrvatski konegres medicinskog prava</w:t>
            </w:r>
            <w:r w:rsidRPr="007D7420">
              <w:rPr>
                <w:rFonts w:ascii="Arial" w:hAnsi="Arial" w:cs="Arial"/>
                <w:sz w:val="20"/>
                <w:szCs w:val="20"/>
              </w:rPr>
              <w:t>»</w:t>
            </w:r>
            <w:r w:rsidRPr="007D7420">
              <w:rPr>
                <w:rFonts w:ascii="Arial" w:hAnsi="Arial" w:cs="Arial"/>
                <w:sz w:val="20"/>
                <w:szCs w:val="20"/>
                <w:lang w:val="pl-PL"/>
              </w:rPr>
              <w:t>, Pravni fakultet u Splitu, Rabac 22.-24. ožujka 2019.</w:t>
            </w:r>
          </w:p>
          <w:p w:rsidR="005B22E3" w:rsidRPr="007D7420" w:rsidRDefault="005B22E3" w:rsidP="00D012D2">
            <w:pPr>
              <w:jc w:val="both"/>
              <w:rPr>
                <w:rFonts w:ascii="Arial" w:hAnsi="Arial" w:cs="Arial"/>
                <w:sz w:val="20"/>
                <w:szCs w:val="20"/>
                <w:shd w:val="clear" w:color="auto" w:fill="FFFFFF"/>
              </w:rPr>
            </w:pPr>
            <w:r w:rsidRPr="007D7420">
              <w:rPr>
                <w:rFonts w:ascii="Arial" w:hAnsi="Arial" w:cs="Arial"/>
                <w:sz w:val="20"/>
                <w:szCs w:val="20"/>
                <w:lang w:val="pl-PL"/>
              </w:rPr>
              <w:t xml:space="preserve">Z. </w:t>
            </w:r>
            <w:r w:rsidRPr="007D7420">
              <w:rPr>
                <w:rFonts w:ascii="Arial" w:hAnsi="Arial" w:cs="Arial"/>
                <w:sz w:val="20"/>
                <w:szCs w:val="20"/>
                <w:lang w:eastAsia="hr-HR"/>
              </w:rPr>
              <w:t xml:space="preserve">Šinković, L. Pribisalić, </w:t>
            </w:r>
            <w:r w:rsidRPr="007D7420">
              <w:rPr>
                <w:rFonts w:ascii="Arial" w:hAnsi="Arial" w:cs="Arial"/>
                <w:sz w:val="20"/>
                <w:szCs w:val="20"/>
                <w:shd w:val="clear" w:color="auto" w:fill="FFFFFF"/>
              </w:rPr>
              <w:t>Zdravstveni sustav Savezne Republike Njemačke , Zbornik radova “2. međunarodni kongres KOKOZA i 4. hrvatski kongres medicinskog prava s međunarodnim sudjelovanjem", Pravni fakultet u Splitu, Rovinj, 13.-15. ožujka 2020. </w:t>
            </w:r>
          </w:p>
          <w:p w:rsidR="005B22E3" w:rsidRPr="007D7420" w:rsidRDefault="005B22E3" w:rsidP="00D012D2">
            <w:pPr>
              <w:jc w:val="both"/>
              <w:rPr>
                <w:rFonts w:ascii="Arial" w:hAnsi="Arial" w:cs="Arial"/>
                <w:sz w:val="20"/>
                <w:szCs w:val="20"/>
              </w:rPr>
            </w:pPr>
            <w:r w:rsidRPr="007D7420">
              <w:rPr>
                <w:rFonts w:ascii="Arial" w:hAnsi="Arial" w:cs="Arial"/>
                <w:color w:val="333333"/>
                <w:sz w:val="20"/>
                <w:szCs w:val="20"/>
                <w:shd w:val="clear" w:color="auto" w:fill="FFFFFF"/>
              </w:rPr>
              <w:t>Z. Šinković, L. Pribisalić, Taxation of Digital Services, 44. th International convention on information, communication and electronic technology</w:t>
            </w:r>
            <w:r w:rsidRPr="007D7420">
              <w:rPr>
                <w:rFonts w:ascii="Arial" w:hAnsi="Arial" w:cs="Arial"/>
                <w:sz w:val="20"/>
                <w:szCs w:val="20"/>
              </w:rPr>
              <w:t xml:space="preserve"> (ICT) MIPRO, Opatija, 29. 9.- 1. 10. 2021.</w:t>
            </w:r>
          </w:p>
          <w:p w:rsidR="005B22E3" w:rsidRPr="007D7420" w:rsidRDefault="005B22E3" w:rsidP="00D012D2">
            <w:pPr>
              <w:jc w:val="both"/>
              <w:rPr>
                <w:rFonts w:ascii="Arial" w:hAnsi="Arial" w:cs="Arial"/>
                <w:sz w:val="20"/>
                <w:szCs w:val="20"/>
              </w:rPr>
            </w:pPr>
            <w:r w:rsidRPr="007D7420">
              <w:rPr>
                <w:rFonts w:ascii="Arial" w:hAnsi="Arial" w:cs="Arial"/>
                <w:sz w:val="20"/>
                <w:szCs w:val="20"/>
              </w:rPr>
              <w:t>Z. Šinković,</w:t>
            </w:r>
            <w:r w:rsidRPr="007D7420">
              <w:rPr>
                <w:rFonts w:ascii="Arial" w:hAnsi="Arial" w:cs="Arial"/>
                <w:caps/>
                <w:sz w:val="20"/>
                <w:szCs w:val="20"/>
              </w:rPr>
              <w:t xml:space="preserve"> </w:t>
            </w:r>
            <w:r w:rsidRPr="007D7420">
              <w:rPr>
                <w:rFonts w:ascii="Arial" w:hAnsi="Arial" w:cs="Arial"/>
                <w:sz w:val="20"/>
                <w:szCs w:val="20"/>
              </w:rPr>
              <w:t>“Exemptions from paying value added tax for medical services related to COVID-19“</w:t>
            </w:r>
            <w:r w:rsidRPr="007D7420">
              <w:rPr>
                <w:rFonts w:ascii="Arial" w:hAnsi="Arial" w:cs="Arial"/>
                <w:color w:val="333333"/>
                <w:sz w:val="20"/>
                <w:szCs w:val="20"/>
              </w:rPr>
              <w:t xml:space="preserve"> </w:t>
            </w:r>
            <w:r w:rsidRPr="007D7420">
              <w:rPr>
                <w:rFonts w:ascii="Arial" w:eastAsia="Times New Roman" w:hAnsi="Arial" w:cs="Arial"/>
                <w:bCs/>
                <w:color w:val="333333"/>
                <w:sz w:val="20"/>
                <w:szCs w:val="20"/>
                <w:lang w:eastAsia="hr-HR"/>
              </w:rPr>
              <w:t>International Scientific Conference Economic and Social Development,  ESD Conference, Rabat, 25.-26. 03. 2022.</w:t>
            </w:r>
          </w:p>
          <w:p w:rsidR="005B22E3" w:rsidRPr="007D7420" w:rsidRDefault="005B22E3" w:rsidP="00D012D2">
            <w:pPr>
              <w:jc w:val="both"/>
              <w:rPr>
                <w:rFonts w:ascii="Arial" w:hAnsi="Arial" w:cs="Arial"/>
                <w:sz w:val="20"/>
                <w:szCs w:val="20"/>
              </w:rPr>
            </w:pPr>
          </w:p>
          <w:p w:rsidR="005B22E3" w:rsidRPr="007D7420" w:rsidRDefault="005B22E3" w:rsidP="00D012D2">
            <w:pPr>
              <w:jc w:val="both"/>
              <w:rPr>
                <w:rFonts w:ascii="Arial" w:hAnsi="Arial" w:cs="Arial"/>
                <w:sz w:val="20"/>
                <w:szCs w:val="20"/>
              </w:rPr>
            </w:pPr>
            <w:r w:rsidRPr="007D7420">
              <w:rPr>
                <w:rFonts w:ascii="Arial" w:hAnsi="Arial" w:cs="Arial"/>
                <w:sz w:val="20"/>
                <w:szCs w:val="20"/>
              </w:rPr>
              <w:t>Z. Šinković, L. Pribisalić, „</w:t>
            </w:r>
            <w:r w:rsidRPr="007D7420">
              <w:rPr>
                <w:rStyle w:val="Strong"/>
                <w:rFonts w:ascii="Arial" w:hAnsi="Arial" w:cs="Arial"/>
                <w:sz w:val="20"/>
                <w:szCs w:val="20"/>
              </w:rPr>
              <w:t>Taxation of Cryptocurrencies with Income Tax and Corporate Income Tax“</w:t>
            </w:r>
            <w:r w:rsidRPr="007D7420">
              <w:rPr>
                <w:rFonts w:ascii="Arial" w:hAnsi="Arial" w:cs="Arial"/>
                <w:b/>
                <w:bCs/>
                <w:color w:val="333333"/>
                <w:sz w:val="20"/>
                <w:szCs w:val="20"/>
              </w:rPr>
              <w:t> </w:t>
            </w:r>
            <w:r w:rsidRPr="007D7420">
              <w:rPr>
                <w:rFonts w:ascii="Arial" w:hAnsi="Arial" w:cs="Arial"/>
                <w:bCs/>
                <w:color w:val="333333"/>
                <w:sz w:val="20"/>
                <w:szCs w:val="20"/>
              </w:rPr>
              <w:t xml:space="preserve">, </w:t>
            </w:r>
            <w:r w:rsidRPr="007D7420">
              <w:rPr>
                <w:rFonts w:ascii="Arial" w:hAnsi="Arial" w:cs="Arial"/>
                <w:color w:val="333333"/>
                <w:sz w:val="20"/>
                <w:szCs w:val="20"/>
                <w:shd w:val="clear" w:color="auto" w:fill="FFFFFF"/>
              </w:rPr>
              <w:t>45th Jubilee International Convention on Information, Communication and Electronic Technology (MIPRO)</w:t>
            </w:r>
            <w:r w:rsidRPr="007D7420">
              <w:rPr>
                <w:rFonts w:ascii="Arial" w:hAnsi="Arial" w:cs="Arial"/>
                <w:sz w:val="20"/>
                <w:szCs w:val="20"/>
              </w:rPr>
              <w:t xml:space="preserve"> Opatija, 23.-27. 05. 2022.</w:t>
            </w:r>
          </w:p>
          <w:p w:rsidR="005B22E3" w:rsidRPr="007D7420" w:rsidRDefault="005B22E3" w:rsidP="00D012D2">
            <w:pPr>
              <w:jc w:val="both"/>
              <w:rPr>
                <w:rFonts w:ascii="Arial" w:hAnsi="Arial" w:cs="Arial"/>
                <w:color w:val="333333"/>
                <w:sz w:val="20"/>
                <w:szCs w:val="20"/>
                <w:lang w:val="pt-PT" w:eastAsia="hr-HR"/>
              </w:rPr>
            </w:pPr>
          </w:p>
          <w:p w:rsidR="005B22E3" w:rsidRPr="007D7420" w:rsidRDefault="005B22E3" w:rsidP="00D012D2">
            <w:pPr>
              <w:jc w:val="both"/>
              <w:rPr>
                <w:rFonts w:ascii="Arial" w:hAnsi="Arial" w:cs="Arial"/>
                <w:sz w:val="20"/>
                <w:szCs w:val="20"/>
                <w:lang w:val="pl-PL"/>
              </w:rPr>
            </w:pPr>
          </w:p>
          <w:p w:rsidR="005B22E3" w:rsidRPr="007D7420" w:rsidRDefault="005B22E3" w:rsidP="00D012D2">
            <w:pPr>
              <w:jc w:val="both"/>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lastRenderedPageBreak/>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line="240" w:lineRule="auto"/>
              <w:jc w:val="both"/>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PRIZNANJA I NAGRADE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5B22E3" w:rsidRDefault="005B22E3" w:rsidP="00D012D2">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5B22E3" w:rsidRDefault="005B22E3">
      <w:pPr>
        <w:rPr>
          <w:rFonts w:ascii="Times New Roman" w:hAnsi="Times New Roman" w:cs="Times New Roman"/>
          <w:b/>
          <w:sz w:val="24"/>
          <w:szCs w:val="24"/>
        </w:rPr>
      </w:pPr>
    </w:p>
    <w:p w:rsidR="00EC07E6" w:rsidRDefault="00EC07E6">
      <w:pP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5723"/>
      </w:tblGrid>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Marija Štambuk Šunjić, viša predavačica</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Calibri" w:hAnsi="Calibri" w:cs="Times New Roman"/>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t>Opća pravna povijest</w:t>
            </w:r>
          </w:p>
          <w:p w:rsidR="001E3983" w:rsidRDefault="001E3983" w:rsidP="00292F90">
            <w:pPr>
              <w:spacing w:after="0" w:line="240" w:lineRule="auto"/>
              <w:rPr>
                <w:rFonts w:ascii="Arial" w:hAnsi="Arial" w:cs="Arial"/>
                <w:sz w:val="20"/>
                <w:szCs w:val="20"/>
              </w:rPr>
            </w:pPr>
            <w:r>
              <w:rPr>
                <w:rFonts w:ascii="Arial" w:hAnsi="Arial" w:cs="Arial"/>
                <w:sz w:val="20"/>
                <w:szCs w:val="20"/>
              </w:rPr>
              <w:t>Hrvatska pravna povijest</w:t>
            </w:r>
          </w:p>
          <w:p w:rsidR="001E3983" w:rsidRDefault="001E3983" w:rsidP="00292F90">
            <w:pPr>
              <w:spacing w:after="0" w:line="240" w:lineRule="auto"/>
              <w:rPr>
                <w:rFonts w:ascii="Arial" w:hAnsi="Arial" w:cs="Arial"/>
                <w:sz w:val="20"/>
                <w:szCs w:val="20"/>
              </w:rPr>
            </w:pPr>
            <w:r>
              <w:rPr>
                <w:rFonts w:ascii="Arial" w:hAnsi="Arial" w:cs="Arial"/>
                <w:sz w:val="20"/>
                <w:szCs w:val="20"/>
              </w:rPr>
              <w:t>Dalmatinsko statutarno pravo</w:t>
            </w:r>
          </w:p>
          <w:p w:rsidR="001E3983" w:rsidRDefault="001E3983" w:rsidP="00292F90">
            <w:pPr>
              <w:spacing w:after="0" w:line="240" w:lineRule="auto"/>
              <w:rPr>
                <w:rFonts w:ascii="Arial" w:hAnsi="Arial" w:cs="Arial"/>
                <w:sz w:val="20"/>
                <w:szCs w:val="20"/>
              </w:rPr>
            </w:pPr>
            <w:r>
              <w:rPr>
                <w:rFonts w:ascii="Arial" w:hAnsi="Arial" w:cs="Arial"/>
                <w:sz w:val="20"/>
                <w:szCs w:val="20"/>
              </w:rPr>
              <w:t>Nacrt pravne povijesti susjednih zermalja</w:t>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OPĆE INFORMACIJE  O NOSITELJU</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Matoševa 4, Split</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021/556 788</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marija.stambuk@pravst.hr</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www.pravst.unist.hr</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1977.</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266621</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viša predavačica, 18.studenog 2019. godine</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društvene znanosti, polje pravo</w:t>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sveučilišta u Splitu</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 veljače 2001.</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viša predavačica</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Pravna povijest prava i države</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diplomirani pravnik</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Pravni fakultet </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Split</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13.06.2000.</w:t>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PODACI O USAVRŠAVANJU</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MATERINSKI I STRANI JEZICI</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hrvatski</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engleski 3</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talijanski 3</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francuski 2</w:t>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KOMPETENCIJE ZA PREDMET </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rad kao asistentica na kolegijima:</w:t>
            </w:r>
          </w:p>
          <w:p w:rsidR="001E3983" w:rsidRDefault="001E3983" w:rsidP="00292F90">
            <w:pPr>
              <w:spacing w:after="0" w:line="240" w:lineRule="auto"/>
              <w:rPr>
                <w:rFonts w:ascii="Arial" w:hAnsi="Arial" w:cs="Arial"/>
                <w:sz w:val="20"/>
                <w:szCs w:val="20"/>
              </w:rPr>
            </w:pPr>
            <w:r>
              <w:rPr>
                <w:rFonts w:ascii="Arial" w:hAnsi="Arial" w:cs="Arial"/>
                <w:sz w:val="20"/>
                <w:szCs w:val="20"/>
              </w:rPr>
              <w:t xml:space="preserve">Nacrt pravne povijesti susjednih zemalja </w:t>
            </w:r>
          </w:p>
          <w:p w:rsidR="001E3983" w:rsidRDefault="001E3983" w:rsidP="00292F90">
            <w:pPr>
              <w:spacing w:after="0" w:line="240" w:lineRule="auto"/>
              <w:rPr>
                <w:rFonts w:ascii="Arial" w:hAnsi="Arial" w:cs="Arial"/>
                <w:sz w:val="20"/>
                <w:szCs w:val="20"/>
              </w:rPr>
            </w:pPr>
            <w:r>
              <w:rPr>
                <w:rFonts w:ascii="Arial" w:hAnsi="Arial" w:cs="Arial"/>
                <w:sz w:val="20"/>
                <w:szCs w:val="20"/>
              </w:rPr>
              <w:t>Opća pravna povijest</w:t>
            </w:r>
          </w:p>
          <w:p w:rsidR="001E3983" w:rsidRDefault="001E3983" w:rsidP="00292F90">
            <w:pPr>
              <w:spacing w:after="0" w:line="240" w:lineRule="auto"/>
              <w:rPr>
                <w:rFonts w:ascii="Arial" w:hAnsi="Arial" w:cs="Arial"/>
                <w:sz w:val="20"/>
                <w:szCs w:val="20"/>
              </w:rPr>
            </w:pPr>
            <w:r>
              <w:rPr>
                <w:rFonts w:ascii="Arial" w:hAnsi="Arial" w:cs="Arial"/>
                <w:sz w:val="20"/>
                <w:szCs w:val="20"/>
              </w:rPr>
              <w:t>Hrvatska pravna povijest</w:t>
            </w:r>
          </w:p>
          <w:p w:rsidR="001E3983" w:rsidRDefault="001E3983" w:rsidP="00292F90">
            <w:pPr>
              <w:spacing w:after="0" w:line="240" w:lineRule="auto"/>
              <w:rPr>
                <w:rFonts w:ascii="Arial" w:hAnsi="Arial" w:cs="Arial"/>
                <w:sz w:val="20"/>
                <w:szCs w:val="20"/>
              </w:rPr>
            </w:pPr>
            <w:r>
              <w:rPr>
                <w:rFonts w:ascii="Arial" w:hAnsi="Arial" w:cs="Arial"/>
                <w:sz w:val="20"/>
                <w:szCs w:val="20"/>
              </w:rPr>
              <w:t>(integrirani sveučilišni studij)</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t>-“Pravni položaj žene prema srednjovjekovnom korčulanskom statutu“ (koautorstvo s V.Pezelj), izvorni znanstveni rad, Zbornik radova Pravnog fakulteta u Splitu, Split, god,55, 3/2018.</w:t>
            </w:r>
          </w:p>
          <w:p w:rsidR="001E3983" w:rsidRDefault="001E3983" w:rsidP="00292F90">
            <w:pPr>
              <w:spacing w:after="0" w:line="240" w:lineRule="auto"/>
              <w:rPr>
                <w:rFonts w:ascii="Arial" w:hAnsi="Arial" w:cs="Arial"/>
                <w:sz w:val="20"/>
                <w:szCs w:val="20"/>
              </w:rPr>
            </w:pPr>
            <w:r>
              <w:rPr>
                <w:rFonts w:ascii="Arial" w:hAnsi="Arial" w:cs="Arial"/>
                <w:sz w:val="20"/>
                <w:szCs w:val="20"/>
              </w:rPr>
              <w:t>- objavljena predavanja na web stranicama fakulteta iz kolegija Dalmatinsko statutarno pravo, rujan, 2019.</w:t>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E3983" w:rsidTr="00292F90">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pohađanja radionica iz didaktike organizirane i izvođene od strane Filozofskog fakulteta u Splitu</w:t>
            </w:r>
          </w:p>
        </w:tc>
      </w:tr>
      <w:tr w:rsidR="001E3983" w:rsidTr="00292F90">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E3983" w:rsidRDefault="001E3983" w:rsidP="00292F90">
            <w:pPr>
              <w:spacing w:after="0" w:line="240" w:lineRule="auto"/>
              <w:rPr>
                <w:rFonts w:ascii="Arial" w:hAnsi="Arial" w:cs="Arial"/>
                <w:sz w:val="20"/>
                <w:szCs w:val="20"/>
              </w:rPr>
            </w:pPr>
            <w:r>
              <w:rPr>
                <w:rFonts w:ascii="Arial" w:hAnsi="Arial" w:cs="Arial"/>
                <w:sz w:val="20"/>
                <w:szCs w:val="20"/>
              </w:rPr>
              <w:t xml:space="preserve">PRIZNANJA I NAGRADE </w:t>
            </w:r>
          </w:p>
        </w:tc>
      </w:tr>
      <w:tr w:rsidR="001E3983" w:rsidTr="00292F90">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E3983" w:rsidRDefault="001E3983" w:rsidP="00292F90">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1E3983" w:rsidRDefault="001E3983" w:rsidP="00292F90">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1E3983" w:rsidRDefault="001E3983">
      <w:pPr>
        <w:rPr>
          <w:rFonts w:ascii="Times New Roman" w:hAnsi="Times New Roman" w:cs="Times New Roman"/>
          <w:b/>
          <w:sz w:val="24"/>
          <w:szCs w:val="24"/>
        </w:rPr>
      </w:pPr>
      <w:bookmarkStart w:id="5" w:name="_GoBack"/>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5709"/>
      </w:tblGrid>
      <w:tr w:rsidR="00EC07E6"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sidRPr="00697D8B">
              <w:rPr>
                <w:rFonts w:ascii="Arial" w:hAnsi="Arial" w:cs="Arial"/>
                <w:b/>
                <w:bCs/>
                <w:sz w:val="20"/>
                <w:szCs w:val="20"/>
              </w:rPr>
              <w:t>Josip Tadić</w:t>
            </w:r>
            <w:r>
              <w:rPr>
                <w:rFonts w:ascii="Arial" w:hAnsi="Arial" w:cs="Arial"/>
                <w:sz w:val="20"/>
                <w:szCs w:val="20"/>
              </w:rPr>
              <w:t xml:space="preserve">, </w:t>
            </w:r>
            <w:r w:rsidRPr="00586805">
              <w:rPr>
                <w:rFonts w:ascii="Arial" w:hAnsi="Arial" w:cs="Arial"/>
                <w:b/>
                <w:bCs/>
                <w:sz w:val="20"/>
                <w:szCs w:val="20"/>
              </w:rPr>
              <w:t>mag. iur.</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Upravno pravo (sveučilišni studij prava)</w:t>
            </w:r>
          </w:p>
          <w:p w:rsidR="00EC07E6" w:rsidRDefault="00EC07E6" w:rsidP="001E0338">
            <w:pPr>
              <w:spacing w:after="0" w:line="240" w:lineRule="auto"/>
              <w:rPr>
                <w:rFonts w:ascii="Arial" w:hAnsi="Arial" w:cs="Arial"/>
                <w:sz w:val="20"/>
                <w:szCs w:val="20"/>
              </w:rPr>
            </w:pPr>
            <w:r>
              <w:rPr>
                <w:rFonts w:ascii="Arial" w:hAnsi="Arial" w:cs="Arial"/>
                <w:sz w:val="20"/>
                <w:szCs w:val="20"/>
              </w:rPr>
              <w:t>Upravno pravo (stručni upravni studij)</w:t>
            </w:r>
          </w:p>
          <w:p w:rsidR="00EC07E6" w:rsidRDefault="00EC07E6" w:rsidP="001E0338">
            <w:pPr>
              <w:spacing w:after="0" w:line="240" w:lineRule="auto"/>
              <w:rPr>
                <w:rFonts w:ascii="Arial" w:hAnsi="Arial" w:cs="Arial"/>
                <w:sz w:val="20"/>
                <w:szCs w:val="20"/>
              </w:rPr>
            </w:pPr>
            <w:r>
              <w:rPr>
                <w:rFonts w:ascii="Arial" w:hAnsi="Arial" w:cs="Arial"/>
                <w:sz w:val="20"/>
                <w:szCs w:val="20"/>
              </w:rPr>
              <w:t>Upravno procesno pravo (stručni upravni studij)</w:t>
            </w:r>
          </w:p>
          <w:p w:rsidR="00EC07E6" w:rsidRDefault="00EC07E6" w:rsidP="001E0338">
            <w:pPr>
              <w:spacing w:after="0" w:line="240" w:lineRule="auto"/>
              <w:rPr>
                <w:rFonts w:ascii="Arial" w:hAnsi="Arial" w:cs="Arial"/>
                <w:sz w:val="20"/>
                <w:szCs w:val="20"/>
              </w:rPr>
            </w:pPr>
            <w:r>
              <w:rPr>
                <w:rFonts w:ascii="Arial" w:hAnsi="Arial" w:cs="Arial"/>
                <w:sz w:val="20"/>
                <w:szCs w:val="20"/>
              </w:rPr>
              <w:t>Europsko upravno pravo (stručni upravni studij)</w:t>
            </w:r>
          </w:p>
          <w:p w:rsidR="00EC07E6" w:rsidRDefault="00EC07E6" w:rsidP="001E0338">
            <w:pPr>
              <w:spacing w:after="0" w:line="240" w:lineRule="auto"/>
              <w:rPr>
                <w:rFonts w:ascii="Arial" w:hAnsi="Arial" w:cs="Arial"/>
                <w:sz w:val="20"/>
                <w:szCs w:val="20"/>
              </w:rPr>
            </w:pPr>
            <w:r>
              <w:rPr>
                <w:rFonts w:ascii="Arial" w:hAnsi="Arial" w:cs="Arial"/>
                <w:sz w:val="20"/>
                <w:szCs w:val="20"/>
              </w:rPr>
              <w:t>Nomotehnika (stručni upravni studij)</w:t>
            </w:r>
          </w:p>
        </w:tc>
      </w:tr>
      <w:tr w:rsidR="00EC07E6"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C07E6" w:rsidRDefault="00EC07E6" w:rsidP="001E0338">
            <w:pPr>
              <w:spacing w:after="0" w:line="240" w:lineRule="auto"/>
              <w:rPr>
                <w:rFonts w:ascii="Arial" w:hAnsi="Arial" w:cs="Arial"/>
                <w:sz w:val="20"/>
                <w:szCs w:val="20"/>
              </w:rPr>
            </w:pPr>
            <w:r>
              <w:rPr>
                <w:rFonts w:ascii="Arial" w:hAnsi="Arial" w:cs="Arial"/>
                <w:sz w:val="20"/>
                <w:szCs w:val="20"/>
              </w:rPr>
              <w:t>OPĆE INFORMACIJE  O NOSITELJU</w:t>
            </w:r>
          </w:p>
        </w:tc>
      </w:tr>
      <w:tr w:rsidR="00EC07E6"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Put piketa 20, Sinj</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097 678 2201</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josip.tadic@pravst.hr</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22. 01. 1998.</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EC07E6"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lastRenderedPageBreak/>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Sveučilište u Splitu, Pravni fakultet</w:t>
            </w:r>
          </w:p>
        </w:tc>
      </w:tr>
      <w:tr w:rsidR="00EC07E6"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22. 07. 2022.</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Suradnik  </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Upravno pravo i uprava</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Asistent </w:t>
            </w:r>
          </w:p>
        </w:tc>
      </w:tr>
      <w:tr w:rsidR="00EC07E6"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EC07E6"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Magistar prava (mag. iur.)</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Sveučilište u Splitu, Pravni fakultet</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Split, Hrvatska</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20. 04. 2022.</w:t>
            </w:r>
          </w:p>
        </w:tc>
      </w:tr>
      <w:tr w:rsidR="00EC07E6"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C07E6" w:rsidRDefault="00EC07E6" w:rsidP="001E0338">
            <w:pPr>
              <w:spacing w:after="0" w:line="240" w:lineRule="auto"/>
              <w:rPr>
                <w:rFonts w:ascii="Arial" w:hAnsi="Arial" w:cs="Arial"/>
                <w:sz w:val="20"/>
                <w:szCs w:val="20"/>
              </w:rPr>
            </w:pPr>
            <w:r>
              <w:rPr>
                <w:rFonts w:ascii="Arial" w:hAnsi="Arial" w:cs="Arial"/>
                <w:sz w:val="20"/>
                <w:szCs w:val="20"/>
              </w:rPr>
              <w:t>PODACI O USAVRŠAVANJU</w:t>
            </w:r>
          </w:p>
        </w:tc>
      </w:tr>
      <w:tr w:rsidR="00EC07E6"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2022.</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Zagreb</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Sveučilište u Zagrebu, Pravni fakultet</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Poslijediplomski doktorski studij iz Pravnih znanosti (upravno pravo)</w:t>
            </w:r>
          </w:p>
        </w:tc>
      </w:tr>
      <w:tr w:rsidR="00EC07E6"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C07E6" w:rsidRDefault="00EC07E6" w:rsidP="001E0338">
            <w:pPr>
              <w:spacing w:after="0" w:line="240" w:lineRule="auto"/>
              <w:rPr>
                <w:rFonts w:ascii="Arial" w:hAnsi="Arial" w:cs="Arial"/>
                <w:sz w:val="20"/>
                <w:szCs w:val="20"/>
              </w:rPr>
            </w:pPr>
            <w:r>
              <w:rPr>
                <w:rFonts w:ascii="Arial" w:hAnsi="Arial" w:cs="Arial"/>
                <w:sz w:val="20"/>
                <w:szCs w:val="20"/>
              </w:rPr>
              <w:t>MATERINSKI I STRANI JEZICI</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C07E6" w:rsidRPr="00144255" w:rsidRDefault="00EC07E6" w:rsidP="001E0338">
            <w:pPr>
              <w:spacing w:after="0" w:line="240" w:lineRule="auto"/>
              <w:rPr>
                <w:rFonts w:ascii="Arial" w:hAnsi="Arial" w:cs="Arial"/>
                <w:sz w:val="20"/>
                <w:szCs w:val="20"/>
              </w:rPr>
            </w:pPr>
            <w:r w:rsidRPr="00144255">
              <w:rPr>
                <w:rFonts w:ascii="Arial" w:hAnsi="Arial" w:cs="Arial"/>
                <w:sz w:val="20"/>
                <w:szCs w:val="20"/>
              </w:rPr>
              <w:t>Hrvatski</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C07E6" w:rsidRPr="00144255" w:rsidRDefault="00EC07E6" w:rsidP="001E0338">
            <w:pPr>
              <w:spacing w:after="0" w:line="240" w:lineRule="auto"/>
              <w:rPr>
                <w:rFonts w:ascii="Arial" w:hAnsi="Arial" w:cs="Arial"/>
                <w:sz w:val="20"/>
                <w:szCs w:val="20"/>
              </w:rPr>
            </w:pPr>
            <w:r w:rsidRPr="00144255">
              <w:rPr>
                <w:rFonts w:ascii="Arial" w:hAnsi="Arial" w:cs="Arial"/>
                <w:sz w:val="20"/>
                <w:szCs w:val="20"/>
              </w:rPr>
              <w:t>Engleski</w:t>
            </w:r>
          </w:p>
          <w:p w:rsidR="00EC07E6" w:rsidRDefault="00EC07E6" w:rsidP="001E0338">
            <w:pPr>
              <w:spacing w:after="0" w:line="240" w:lineRule="auto"/>
              <w:rPr>
                <w:rFonts w:ascii="Arial" w:hAnsi="Arial" w:cs="Arial"/>
                <w:sz w:val="20"/>
                <w:szCs w:val="20"/>
              </w:rPr>
            </w:pPr>
            <w:r>
              <w:rPr>
                <w:rFonts w:ascii="Arial" w:hAnsi="Arial" w:cs="Arial"/>
                <w:sz w:val="20"/>
                <w:szCs w:val="20"/>
              </w:rPr>
              <w:t>5 (izvrsno)</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r>
              <w:rPr>
                <w:rFonts w:ascii="Arial" w:hAnsi="Arial" w:cs="Arial"/>
                <w:sz w:val="20"/>
                <w:szCs w:val="20"/>
              </w:rPr>
              <w:t>Talijanski</w:t>
            </w:r>
          </w:p>
          <w:p w:rsidR="00EC07E6" w:rsidRDefault="00EC07E6" w:rsidP="001E0338">
            <w:pPr>
              <w:spacing w:after="0" w:line="240" w:lineRule="auto"/>
              <w:rPr>
                <w:rFonts w:ascii="Arial" w:hAnsi="Arial" w:cs="Arial"/>
                <w:sz w:val="20"/>
                <w:szCs w:val="20"/>
              </w:rPr>
            </w:pPr>
            <w:r>
              <w:rPr>
                <w:rFonts w:ascii="Arial" w:hAnsi="Arial" w:cs="Arial"/>
                <w:sz w:val="20"/>
                <w:szCs w:val="20"/>
              </w:rPr>
              <w:t>2 (Dovoljno)</w:t>
            </w: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KOMPETENCIJE ZA PREDMET </w:t>
            </w:r>
          </w:p>
        </w:tc>
      </w:tr>
      <w:tr w:rsidR="00EC07E6"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r w:rsidR="00EC07E6" w:rsidTr="001E03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C07E6" w:rsidRDefault="00EC07E6" w:rsidP="001E0338">
            <w:pPr>
              <w:spacing w:after="0" w:line="240" w:lineRule="auto"/>
              <w:rPr>
                <w:rFonts w:ascii="Arial" w:hAnsi="Arial" w:cs="Arial"/>
                <w:sz w:val="20"/>
                <w:szCs w:val="20"/>
              </w:rPr>
            </w:pPr>
            <w:r>
              <w:rPr>
                <w:rFonts w:ascii="Arial" w:hAnsi="Arial" w:cs="Arial"/>
                <w:sz w:val="20"/>
                <w:szCs w:val="20"/>
              </w:rPr>
              <w:t xml:space="preserve">PRIZNANJA I NAGRADE </w:t>
            </w:r>
          </w:p>
        </w:tc>
      </w:tr>
      <w:tr w:rsidR="00EC07E6" w:rsidTr="001E03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C07E6" w:rsidRDefault="00EC07E6" w:rsidP="001E0338">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C07E6" w:rsidRDefault="00EC07E6" w:rsidP="001E0338">
            <w:pPr>
              <w:spacing w:after="0" w:line="240" w:lineRule="auto"/>
              <w:rPr>
                <w:rFonts w:ascii="Arial" w:hAnsi="Arial" w:cs="Arial"/>
                <w:sz w:val="20"/>
                <w:szCs w:val="20"/>
              </w:rPr>
            </w:pPr>
          </w:p>
        </w:tc>
      </w:tr>
    </w:tbl>
    <w:p w:rsidR="00EC07E6" w:rsidRPr="00D61DCB" w:rsidRDefault="00EC07E6">
      <w:pP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5719"/>
      </w:tblGrid>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dr.sc. Vedran Zlatić</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lastRenderedPageBreak/>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Ustavno pravo</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t>OPĆE INFORMACIJE  O NOSITELJU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Ul. Domovinskog rata 8, Split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021 393 534</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vedran.zlatic@pravst.hr</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1990.</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pStyle w:val="Heading3"/>
              <w:spacing w:after="450" w:afterAutospacing="0"/>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b w:val="0"/>
                <w:sz w:val="20"/>
                <w:szCs w:val="20"/>
              </w:rPr>
              <w:t>MBZ: 359905</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asistent (suradnik), 20.3. 2017.</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područje društvenih znanosti, znanstveno polje pravo</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t xml:space="preserve">PODACI O SADAŠNJEM ZAPOSLENJU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Pravni fakultet Sveučilišta u Splitu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20.3. 2017.</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Pr>
                <w:rFonts w:ascii="Arial" w:hAnsi="Arial" w:cs="Arial"/>
                <w:sz w:val="20"/>
                <w:szCs w:val="20"/>
              </w:rPr>
              <w:t>asistent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ustavno pravo</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asistent</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t xml:space="preserve">PODACI O ŠKOLOVANJU – Najviši postignuti stupanj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doktor znanosti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Pravni fakultet Sveučilišta u Zagrebu</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Zagreb</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14.12. 2021.</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t>PODACI O USAVRŠAVANJU</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t>MATERINSKI I STRANI JEZICI</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Hrvatski jezik</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Engleski (4)</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Njemački (3)</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t xml:space="preserve">KOMPETENCIJE ZA PREDMET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lastRenderedPageBreak/>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line="360" w:lineRule="auto"/>
              <w:jc w:val="both"/>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 xml:space="preserve">1. </w:t>
            </w:r>
            <w:r w:rsidRPr="00E10322">
              <w:rPr>
                <w:rFonts w:ascii="Arial" w:hAnsi="Arial" w:cs="Arial"/>
                <w:i/>
                <w:sz w:val="20"/>
                <w:szCs w:val="20"/>
              </w:rPr>
              <w:t xml:space="preserve">Stabilnost i trajnost ustava u redovnim i izvanrednim okolnostima, </w:t>
            </w:r>
            <w:r w:rsidRPr="00E10322">
              <w:rPr>
                <w:rStyle w:val="citation"/>
                <w:rFonts w:ascii="Arial" w:hAnsi="Arial" w:cs="Arial"/>
                <w:iCs/>
                <w:sz w:val="20"/>
                <w:szCs w:val="20"/>
              </w:rPr>
              <w:t>Zagrebačka pravna revija,</w:t>
            </w:r>
            <w:r w:rsidRPr="00E10322">
              <w:rPr>
                <w:rStyle w:val="citation"/>
                <w:rFonts w:ascii="Arial" w:hAnsi="Arial" w:cs="Arial"/>
                <w:sz w:val="20"/>
                <w:szCs w:val="20"/>
              </w:rPr>
              <w:t xml:space="preserve"> </w:t>
            </w:r>
            <w:r w:rsidRPr="00E10322">
              <w:rPr>
                <w:rStyle w:val="Strong"/>
                <w:rFonts w:ascii="Arial" w:hAnsi="Arial" w:cs="Arial"/>
                <w:sz w:val="20"/>
                <w:szCs w:val="20"/>
              </w:rPr>
              <w:t>10</w:t>
            </w:r>
            <w:r w:rsidRPr="00E10322">
              <w:rPr>
                <w:rStyle w:val="citation"/>
                <w:rFonts w:ascii="Arial" w:hAnsi="Arial" w:cs="Arial"/>
                <w:sz w:val="20"/>
                <w:szCs w:val="20"/>
              </w:rPr>
              <w:t xml:space="preserve"> (2021), 3; str. 199.-226.</w:t>
            </w:r>
          </w:p>
          <w:p w:rsidR="005B22E3" w:rsidRPr="00E10322" w:rsidRDefault="005B22E3" w:rsidP="00D012D2">
            <w:pPr>
              <w:spacing w:line="360" w:lineRule="auto"/>
              <w:jc w:val="both"/>
              <w:rPr>
                <w:rFonts w:ascii="Arial" w:hAnsi="Arial" w:cs="Arial"/>
                <w:sz w:val="20"/>
                <w:szCs w:val="20"/>
              </w:rPr>
            </w:pPr>
            <w:r w:rsidRPr="00E10322">
              <w:rPr>
                <w:rFonts w:ascii="Arial" w:hAnsi="Arial" w:cs="Arial"/>
                <w:sz w:val="20"/>
                <w:szCs w:val="20"/>
              </w:rPr>
              <w:t xml:space="preserve">2. </w:t>
            </w:r>
            <w:r w:rsidRPr="00E10322">
              <w:rPr>
                <w:rFonts w:ascii="Arial" w:hAnsi="Arial" w:cs="Arial"/>
                <w:i/>
                <w:sz w:val="20"/>
                <w:szCs w:val="20"/>
              </w:rPr>
              <w:t>O mogućnostima i granicama narodne promjene Ustava u Republici Hrvatskoj te demokratskom legitimitetu Ustava Republike</w:t>
            </w:r>
            <w:r w:rsidRPr="00E10322">
              <w:rPr>
                <w:rFonts w:ascii="Arial" w:hAnsi="Arial" w:cs="Arial"/>
                <w:sz w:val="20"/>
                <w:szCs w:val="20"/>
              </w:rPr>
              <w:t xml:space="preserve">, objavljeno u: Bačić, A. (ur.) </w:t>
            </w:r>
            <w:r w:rsidRPr="00E10322">
              <w:rPr>
                <w:rFonts w:ascii="Arial" w:hAnsi="Arial" w:cs="Arial"/>
                <w:i/>
                <w:sz w:val="20"/>
                <w:szCs w:val="20"/>
              </w:rPr>
              <w:t>Ustavne promjene i političke nagodbe- Republika Hrvatska između ustavne demokracije i populizma</w:t>
            </w:r>
            <w:r w:rsidRPr="00E10322">
              <w:rPr>
                <w:rFonts w:ascii="Arial" w:hAnsi="Arial" w:cs="Arial"/>
                <w:sz w:val="20"/>
                <w:szCs w:val="20"/>
              </w:rPr>
              <w:t xml:space="preserve">, Hrvatska akademija znannosti i umjetnosti, Zagreb, 2021., str. 519.-544. </w:t>
            </w:r>
          </w:p>
          <w:p w:rsidR="005B22E3" w:rsidRPr="00E10322" w:rsidRDefault="005B22E3" w:rsidP="00D012D2">
            <w:pPr>
              <w:spacing w:line="360" w:lineRule="auto"/>
              <w:jc w:val="both"/>
              <w:rPr>
                <w:rFonts w:ascii="Arial" w:hAnsi="Arial" w:cs="Arial"/>
                <w:sz w:val="20"/>
                <w:szCs w:val="20"/>
              </w:rPr>
            </w:pPr>
            <w:r w:rsidRPr="00E10322">
              <w:rPr>
                <w:rFonts w:ascii="Arial" w:hAnsi="Arial" w:cs="Arial"/>
                <w:sz w:val="20"/>
                <w:szCs w:val="20"/>
              </w:rPr>
              <w:t xml:space="preserve">3. </w:t>
            </w:r>
            <w:r w:rsidRPr="00E10322">
              <w:rPr>
                <w:rFonts w:ascii="Arial" w:hAnsi="Arial" w:cs="Arial"/>
                <w:i/>
                <w:sz w:val="20"/>
                <w:szCs w:val="20"/>
              </w:rPr>
              <w:t>Razvoj, značaj i uloga nepromjenljivih dijelova ustava</w:t>
            </w:r>
            <w:r w:rsidRPr="00E10322">
              <w:rPr>
                <w:rStyle w:val="citation"/>
                <w:rFonts w:ascii="Arial" w:hAnsi="Arial" w:cs="Arial"/>
                <w:sz w:val="20"/>
                <w:szCs w:val="20"/>
              </w:rPr>
              <w:t>,</w:t>
            </w:r>
            <w:r w:rsidRPr="00E10322">
              <w:rPr>
                <w:rStyle w:val="citation"/>
                <w:rFonts w:ascii="Arial" w:hAnsi="Arial" w:cs="Arial"/>
                <w:iCs/>
                <w:sz w:val="20"/>
                <w:szCs w:val="20"/>
              </w:rPr>
              <w:t xml:space="preserve"> Zagrebačka pravna revija,</w:t>
            </w:r>
            <w:r w:rsidRPr="00E10322">
              <w:rPr>
                <w:rStyle w:val="citation"/>
                <w:rFonts w:ascii="Arial" w:hAnsi="Arial" w:cs="Arial"/>
                <w:sz w:val="20"/>
                <w:szCs w:val="20"/>
              </w:rPr>
              <w:t xml:space="preserve"> </w:t>
            </w:r>
            <w:r w:rsidRPr="00E10322">
              <w:rPr>
                <w:rStyle w:val="Strong"/>
                <w:rFonts w:ascii="Arial" w:hAnsi="Arial" w:cs="Arial"/>
                <w:sz w:val="20"/>
                <w:szCs w:val="20"/>
              </w:rPr>
              <w:t>8</w:t>
            </w:r>
            <w:r w:rsidRPr="00E10322">
              <w:rPr>
                <w:rStyle w:val="citation"/>
                <w:rFonts w:ascii="Arial" w:hAnsi="Arial" w:cs="Arial"/>
                <w:sz w:val="20"/>
                <w:szCs w:val="20"/>
              </w:rPr>
              <w:t xml:space="preserve"> (2019), 1; str. 24.-44.</w:t>
            </w:r>
          </w:p>
          <w:p w:rsidR="005B22E3" w:rsidRPr="00E10322" w:rsidRDefault="005B22E3" w:rsidP="00D012D2">
            <w:pPr>
              <w:spacing w:line="360" w:lineRule="auto"/>
              <w:jc w:val="both"/>
              <w:rPr>
                <w:rFonts w:ascii="Arial" w:hAnsi="Arial" w:cs="Arial"/>
                <w:sz w:val="20"/>
                <w:szCs w:val="20"/>
              </w:rPr>
            </w:pPr>
            <w:r w:rsidRPr="00E10322">
              <w:rPr>
                <w:rFonts w:ascii="Arial" w:hAnsi="Arial" w:cs="Arial"/>
                <w:sz w:val="20"/>
                <w:szCs w:val="20"/>
              </w:rPr>
              <w:t xml:space="preserve">4. </w:t>
            </w:r>
            <w:r w:rsidRPr="00E10322">
              <w:rPr>
                <w:rFonts w:ascii="Arial" w:hAnsi="Arial" w:cs="Arial"/>
                <w:i/>
                <w:sz w:val="20"/>
                <w:szCs w:val="20"/>
              </w:rPr>
              <w:t>Značaj i uloga Ustavnog suda u demokratskoj tranziciji – primjer Južnoafričke Republike</w:t>
            </w:r>
            <w:r w:rsidRPr="00E10322">
              <w:rPr>
                <w:rStyle w:val="citation"/>
                <w:rFonts w:ascii="Arial" w:hAnsi="Arial" w:cs="Arial"/>
                <w:sz w:val="20"/>
                <w:szCs w:val="20"/>
              </w:rPr>
              <w:t xml:space="preserve">, </w:t>
            </w:r>
            <w:r w:rsidRPr="00E10322">
              <w:rPr>
                <w:rStyle w:val="citation"/>
                <w:rFonts w:ascii="Arial" w:hAnsi="Arial" w:cs="Arial"/>
                <w:iCs/>
                <w:sz w:val="20"/>
                <w:szCs w:val="20"/>
              </w:rPr>
              <w:t>Zbornik radova Pravnog fakulteta u Splitu,</w:t>
            </w:r>
            <w:r w:rsidRPr="00E10322">
              <w:rPr>
                <w:rStyle w:val="citation"/>
                <w:rFonts w:ascii="Arial" w:hAnsi="Arial" w:cs="Arial"/>
                <w:sz w:val="20"/>
                <w:szCs w:val="20"/>
              </w:rPr>
              <w:t xml:space="preserve"> </w:t>
            </w:r>
            <w:r w:rsidRPr="00E10322">
              <w:rPr>
                <w:rStyle w:val="Strong"/>
                <w:rFonts w:ascii="Arial" w:hAnsi="Arial" w:cs="Arial"/>
                <w:sz w:val="20"/>
                <w:szCs w:val="20"/>
              </w:rPr>
              <w:t>55</w:t>
            </w:r>
            <w:r w:rsidRPr="00E10322">
              <w:rPr>
                <w:rStyle w:val="citation"/>
                <w:rFonts w:ascii="Arial" w:hAnsi="Arial" w:cs="Arial"/>
                <w:sz w:val="20"/>
                <w:szCs w:val="20"/>
              </w:rPr>
              <w:t xml:space="preserve"> (2018), 4; str. 943-958.</w:t>
            </w:r>
          </w:p>
          <w:p w:rsidR="005B22E3" w:rsidRPr="00E10322" w:rsidRDefault="005B22E3" w:rsidP="00D012D2">
            <w:pPr>
              <w:spacing w:line="360" w:lineRule="auto"/>
              <w:jc w:val="both"/>
              <w:rPr>
                <w:rStyle w:val="citation"/>
                <w:rFonts w:ascii="Arial" w:hAnsi="Arial" w:cs="Arial"/>
                <w:sz w:val="20"/>
                <w:szCs w:val="20"/>
              </w:rPr>
            </w:pPr>
            <w:r w:rsidRPr="00E10322">
              <w:rPr>
                <w:rFonts w:ascii="Arial" w:hAnsi="Arial" w:cs="Arial"/>
                <w:sz w:val="20"/>
                <w:szCs w:val="20"/>
              </w:rPr>
              <w:t xml:space="preserve">5. </w:t>
            </w:r>
            <w:r w:rsidRPr="00E10322">
              <w:rPr>
                <w:rFonts w:ascii="Arial" w:hAnsi="Arial" w:cs="Arial"/>
                <w:i/>
                <w:sz w:val="20"/>
                <w:szCs w:val="20"/>
              </w:rPr>
              <w:t>Postdaytonska BiH u svjetlu pridruživanja Europskoj uniji</w:t>
            </w:r>
            <w:r w:rsidRPr="00E10322">
              <w:rPr>
                <w:rStyle w:val="citation"/>
                <w:rFonts w:ascii="Arial" w:hAnsi="Arial" w:cs="Arial"/>
                <w:sz w:val="20"/>
                <w:szCs w:val="20"/>
              </w:rPr>
              <w:t>,</w:t>
            </w:r>
            <w:r w:rsidRPr="00E10322">
              <w:rPr>
                <w:rStyle w:val="citation"/>
                <w:rFonts w:ascii="Arial" w:hAnsi="Arial" w:cs="Arial"/>
                <w:iCs/>
                <w:sz w:val="20"/>
                <w:szCs w:val="20"/>
              </w:rPr>
              <w:t xml:space="preserve"> Mostariensia : časopis za društvene i humanističke znanosti</w:t>
            </w:r>
            <w:r w:rsidRPr="00E10322">
              <w:rPr>
                <w:rFonts w:ascii="Arial" w:hAnsi="Arial" w:cs="Arial"/>
                <w:sz w:val="20"/>
                <w:szCs w:val="20"/>
              </w:rPr>
              <w:t xml:space="preserve">, </w:t>
            </w:r>
            <w:r w:rsidRPr="00E10322">
              <w:rPr>
                <w:rStyle w:val="citation"/>
                <w:rFonts w:ascii="Arial" w:hAnsi="Arial" w:cs="Arial"/>
                <w:sz w:val="20"/>
                <w:szCs w:val="20"/>
              </w:rPr>
              <w:t>Neum, Bosna i Hercegovina, 2018. str. 553.-564.</w:t>
            </w:r>
          </w:p>
          <w:p w:rsidR="005B22E3" w:rsidRPr="00E10322" w:rsidRDefault="005B22E3" w:rsidP="00D012D2">
            <w:pPr>
              <w:spacing w:after="0" w:line="240" w:lineRule="auto"/>
              <w:rPr>
                <w:rFonts w:ascii="Arial" w:hAnsi="Arial" w:cs="Arial"/>
                <w:sz w:val="20"/>
                <w:szCs w:val="20"/>
              </w:rPr>
            </w:pP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5B22E3" w:rsidTr="00D012D2">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5B22E3" w:rsidRDefault="005B22E3" w:rsidP="00D012D2">
            <w:pPr>
              <w:spacing w:after="0" w:line="240" w:lineRule="auto"/>
              <w:jc w:val="both"/>
              <w:rPr>
                <w:rFonts w:ascii="Arial" w:hAnsi="Arial" w:cs="Arial"/>
                <w:sz w:val="20"/>
                <w:szCs w:val="20"/>
              </w:rPr>
            </w:pPr>
            <w:r w:rsidRPr="00D0092E">
              <w:rPr>
                <w:rFonts w:ascii="Arial" w:hAnsi="Arial" w:cs="Arial"/>
                <w:sz w:val="20"/>
                <w:szCs w:val="20"/>
              </w:rPr>
              <w:fldChar w:fldCharType="begin">
                <w:ffData>
                  <w:name w:val="Text1"/>
                  <w:enabled/>
                  <w:calcOnExit w:val="0"/>
                  <w:textInput/>
                </w:ffData>
              </w:fldChar>
            </w:r>
            <w:r w:rsidRPr="00D0092E">
              <w:rPr>
                <w:rFonts w:ascii="Arial" w:hAnsi="Arial" w:cs="Arial"/>
                <w:sz w:val="20"/>
                <w:szCs w:val="20"/>
              </w:rPr>
              <w:instrText xml:space="preserve"> FORMTEXT </w:instrText>
            </w:r>
            <w:r w:rsidRPr="00D0092E">
              <w:rPr>
                <w:rFonts w:ascii="Arial" w:hAnsi="Arial" w:cs="Arial"/>
                <w:sz w:val="20"/>
                <w:szCs w:val="20"/>
              </w:rPr>
            </w:r>
            <w:r w:rsidRPr="00D0092E">
              <w:rPr>
                <w:rFonts w:ascii="Arial" w:hAnsi="Arial" w:cs="Arial"/>
                <w:sz w:val="20"/>
                <w:szCs w:val="20"/>
              </w:rPr>
              <w:fldChar w:fldCharType="separate"/>
            </w:r>
            <w:r w:rsidRPr="00E10322">
              <w:rPr>
                <w:noProof/>
              </w:rPr>
              <w:t> </w:t>
            </w:r>
            <w:r w:rsidRPr="00E10322">
              <w:rPr>
                <w:noProof/>
              </w:rPr>
              <w:t> </w:t>
            </w:r>
            <w:r w:rsidRPr="00E10322">
              <w:rPr>
                <w:noProof/>
              </w:rPr>
              <w:t> </w:t>
            </w:r>
            <w:r w:rsidRPr="00E10322">
              <w:rPr>
                <w:noProof/>
              </w:rPr>
              <w:t> </w:t>
            </w:r>
            <w:r w:rsidRPr="00E10322">
              <w:rPr>
                <w:noProof/>
              </w:rPr>
              <w:t> </w:t>
            </w:r>
            <w:r w:rsidRPr="00D0092E">
              <w:rPr>
                <w:rFonts w:ascii="Arial" w:hAnsi="Arial" w:cs="Arial"/>
                <w:sz w:val="20"/>
                <w:szCs w:val="20"/>
              </w:rPr>
              <w:fldChar w:fldCharType="end"/>
            </w:r>
            <w:r>
              <w:rPr>
                <w:rFonts w:ascii="Arial" w:hAnsi="Arial" w:cs="Arial"/>
                <w:sz w:val="20"/>
                <w:szCs w:val="20"/>
              </w:rPr>
              <w:t>1.</w:t>
            </w:r>
            <w:r w:rsidRPr="00D0092E">
              <w:rPr>
                <w:rFonts w:ascii="Arial" w:hAnsi="Arial" w:cs="Arial"/>
                <w:sz w:val="20"/>
                <w:szCs w:val="20"/>
              </w:rPr>
              <w:t>Radionica „Komunikacija i grupna dinamika u visokoškolskoj nastavi“ održana 24. svibnja 2022. godine u organizaciji Filozofskog fakulteta Sveučilišta u Splitu,</w:t>
            </w:r>
          </w:p>
          <w:p w:rsidR="005B22E3" w:rsidRPr="00D0092E" w:rsidRDefault="005B22E3" w:rsidP="00D012D2">
            <w:pPr>
              <w:spacing w:after="0" w:line="240" w:lineRule="auto"/>
              <w:jc w:val="both"/>
              <w:rPr>
                <w:rFonts w:ascii="Arial" w:hAnsi="Arial" w:cs="Arial"/>
                <w:sz w:val="20"/>
                <w:szCs w:val="20"/>
              </w:rPr>
            </w:pPr>
            <w:r w:rsidRPr="00D0092E">
              <w:rPr>
                <w:rFonts w:ascii="Arial" w:hAnsi="Arial" w:cs="Arial"/>
                <w:sz w:val="20"/>
                <w:szCs w:val="20"/>
              </w:rPr>
              <w:t xml:space="preserve"> </w:t>
            </w:r>
            <w:r>
              <w:rPr>
                <w:rFonts w:ascii="Arial" w:hAnsi="Arial" w:cs="Arial"/>
                <w:sz w:val="20"/>
                <w:szCs w:val="20"/>
              </w:rPr>
              <w:t xml:space="preserve">         2.</w:t>
            </w:r>
            <w:r w:rsidRPr="004843DF">
              <w:rPr>
                <w:rFonts w:ascii="Arial" w:hAnsi="Arial" w:cs="Arial"/>
                <w:sz w:val="20"/>
                <w:szCs w:val="20"/>
              </w:rPr>
              <w:t>Radionica „Studenti s invaliditetom i drugim zdravstvenim poteškoćama“, održana 15. lipnja 2022. godine u okviru Programa cjeloživotnog obrazovanja Centra za cjeloživotno obrazovanje Pravnog fakulteta Sveučilišta u Splitu</w:t>
            </w:r>
          </w:p>
          <w:p w:rsidR="005B22E3" w:rsidRPr="00E10322" w:rsidRDefault="005B22E3" w:rsidP="00D012D2">
            <w:pPr>
              <w:spacing w:after="0" w:line="240" w:lineRule="auto"/>
              <w:rPr>
                <w:rFonts w:ascii="Arial" w:hAnsi="Arial" w:cs="Arial"/>
                <w:sz w:val="20"/>
                <w:szCs w:val="20"/>
              </w:rPr>
            </w:pPr>
          </w:p>
        </w:tc>
      </w:tr>
      <w:tr w:rsidR="005B22E3" w:rsidTr="00D012D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t xml:space="preserve">PRIZNANJA I NAGRADE </w:t>
            </w:r>
          </w:p>
        </w:tc>
      </w:tr>
      <w:tr w:rsidR="005B22E3" w:rsidTr="00D012D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22E3" w:rsidRDefault="005B22E3" w:rsidP="00D012D2">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5B22E3" w:rsidRPr="00E10322" w:rsidRDefault="005B22E3" w:rsidP="00D012D2">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bl>
    <w:p w:rsidR="005B22E3" w:rsidRPr="005F3995" w:rsidRDefault="005B22E3" w:rsidP="00D012D2">
      <w:pPr>
        <w:rPr>
          <w:rFonts w:ascii="Times New Roman" w:hAnsi="Times New Roman" w:cs="Times New Roman"/>
          <w:i/>
          <w:sz w:val="24"/>
          <w:szCs w:val="24"/>
        </w:rPr>
      </w:pPr>
    </w:p>
    <w:p w:rsidR="005B22E3" w:rsidRPr="009337AE" w:rsidRDefault="005B22E3" w:rsidP="00D012D2">
      <w:pPr>
        <w:pStyle w:val="Subtitle"/>
        <w:rPr>
          <w:rFonts w:ascii="Calibri" w:hAnsi="Calibri"/>
        </w:rPr>
      </w:pPr>
      <w:r w:rsidRPr="009337AE">
        <w:rPr>
          <w:rFonts w:ascii="Calibri" w:hAnsi="Calibri"/>
        </w:rPr>
        <w:t>Optimalan broj studenata</w:t>
      </w:r>
    </w:p>
    <w:p w:rsidR="005B22E3" w:rsidRPr="008A2583" w:rsidRDefault="005B22E3" w:rsidP="00D012D2">
      <w:pPr>
        <w:spacing w:after="0" w:line="240" w:lineRule="auto"/>
        <w:jc w:val="both"/>
        <w:rPr>
          <w:rFonts w:cs="Arial"/>
          <w:sz w:val="20"/>
          <w:szCs w:val="20"/>
        </w:rPr>
      </w:pPr>
      <w:r w:rsidRPr="008A2583">
        <w:rPr>
          <w:rFonts w:cs="Arial"/>
          <w:sz w:val="20"/>
          <w:szCs w:val="20"/>
        </w:rPr>
        <w:t xml:space="preserve">Optimalan broj studenata na ovom studijskom programu je 90. Kako upisna kvota na upravnom studiju iznosi 280 ljudi (150 redovitih i 120 izvanrednih), obzirom na broj upisanih i završenih studenata, kao i obzirom na angažman nastavnika optimalan bi bio broj od 90 studenata.  </w:t>
      </w:r>
    </w:p>
    <w:p w:rsidR="005B22E3" w:rsidRPr="008A2583" w:rsidRDefault="005B22E3" w:rsidP="00D012D2">
      <w:pPr>
        <w:pStyle w:val="Subtitle"/>
        <w:rPr>
          <w:rFonts w:ascii="Calibri" w:hAnsi="Calibri"/>
          <w:sz w:val="20"/>
          <w:szCs w:val="20"/>
        </w:rPr>
      </w:pPr>
      <w:r w:rsidRPr="008A2583">
        <w:rPr>
          <w:rFonts w:ascii="Calibri" w:hAnsi="Calibri"/>
          <w:sz w:val="20"/>
          <w:szCs w:val="20"/>
        </w:rPr>
        <w:t>Procjena troškova studija po studentu</w:t>
      </w:r>
    </w:p>
    <w:p w:rsidR="005B22E3" w:rsidRPr="008A2583" w:rsidRDefault="005B22E3" w:rsidP="00D012D2">
      <w:pPr>
        <w:spacing w:after="0" w:line="240" w:lineRule="auto"/>
        <w:jc w:val="both"/>
        <w:rPr>
          <w:rFonts w:cs="Arial"/>
          <w:sz w:val="20"/>
          <w:szCs w:val="20"/>
        </w:rPr>
      </w:pPr>
      <w:r w:rsidRPr="008A2583">
        <w:rPr>
          <w:rFonts w:cs="Arial"/>
          <w:sz w:val="20"/>
          <w:szCs w:val="20"/>
        </w:rPr>
        <w:t>Troškovi po studentu iznosili bi 11.000,00 kn.</w:t>
      </w:r>
    </w:p>
    <w:p w:rsidR="005B22E3" w:rsidRPr="008A2583" w:rsidRDefault="005B22E3" w:rsidP="00D012D2">
      <w:pPr>
        <w:pStyle w:val="Subtitle"/>
        <w:rPr>
          <w:rFonts w:ascii="Calibri" w:hAnsi="Calibri"/>
          <w:sz w:val="20"/>
          <w:szCs w:val="20"/>
        </w:rPr>
      </w:pPr>
      <w:r w:rsidRPr="008A2583">
        <w:rPr>
          <w:rFonts w:ascii="Calibri" w:hAnsi="Calibri"/>
          <w:sz w:val="20"/>
          <w:szCs w:val="20"/>
        </w:rPr>
        <w:lastRenderedPageBreak/>
        <w:t>Na</w:t>
      </w:r>
      <w:r w:rsidRPr="008A2583">
        <w:rPr>
          <w:rFonts w:ascii="Calibri" w:eastAsia="TimesNewRoman" w:hAnsi="Calibri"/>
          <w:sz w:val="20"/>
          <w:szCs w:val="20"/>
        </w:rPr>
        <w:t>č</w:t>
      </w:r>
      <w:r w:rsidRPr="008A2583">
        <w:rPr>
          <w:rFonts w:ascii="Calibri" w:hAnsi="Calibri"/>
          <w:sz w:val="20"/>
          <w:szCs w:val="20"/>
        </w:rPr>
        <w:t>in pra</w:t>
      </w:r>
      <w:r w:rsidRPr="008A2583">
        <w:rPr>
          <w:rFonts w:ascii="Calibri" w:eastAsia="TimesNewRoman" w:hAnsi="Calibri"/>
          <w:sz w:val="20"/>
          <w:szCs w:val="20"/>
        </w:rPr>
        <w:t>ć</w:t>
      </w:r>
      <w:r w:rsidRPr="008A2583">
        <w:rPr>
          <w:rFonts w:ascii="Calibri" w:hAnsi="Calibri"/>
          <w:sz w:val="20"/>
          <w:szCs w:val="20"/>
        </w:rPr>
        <w:t>enja kvalitete i uspješnosti izvedbe studijskog programa</w:t>
      </w:r>
    </w:p>
    <w:tbl>
      <w:tblPr>
        <w:tblW w:w="0" w:type="auto"/>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3672"/>
        <w:gridCol w:w="5370"/>
      </w:tblGrid>
      <w:tr w:rsidR="005B22E3" w:rsidRPr="008A2583" w:rsidTr="00D012D2">
        <w:tc>
          <w:tcPr>
            <w:tcW w:w="9288" w:type="dxa"/>
            <w:gridSpan w:val="2"/>
            <w:tcBorders>
              <w:top w:val="single" w:sz="12" w:space="0" w:color="auto"/>
              <w:bottom w:val="single" w:sz="12" w:space="0" w:color="auto"/>
            </w:tcBorders>
            <w:vAlign w:val="center"/>
          </w:tcPr>
          <w:p w:rsidR="005B22E3" w:rsidRPr="008A2583" w:rsidRDefault="005B22E3" w:rsidP="00D012D2">
            <w:pPr>
              <w:spacing w:before="60" w:after="60" w:line="240" w:lineRule="auto"/>
              <w:rPr>
                <w:rFonts w:cs="Arial"/>
                <w:sz w:val="20"/>
                <w:szCs w:val="20"/>
              </w:rPr>
            </w:pPr>
            <w:r w:rsidRPr="008A2583">
              <w:rPr>
                <w:rFonts w:cs="Arial"/>
                <w:sz w:val="20"/>
                <w:szCs w:val="20"/>
              </w:rPr>
              <w:t>Prema Europskim standardima i smjernicama za unutarnje osiguravanje kvalitete u visokim učilištima (prema „Standardi i smjernice za osiguranje kvalitete u Europskom prostoru visokog obrazovanja“), na temelju kojih Sveučilište u Splitu utvrđuje postupke upravljanja kvalitetom, predlagatelj studijskoga programa dužan je sastaviti plan postupaka osiguranja kvalitete studijskoga programa.</w:t>
            </w:r>
          </w:p>
        </w:tc>
      </w:tr>
      <w:tr w:rsidR="005B22E3" w:rsidRPr="008A2583" w:rsidTr="00D012D2">
        <w:tc>
          <w:tcPr>
            <w:tcW w:w="9288" w:type="dxa"/>
            <w:gridSpan w:val="2"/>
            <w:tcBorders>
              <w:top w:val="single" w:sz="12" w:space="0" w:color="auto"/>
              <w:bottom w:val="single" w:sz="12" w:space="0" w:color="auto"/>
            </w:tcBorders>
            <w:shd w:val="clear" w:color="auto" w:fill="66CCFF"/>
            <w:vAlign w:val="center"/>
          </w:tcPr>
          <w:p w:rsidR="005B22E3" w:rsidRPr="008A2583" w:rsidRDefault="005B22E3" w:rsidP="00D012D2">
            <w:pPr>
              <w:spacing w:before="60" w:after="60" w:line="240" w:lineRule="auto"/>
              <w:rPr>
                <w:rFonts w:cs="Arial"/>
                <w:b/>
                <w:sz w:val="20"/>
                <w:szCs w:val="20"/>
              </w:rPr>
            </w:pPr>
            <w:r w:rsidRPr="008A2583">
              <w:rPr>
                <w:rFonts w:cs="Arial"/>
                <w:b/>
                <w:sz w:val="20"/>
                <w:szCs w:val="20"/>
              </w:rPr>
              <w:t>Dokumentacija na kojoj se temelji sustav osiguranja kvalitete sastavnice:</w:t>
            </w:r>
          </w:p>
        </w:tc>
      </w:tr>
      <w:tr w:rsidR="005B22E3" w:rsidRPr="008A2583" w:rsidTr="00D012D2">
        <w:tc>
          <w:tcPr>
            <w:tcW w:w="9288" w:type="dxa"/>
            <w:gridSpan w:val="2"/>
            <w:tcBorders>
              <w:top w:val="single" w:sz="12" w:space="0" w:color="auto"/>
              <w:bottom w:val="single" w:sz="2" w:space="0" w:color="auto"/>
            </w:tcBorders>
            <w:vAlign w:val="center"/>
          </w:tcPr>
          <w:p w:rsidR="005B22E3" w:rsidRPr="008A2583" w:rsidRDefault="005B22E3" w:rsidP="00D529D5">
            <w:pPr>
              <w:pStyle w:val="ListParagraph"/>
              <w:numPr>
                <w:ilvl w:val="0"/>
                <w:numId w:val="46"/>
              </w:numPr>
              <w:tabs>
                <w:tab w:val="left" w:pos="360"/>
              </w:tabs>
              <w:spacing w:before="60" w:after="60" w:line="240" w:lineRule="auto"/>
              <w:rPr>
                <w:rFonts w:cs="Arial"/>
                <w:sz w:val="20"/>
                <w:szCs w:val="20"/>
              </w:rPr>
            </w:pPr>
            <w:r w:rsidRPr="008A2583">
              <w:rPr>
                <w:rFonts w:cs="Arial"/>
                <w:sz w:val="20"/>
                <w:szCs w:val="20"/>
              </w:rPr>
              <w:t>Pravilnik o sustavu osiguranja kvalitete sastavnice (priložiti ako postoji)</w:t>
            </w:r>
          </w:p>
        </w:tc>
      </w:tr>
      <w:tr w:rsidR="005B22E3" w:rsidRPr="008A2583" w:rsidTr="00D012D2">
        <w:tc>
          <w:tcPr>
            <w:tcW w:w="9288" w:type="dxa"/>
            <w:gridSpan w:val="2"/>
            <w:tcBorders>
              <w:top w:val="single" w:sz="2" w:space="0" w:color="auto"/>
              <w:bottom w:val="single" w:sz="2" w:space="0" w:color="auto"/>
            </w:tcBorders>
            <w:vAlign w:val="center"/>
          </w:tcPr>
          <w:p w:rsidR="005B22E3" w:rsidRPr="008A2583" w:rsidRDefault="005B22E3" w:rsidP="00D529D5">
            <w:pPr>
              <w:pStyle w:val="ListParagraph"/>
              <w:numPr>
                <w:ilvl w:val="0"/>
                <w:numId w:val="46"/>
              </w:numPr>
              <w:spacing w:before="60" w:after="60" w:line="240" w:lineRule="auto"/>
              <w:rPr>
                <w:rFonts w:cs="Arial"/>
                <w:sz w:val="20"/>
                <w:szCs w:val="20"/>
              </w:rPr>
            </w:pPr>
            <w:r w:rsidRPr="008A2583">
              <w:rPr>
                <w:rFonts w:cs="Arial"/>
                <w:sz w:val="20"/>
                <w:szCs w:val="20"/>
              </w:rPr>
              <w:t xml:space="preserve">Priručnik o sustavu osiguranja kvalitete sastavnice (priložiti ako postoji) </w:t>
            </w:r>
          </w:p>
        </w:tc>
      </w:tr>
      <w:tr w:rsidR="005B22E3" w:rsidRPr="008A2583" w:rsidTr="00D012D2">
        <w:tc>
          <w:tcPr>
            <w:tcW w:w="9288" w:type="dxa"/>
            <w:gridSpan w:val="2"/>
            <w:tcBorders>
              <w:top w:val="single" w:sz="12" w:space="0" w:color="auto"/>
              <w:bottom w:val="single" w:sz="12" w:space="0" w:color="auto"/>
            </w:tcBorders>
            <w:shd w:val="clear" w:color="auto" w:fill="66CCFF"/>
            <w:vAlign w:val="center"/>
          </w:tcPr>
          <w:p w:rsidR="005B22E3" w:rsidRPr="008A2583" w:rsidRDefault="005B22E3" w:rsidP="00D012D2">
            <w:pPr>
              <w:spacing w:before="60" w:after="60" w:line="240" w:lineRule="auto"/>
              <w:rPr>
                <w:rFonts w:cs="Arial"/>
                <w:b/>
                <w:sz w:val="20"/>
                <w:szCs w:val="20"/>
              </w:rPr>
            </w:pPr>
            <w:r w:rsidRPr="008A2583">
              <w:rPr>
                <w:rFonts w:cs="Arial"/>
                <w:b/>
                <w:sz w:val="20"/>
                <w:szCs w:val="20"/>
              </w:rPr>
              <w:t>Opis postupaka kojima se vrjednuje kvaliteta izvedbe studijskoga programa :</w:t>
            </w:r>
          </w:p>
          <w:p w:rsidR="005B22E3" w:rsidRPr="008A2583" w:rsidRDefault="005B22E3" w:rsidP="00D529D5">
            <w:pPr>
              <w:numPr>
                <w:ilvl w:val="1"/>
                <w:numId w:val="45"/>
              </w:numPr>
              <w:spacing w:before="60" w:after="60" w:line="240" w:lineRule="auto"/>
              <w:rPr>
                <w:rFonts w:cs="Arial"/>
                <w:sz w:val="20"/>
                <w:szCs w:val="20"/>
              </w:rPr>
            </w:pPr>
            <w:r w:rsidRPr="008A2583">
              <w:rPr>
                <w:rFonts w:cs="Arial"/>
                <w:sz w:val="20"/>
                <w:szCs w:val="20"/>
              </w:rPr>
              <w:t>za svaki postupak potrebno je opisati metodu (najčešće anketa za studente ili nastavnike, samoevaluacijski upitnik), navesti izvoditelje (sastavnica, sveučilišni ured), način obrade rezultata i informiranja te vremenski plan provedbe</w:t>
            </w:r>
          </w:p>
          <w:p w:rsidR="005B22E3" w:rsidRPr="008A2583" w:rsidRDefault="005B22E3" w:rsidP="00D529D5">
            <w:pPr>
              <w:numPr>
                <w:ilvl w:val="1"/>
                <w:numId w:val="45"/>
              </w:numPr>
              <w:spacing w:before="60" w:after="60" w:line="240" w:lineRule="auto"/>
              <w:rPr>
                <w:rFonts w:cs="Arial"/>
                <w:sz w:val="20"/>
                <w:szCs w:val="20"/>
              </w:rPr>
            </w:pPr>
            <w:r w:rsidRPr="008A2583">
              <w:rPr>
                <w:rFonts w:cs="Arial"/>
                <w:sz w:val="20"/>
                <w:szCs w:val="20"/>
              </w:rPr>
              <w:t>ukoliko je opisan u nekom priloženom dokumentu, navesti ime dokumenta i članak.</w:t>
            </w:r>
          </w:p>
        </w:tc>
      </w:tr>
      <w:tr w:rsidR="005B22E3" w:rsidRPr="008A2583" w:rsidTr="00D012D2">
        <w:trPr>
          <w:trHeight w:val="316"/>
        </w:trPr>
        <w:tc>
          <w:tcPr>
            <w:tcW w:w="3765" w:type="dxa"/>
            <w:tcBorders>
              <w:top w:val="single" w:sz="12" w:space="0" w:color="auto"/>
              <w:bottom w:val="single" w:sz="8" w:space="0" w:color="auto"/>
              <w:right w:val="single" w:sz="8" w:space="0" w:color="auto"/>
            </w:tcBorders>
            <w:vAlign w:val="center"/>
          </w:tcPr>
          <w:p w:rsidR="005B22E3" w:rsidRPr="008A2583" w:rsidRDefault="005B22E3" w:rsidP="00D012D2">
            <w:pPr>
              <w:spacing w:before="60" w:after="60" w:line="240" w:lineRule="auto"/>
              <w:rPr>
                <w:rFonts w:cs="Arial"/>
                <w:sz w:val="20"/>
                <w:szCs w:val="20"/>
              </w:rPr>
            </w:pPr>
            <w:r w:rsidRPr="008A2583">
              <w:rPr>
                <w:rFonts w:cs="Arial"/>
                <w:sz w:val="20"/>
                <w:szCs w:val="20"/>
              </w:rPr>
              <w:t>Vrjednovanje rada nastavnika i suradnika</w:t>
            </w:r>
          </w:p>
        </w:tc>
        <w:tc>
          <w:tcPr>
            <w:tcW w:w="5523" w:type="dxa"/>
            <w:tcBorders>
              <w:top w:val="single" w:sz="12" w:space="0" w:color="auto"/>
              <w:left w:val="single" w:sz="8" w:space="0" w:color="auto"/>
              <w:bottom w:val="single" w:sz="8" w:space="0" w:color="auto"/>
            </w:tcBorders>
          </w:tcPr>
          <w:p w:rsidR="005B22E3" w:rsidRPr="008A2583" w:rsidRDefault="005B22E3" w:rsidP="00D012D2">
            <w:pPr>
              <w:spacing w:before="60" w:after="60" w:line="240" w:lineRule="auto"/>
              <w:rPr>
                <w:rFonts w:cs="Arial"/>
                <w:sz w:val="20"/>
                <w:szCs w:val="20"/>
              </w:rPr>
            </w:pPr>
            <w:r w:rsidRPr="008A2583">
              <w:rPr>
                <w:rFonts w:cs="Arial"/>
                <w:sz w:val="20"/>
                <w:szCs w:val="20"/>
              </w:rPr>
              <w:fldChar w:fldCharType="begin">
                <w:ffData>
                  <w:name w:val="Text1"/>
                  <w:enabled/>
                  <w:calcOnExit w:val="0"/>
                  <w:textInput/>
                </w:ffData>
              </w:fldChar>
            </w:r>
            <w:r w:rsidRPr="008A2583">
              <w:rPr>
                <w:rFonts w:cs="Arial"/>
                <w:sz w:val="20"/>
                <w:szCs w:val="20"/>
              </w:rPr>
              <w:instrText xml:space="preserve"> FORMTEXT </w:instrText>
            </w:r>
            <w:r w:rsidRPr="008A2583">
              <w:rPr>
                <w:rFonts w:cs="Arial"/>
                <w:sz w:val="20"/>
                <w:szCs w:val="20"/>
              </w:rPr>
            </w:r>
            <w:r w:rsidRPr="008A2583">
              <w:rPr>
                <w:rFonts w:cs="Arial"/>
                <w:sz w:val="20"/>
                <w:szCs w:val="20"/>
              </w:rPr>
              <w:fldChar w:fldCharType="separate"/>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cs="Arial"/>
                <w:sz w:val="20"/>
                <w:szCs w:val="20"/>
              </w:rPr>
              <w:fldChar w:fldCharType="end"/>
            </w:r>
            <w:r w:rsidRPr="008A2583">
              <w:rPr>
                <w:rFonts w:cs="Arial"/>
                <w:sz w:val="20"/>
                <w:szCs w:val="20"/>
              </w:rPr>
              <w:t>Periodično ispitivanje kvalitete rada nastavnika i suradnika</w:t>
            </w:r>
          </w:p>
        </w:tc>
      </w:tr>
      <w:tr w:rsidR="005B22E3" w:rsidRPr="008A2583" w:rsidTr="00D012D2">
        <w:tc>
          <w:tcPr>
            <w:tcW w:w="3765" w:type="dxa"/>
            <w:tcBorders>
              <w:top w:val="single" w:sz="8" w:space="0" w:color="auto"/>
              <w:bottom w:val="single" w:sz="8" w:space="0" w:color="auto"/>
              <w:right w:val="single" w:sz="8" w:space="0" w:color="auto"/>
            </w:tcBorders>
            <w:vAlign w:val="center"/>
          </w:tcPr>
          <w:p w:rsidR="005B22E3" w:rsidRPr="008A2583" w:rsidRDefault="005B22E3" w:rsidP="00D012D2">
            <w:pPr>
              <w:spacing w:before="60" w:after="60" w:line="240" w:lineRule="auto"/>
              <w:rPr>
                <w:rFonts w:cs="Arial"/>
                <w:sz w:val="20"/>
                <w:szCs w:val="20"/>
              </w:rPr>
            </w:pPr>
            <w:r w:rsidRPr="008A2583">
              <w:rPr>
                <w:rFonts w:cs="Arial"/>
                <w:sz w:val="20"/>
                <w:szCs w:val="20"/>
              </w:rPr>
              <w:t>Praćenje ocjenjivanja i usklađenosti ocjenjivanja s očekivanim ishodima učenja</w:t>
            </w:r>
          </w:p>
        </w:tc>
        <w:tc>
          <w:tcPr>
            <w:tcW w:w="5523" w:type="dxa"/>
            <w:tcBorders>
              <w:top w:val="single" w:sz="8" w:space="0" w:color="auto"/>
              <w:left w:val="single" w:sz="8" w:space="0" w:color="auto"/>
              <w:bottom w:val="single" w:sz="8" w:space="0" w:color="auto"/>
            </w:tcBorders>
          </w:tcPr>
          <w:p w:rsidR="005B22E3" w:rsidRPr="008A2583" w:rsidRDefault="005B22E3" w:rsidP="00D012D2">
            <w:pPr>
              <w:spacing w:before="60" w:after="60" w:line="240" w:lineRule="auto"/>
              <w:rPr>
                <w:rFonts w:cs="Arial"/>
                <w:sz w:val="20"/>
                <w:szCs w:val="20"/>
              </w:rPr>
            </w:pPr>
            <w:r w:rsidRPr="008A2583">
              <w:rPr>
                <w:rFonts w:cs="Arial"/>
                <w:sz w:val="20"/>
                <w:szCs w:val="20"/>
              </w:rPr>
              <w:fldChar w:fldCharType="begin">
                <w:ffData>
                  <w:name w:val="Text1"/>
                  <w:enabled/>
                  <w:calcOnExit w:val="0"/>
                  <w:textInput/>
                </w:ffData>
              </w:fldChar>
            </w:r>
            <w:r w:rsidRPr="008A2583">
              <w:rPr>
                <w:rFonts w:cs="Arial"/>
                <w:sz w:val="20"/>
                <w:szCs w:val="20"/>
              </w:rPr>
              <w:instrText xml:space="preserve"> FORMTEXT </w:instrText>
            </w:r>
            <w:r w:rsidRPr="008A2583">
              <w:rPr>
                <w:rFonts w:cs="Arial"/>
                <w:sz w:val="20"/>
                <w:szCs w:val="20"/>
              </w:rPr>
            </w:r>
            <w:r w:rsidRPr="008A2583">
              <w:rPr>
                <w:rFonts w:cs="Arial"/>
                <w:sz w:val="20"/>
                <w:szCs w:val="20"/>
              </w:rPr>
              <w:fldChar w:fldCharType="separate"/>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cs="Arial"/>
                <w:sz w:val="20"/>
                <w:szCs w:val="20"/>
              </w:rPr>
              <w:fldChar w:fldCharType="end"/>
            </w:r>
          </w:p>
        </w:tc>
      </w:tr>
      <w:tr w:rsidR="005B22E3" w:rsidRPr="008A2583" w:rsidTr="00D012D2">
        <w:tc>
          <w:tcPr>
            <w:tcW w:w="3765" w:type="dxa"/>
            <w:tcBorders>
              <w:top w:val="single" w:sz="8" w:space="0" w:color="auto"/>
              <w:bottom w:val="single" w:sz="8" w:space="0" w:color="auto"/>
              <w:right w:val="single" w:sz="8" w:space="0" w:color="auto"/>
            </w:tcBorders>
            <w:vAlign w:val="center"/>
          </w:tcPr>
          <w:p w:rsidR="005B22E3" w:rsidRPr="008A2583" w:rsidRDefault="005B22E3" w:rsidP="00D012D2">
            <w:pPr>
              <w:spacing w:before="60" w:after="60" w:line="240" w:lineRule="auto"/>
              <w:rPr>
                <w:rFonts w:cs="Arial"/>
                <w:sz w:val="20"/>
                <w:szCs w:val="20"/>
              </w:rPr>
            </w:pPr>
            <w:r w:rsidRPr="008A2583">
              <w:rPr>
                <w:rFonts w:cs="Arial"/>
                <w:sz w:val="20"/>
                <w:szCs w:val="20"/>
              </w:rPr>
              <w:t>Vrjednovanje dostupnosti resursa (prostornih, ljudskih, informacijskih) za proces učenja i poučavanja</w:t>
            </w:r>
          </w:p>
        </w:tc>
        <w:tc>
          <w:tcPr>
            <w:tcW w:w="5523" w:type="dxa"/>
            <w:tcBorders>
              <w:top w:val="single" w:sz="8" w:space="0" w:color="auto"/>
              <w:left w:val="single" w:sz="8" w:space="0" w:color="auto"/>
              <w:bottom w:val="single" w:sz="8" w:space="0" w:color="auto"/>
            </w:tcBorders>
          </w:tcPr>
          <w:p w:rsidR="005B22E3" w:rsidRPr="008A2583" w:rsidRDefault="005B22E3" w:rsidP="00D012D2">
            <w:pPr>
              <w:spacing w:before="60" w:after="60" w:line="240" w:lineRule="auto"/>
              <w:rPr>
                <w:rFonts w:cs="Arial"/>
                <w:sz w:val="20"/>
                <w:szCs w:val="20"/>
              </w:rPr>
            </w:pPr>
            <w:r w:rsidRPr="008A2583">
              <w:rPr>
                <w:rFonts w:cs="Arial"/>
                <w:sz w:val="20"/>
                <w:szCs w:val="20"/>
              </w:rPr>
              <w:fldChar w:fldCharType="begin">
                <w:ffData>
                  <w:name w:val="Text1"/>
                  <w:enabled/>
                  <w:calcOnExit w:val="0"/>
                  <w:textInput/>
                </w:ffData>
              </w:fldChar>
            </w:r>
            <w:r w:rsidRPr="008A2583">
              <w:rPr>
                <w:rFonts w:cs="Arial"/>
                <w:sz w:val="20"/>
                <w:szCs w:val="20"/>
              </w:rPr>
              <w:instrText xml:space="preserve"> FORMTEXT </w:instrText>
            </w:r>
            <w:r w:rsidRPr="008A2583">
              <w:rPr>
                <w:rFonts w:cs="Arial"/>
                <w:sz w:val="20"/>
                <w:szCs w:val="20"/>
              </w:rPr>
            </w:r>
            <w:r w:rsidRPr="008A2583">
              <w:rPr>
                <w:rFonts w:cs="Arial"/>
                <w:sz w:val="20"/>
                <w:szCs w:val="20"/>
              </w:rPr>
              <w:fldChar w:fldCharType="separate"/>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cs="Arial"/>
                <w:sz w:val="20"/>
                <w:szCs w:val="20"/>
              </w:rPr>
              <w:fldChar w:fldCharType="end"/>
            </w:r>
          </w:p>
        </w:tc>
      </w:tr>
      <w:tr w:rsidR="005B22E3" w:rsidRPr="008A2583" w:rsidTr="00D012D2">
        <w:tc>
          <w:tcPr>
            <w:tcW w:w="3765" w:type="dxa"/>
            <w:tcBorders>
              <w:top w:val="single" w:sz="8" w:space="0" w:color="auto"/>
              <w:bottom w:val="single" w:sz="8" w:space="0" w:color="auto"/>
              <w:right w:val="single" w:sz="8" w:space="0" w:color="auto"/>
            </w:tcBorders>
            <w:vAlign w:val="center"/>
          </w:tcPr>
          <w:p w:rsidR="005B22E3" w:rsidRPr="008A2583" w:rsidRDefault="005B22E3" w:rsidP="00D012D2">
            <w:pPr>
              <w:spacing w:before="60" w:after="60" w:line="240" w:lineRule="auto"/>
              <w:rPr>
                <w:rFonts w:cs="Arial"/>
                <w:sz w:val="20"/>
                <w:szCs w:val="20"/>
              </w:rPr>
            </w:pPr>
            <w:r w:rsidRPr="008A2583">
              <w:rPr>
                <w:rFonts w:cs="Arial"/>
                <w:sz w:val="20"/>
                <w:szCs w:val="20"/>
              </w:rPr>
              <w:t>Dostupnost i vrjednovanje podrške studentima (mentorstvo, tutorstvo, savjetovanje)</w:t>
            </w:r>
          </w:p>
        </w:tc>
        <w:tc>
          <w:tcPr>
            <w:tcW w:w="5523" w:type="dxa"/>
            <w:tcBorders>
              <w:top w:val="single" w:sz="8" w:space="0" w:color="auto"/>
              <w:left w:val="single" w:sz="8" w:space="0" w:color="auto"/>
              <w:bottom w:val="single" w:sz="8" w:space="0" w:color="auto"/>
            </w:tcBorders>
          </w:tcPr>
          <w:p w:rsidR="005B22E3" w:rsidRPr="008A2583" w:rsidRDefault="005B22E3" w:rsidP="00D012D2">
            <w:pPr>
              <w:spacing w:before="60" w:after="60" w:line="240" w:lineRule="auto"/>
              <w:rPr>
                <w:rFonts w:cs="Arial"/>
                <w:sz w:val="20"/>
                <w:szCs w:val="20"/>
              </w:rPr>
            </w:pPr>
            <w:r w:rsidRPr="008A2583">
              <w:rPr>
                <w:rFonts w:cs="Arial"/>
                <w:sz w:val="20"/>
                <w:szCs w:val="20"/>
              </w:rPr>
              <w:fldChar w:fldCharType="begin">
                <w:ffData>
                  <w:name w:val="Text1"/>
                  <w:enabled/>
                  <w:calcOnExit w:val="0"/>
                  <w:textInput/>
                </w:ffData>
              </w:fldChar>
            </w:r>
            <w:r w:rsidRPr="008A2583">
              <w:rPr>
                <w:rFonts w:cs="Arial"/>
                <w:sz w:val="20"/>
                <w:szCs w:val="20"/>
              </w:rPr>
              <w:instrText xml:space="preserve"> FORMTEXT </w:instrText>
            </w:r>
            <w:r w:rsidRPr="008A2583">
              <w:rPr>
                <w:rFonts w:cs="Arial"/>
                <w:sz w:val="20"/>
                <w:szCs w:val="20"/>
              </w:rPr>
            </w:r>
            <w:r w:rsidRPr="008A2583">
              <w:rPr>
                <w:rFonts w:cs="Arial"/>
                <w:sz w:val="20"/>
                <w:szCs w:val="20"/>
              </w:rPr>
              <w:fldChar w:fldCharType="separate"/>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cs="Arial"/>
                <w:sz w:val="20"/>
                <w:szCs w:val="20"/>
              </w:rPr>
              <w:fldChar w:fldCharType="end"/>
            </w:r>
          </w:p>
        </w:tc>
      </w:tr>
      <w:tr w:rsidR="005B22E3" w:rsidRPr="008A2583" w:rsidTr="00D012D2">
        <w:tc>
          <w:tcPr>
            <w:tcW w:w="3765" w:type="dxa"/>
            <w:tcBorders>
              <w:top w:val="single" w:sz="8" w:space="0" w:color="auto"/>
              <w:bottom w:val="single" w:sz="8" w:space="0" w:color="auto"/>
              <w:right w:val="single" w:sz="8" w:space="0" w:color="auto"/>
            </w:tcBorders>
            <w:vAlign w:val="center"/>
          </w:tcPr>
          <w:p w:rsidR="005B22E3" w:rsidRPr="008A2583" w:rsidRDefault="005B22E3" w:rsidP="00D012D2">
            <w:pPr>
              <w:spacing w:before="60" w:after="60" w:line="240" w:lineRule="auto"/>
              <w:rPr>
                <w:rFonts w:cs="Arial"/>
                <w:sz w:val="20"/>
                <w:szCs w:val="20"/>
              </w:rPr>
            </w:pPr>
            <w:r w:rsidRPr="008A2583">
              <w:rPr>
                <w:rFonts w:cs="Arial"/>
                <w:sz w:val="20"/>
                <w:szCs w:val="20"/>
              </w:rPr>
              <w:t>Praćenje studentske prolaznosti po predmetima i na studiju u cjelini</w:t>
            </w:r>
          </w:p>
        </w:tc>
        <w:tc>
          <w:tcPr>
            <w:tcW w:w="5523" w:type="dxa"/>
            <w:tcBorders>
              <w:top w:val="single" w:sz="8" w:space="0" w:color="auto"/>
              <w:left w:val="single" w:sz="8" w:space="0" w:color="auto"/>
              <w:bottom w:val="single" w:sz="8" w:space="0" w:color="auto"/>
            </w:tcBorders>
          </w:tcPr>
          <w:p w:rsidR="005B22E3" w:rsidRPr="008A2583" w:rsidRDefault="005B22E3" w:rsidP="00D012D2">
            <w:pPr>
              <w:spacing w:before="60" w:after="60" w:line="240" w:lineRule="auto"/>
              <w:rPr>
                <w:rFonts w:cs="Arial"/>
                <w:sz w:val="20"/>
                <w:szCs w:val="20"/>
              </w:rPr>
            </w:pPr>
            <w:r w:rsidRPr="008A2583">
              <w:rPr>
                <w:rFonts w:cs="Arial"/>
                <w:sz w:val="20"/>
                <w:szCs w:val="20"/>
              </w:rPr>
              <w:fldChar w:fldCharType="begin">
                <w:ffData>
                  <w:name w:val="Text1"/>
                  <w:enabled/>
                  <w:calcOnExit w:val="0"/>
                  <w:textInput/>
                </w:ffData>
              </w:fldChar>
            </w:r>
            <w:r w:rsidRPr="008A2583">
              <w:rPr>
                <w:rFonts w:cs="Arial"/>
                <w:sz w:val="20"/>
                <w:szCs w:val="20"/>
              </w:rPr>
              <w:instrText xml:space="preserve"> FORMTEXT </w:instrText>
            </w:r>
            <w:r w:rsidRPr="008A2583">
              <w:rPr>
                <w:rFonts w:cs="Arial"/>
                <w:sz w:val="20"/>
                <w:szCs w:val="20"/>
              </w:rPr>
            </w:r>
            <w:r w:rsidRPr="008A2583">
              <w:rPr>
                <w:rFonts w:cs="Arial"/>
                <w:sz w:val="20"/>
                <w:szCs w:val="20"/>
              </w:rPr>
              <w:fldChar w:fldCharType="separate"/>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cs="Arial"/>
                <w:sz w:val="20"/>
                <w:szCs w:val="20"/>
              </w:rPr>
              <w:fldChar w:fldCharType="end"/>
            </w:r>
          </w:p>
        </w:tc>
      </w:tr>
      <w:tr w:rsidR="005B22E3" w:rsidRPr="008A2583" w:rsidTr="00D012D2">
        <w:tc>
          <w:tcPr>
            <w:tcW w:w="3765" w:type="dxa"/>
            <w:tcBorders>
              <w:top w:val="single" w:sz="8" w:space="0" w:color="auto"/>
              <w:bottom w:val="single" w:sz="8" w:space="0" w:color="auto"/>
              <w:right w:val="single" w:sz="8" w:space="0" w:color="auto"/>
            </w:tcBorders>
            <w:vAlign w:val="center"/>
          </w:tcPr>
          <w:p w:rsidR="005B22E3" w:rsidRPr="008A2583" w:rsidRDefault="005B22E3" w:rsidP="00D012D2">
            <w:pPr>
              <w:spacing w:before="60" w:after="60" w:line="240" w:lineRule="auto"/>
              <w:rPr>
                <w:rFonts w:cs="Arial"/>
                <w:sz w:val="20"/>
                <w:szCs w:val="20"/>
              </w:rPr>
            </w:pPr>
            <w:r w:rsidRPr="008A2583">
              <w:rPr>
                <w:rFonts w:cs="Arial"/>
                <w:sz w:val="20"/>
                <w:szCs w:val="20"/>
              </w:rPr>
              <w:t>Zadovoljstvo studenata programom u cjelini</w:t>
            </w:r>
          </w:p>
        </w:tc>
        <w:tc>
          <w:tcPr>
            <w:tcW w:w="5523" w:type="dxa"/>
            <w:tcBorders>
              <w:top w:val="single" w:sz="8" w:space="0" w:color="auto"/>
              <w:left w:val="single" w:sz="8" w:space="0" w:color="auto"/>
              <w:bottom w:val="single" w:sz="8" w:space="0" w:color="auto"/>
            </w:tcBorders>
          </w:tcPr>
          <w:p w:rsidR="005B22E3" w:rsidRPr="008A2583" w:rsidRDefault="005B22E3" w:rsidP="00D012D2">
            <w:pPr>
              <w:spacing w:before="60" w:after="60" w:line="240" w:lineRule="auto"/>
              <w:rPr>
                <w:rFonts w:cs="Arial"/>
                <w:sz w:val="20"/>
                <w:szCs w:val="20"/>
              </w:rPr>
            </w:pPr>
            <w:r w:rsidRPr="008A2583">
              <w:rPr>
                <w:rFonts w:cs="Arial"/>
                <w:sz w:val="20"/>
                <w:szCs w:val="20"/>
              </w:rPr>
              <w:fldChar w:fldCharType="begin">
                <w:ffData>
                  <w:name w:val="Text1"/>
                  <w:enabled/>
                  <w:calcOnExit w:val="0"/>
                  <w:textInput/>
                </w:ffData>
              </w:fldChar>
            </w:r>
            <w:r w:rsidRPr="008A2583">
              <w:rPr>
                <w:rFonts w:cs="Arial"/>
                <w:sz w:val="20"/>
                <w:szCs w:val="20"/>
              </w:rPr>
              <w:instrText xml:space="preserve"> FORMTEXT </w:instrText>
            </w:r>
            <w:r w:rsidRPr="008A2583">
              <w:rPr>
                <w:rFonts w:cs="Arial"/>
                <w:sz w:val="20"/>
                <w:szCs w:val="20"/>
              </w:rPr>
            </w:r>
            <w:r w:rsidRPr="008A2583">
              <w:rPr>
                <w:rFonts w:cs="Arial"/>
                <w:sz w:val="20"/>
                <w:szCs w:val="20"/>
              </w:rPr>
              <w:fldChar w:fldCharType="separate"/>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cs="Arial"/>
                <w:sz w:val="20"/>
                <w:szCs w:val="20"/>
              </w:rPr>
              <w:fldChar w:fldCharType="end"/>
            </w:r>
          </w:p>
        </w:tc>
      </w:tr>
      <w:tr w:rsidR="005B22E3" w:rsidRPr="008A2583" w:rsidTr="00D012D2">
        <w:tc>
          <w:tcPr>
            <w:tcW w:w="3765" w:type="dxa"/>
            <w:tcBorders>
              <w:top w:val="single" w:sz="8" w:space="0" w:color="auto"/>
              <w:bottom w:val="single" w:sz="8" w:space="0" w:color="auto"/>
              <w:right w:val="single" w:sz="8" w:space="0" w:color="auto"/>
            </w:tcBorders>
            <w:vAlign w:val="center"/>
          </w:tcPr>
          <w:p w:rsidR="005B22E3" w:rsidRPr="008A2583" w:rsidRDefault="005B22E3" w:rsidP="00D012D2">
            <w:pPr>
              <w:spacing w:before="60" w:after="60" w:line="240" w:lineRule="auto"/>
              <w:rPr>
                <w:rFonts w:cs="Arial"/>
                <w:sz w:val="20"/>
                <w:szCs w:val="20"/>
              </w:rPr>
            </w:pPr>
            <w:r w:rsidRPr="008A2583">
              <w:rPr>
                <w:rFonts w:cs="Arial"/>
                <w:sz w:val="20"/>
                <w:szCs w:val="20"/>
              </w:rPr>
              <w:t>Postupci za dobivanje povratnih  informacija od vanjskih dionika (alumni, poslodavci, tržište rada i ostale relevantne organizacije)</w:t>
            </w:r>
          </w:p>
        </w:tc>
        <w:tc>
          <w:tcPr>
            <w:tcW w:w="5523" w:type="dxa"/>
            <w:tcBorders>
              <w:top w:val="single" w:sz="8" w:space="0" w:color="auto"/>
              <w:left w:val="single" w:sz="8" w:space="0" w:color="auto"/>
              <w:bottom w:val="single" w:sz="8" w:space="0" w:color="auto"/>
            </w:tcBorders>
          </w:tcPr>
          <w:p w:rsidR="005B22E3" w:rsidRPr="008A2583" w:rsidRDefault="005B22E3" w:rsidP="00D012D2">
            <w:pPr>
              <w:spacing w:before="60" w:after="60" w:line="240" w:lineRule="auto"/>
              <w:rPr>
                <w:rFonts w:cs="Arial"/>
                <w:sz w:val="20"/>
                <w:szCs w:val="20"/>
              </w:rPr>
            </w:pPr>
            <w:r w:rsidRPr="008A2583">
              <w:rPr>
                <w:rFonts w:cs="Arial"/>
                <w:sz w:val="20"/>
                <w:szCs w:val="20"/>
              </w:rPr>
              <w:fldChar w:fldCharType="begin">
                <w:ffData>
                  <w:name w:val="Text1"/>
                  <w:enabled/>
                  <w:calcOnExit w:val="0"/>
                  <w:textInput/>
                </w:ffData>
              </w:fldChar>
            </w:r>
            <w:r w:rsidRPr="008A2583">
              <w:rPr>
                <w:rFonts w:cs="Arial"/>
                <w:sz w:val="20"/>
                <w:szCs w:val="20"/>
              </w:rPr>
              <w:instrText xml:space="preserve"> FORMTEXT </w:instrText>
            </w:r>
            <w:r w:rsidRPr="008A2583">
              <w:rPr>
                <w:rFonts w:cs="Arial"/>
                <w:sz w:val="20"/>
                <w:szCs w:val="20"/>
              </w:rPr>
            </w:r>
            <w:r w:rsidRPr="008A2583">
              <w:rPr>
                <w:rFonts w:cs="Arial"/>
                <w:sz w:val="20"/>
                <w:szCs w:val="20"/>
              </w:rPr>
              <w:fldChar w:fldCharType="separate"/>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cs="Arial"/>
                <w:sz w:val="20"/>
                <w:szCs w:val="20"/>
              </w:rPr>
              <w:fldChar w:fldCharType="end"/>
            </w:r>
          </w:p>
        </w:tc>
      </w:tr>
      <w:tr w:rsidR="005B22E3" w:rsidRPr="008A2583" w:rsidTr="00D012D2">
        <w:tc>
          <w:tcPr>
            <w:tcW w:w="3765" w:type="dxa"/>
            <w:tcBorders>
              <w:top w:val="single" w:sz="8" w:space="0" w:color="auto"/>
              <w:bottom w:val="single" w:sz="8" w:space="0" w:color="auto"/>
              <w:right w:val="single" w:sz="8" w:space="0" w:color="auto"/>
            </w:tcBorders>
            <w:vAlign w:val="center"/>
          </w:tcPr>
          <w:p w:rsidR="005B22E3" w:rsidRPr="008A2583" w:rsidRDefault="005B22E3" w:rsidP="00D012D2">
            <w:pPr>
              <w:spacing w:before="60" w:after="60" w:line="240" w:lineRule="auto"/>
              <w:rPr>
                <w:rFonts w:cs="Arial"/>
                <w:color w:val="000000"/>
                <w:sz w:val="20"/>
                <w:szCs w:val="20"/>
              </w:rPr>
            </w:pPr>
            <w:r w:rsidRPr="008A2583">
              <w:rPr>
                <w:rFonts w:cs="Arial"/>
                <w:color w:val="000000"/>
                <w:sz w:val="20"/>
                <w:szCs w:val="20"/>
              </w:rPr>
              <w:t>Vrjednovanje studentske prakse, ako postoji (kratki opis postupaka provođenja i ocjenjivanja te osiguravanje kvalitete)</w:t>
            </w:r>
          </w:p>
        </w:tc>
        <w:tc>
          <w:tcPr>
            <w:tcW w:w="5523" w:type="dxa"/>
            <w:tcBorders>
              <w:top w:val="single" w:sz="8" w:space="0" w:color="auto"/>
              <w:left w:val="single" w:sz="8" w:space="0" w:color="auto"/>
              <w:bottom w:val="single" w:sz="8" w:space="0" w:color="auto"/>
            </w:tcBorders>
          </w:tcPr>
          <w:p w:rsidR="005B22E3" w:rsidRPr="008A2583" w:rsidRDefault="005B22E3" w:rsidP="00D012D2">
            <w:pPr>
              <w:spacing w:before="60" w:after="60" w:line="240" w:lineRule="auto"/>
              <w:rPr>
                <w:rFonts w:cs="Arial"/>
                <w:sz w:val="20"/>
                <w:szCs w:val="20"/>
              </w:rPr>
            </w:pPr>
            <w:r w:rsidRPr="008A2583">
              <w:rPr>
                <w:rFonts w:cs="Arial"/>
                <w:sz w:val="20"/>
                <w:szCs w:val="20"/>
              </w:rPr>
              <w:fldChar w:fldCharType="begin">
                <w:ffData>
                  <w:name w:val="Text1"/>
                  <w:enabled/>
                  <w:calcOnExit w:val="0"/>
                  <w:textInput/>
                </w:ffData>
              </w:fldChar>
            </w:r>
            <w:r w:rsidRPr="008A2583">
              <w:rPr>
                <w:rFonts w:cs="Arial"/>
                <w:sz w:val="20"/>
                <w:szCs w:val="20"/>
              </w:rPr>
              <w:instrText xml:space="preserve"> FORMTEXT </w:instrText>
            </w:r>
            <w:r w:rsidRPr="008A2583">
              <w:rPr>
                <w:rFonts w:cs="Arial"/>
                <w:sz w:val="20"/>
                <w:szCs w:val="20"/>
              </w:rPr>
            </w:r>
            <w:r w:rsidRPr="008A2583">
              <w:rPr>
                <w:rFonts w:cs="Arial"/>
                <w:sz w:val="20"/>
                <w:szCs w:val="20"/>
              </w:rPr>
              <w:fldChar w:fldCharType="separate"/>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cs="Arial"/>
                <w:sz w:val="20"/>
                <w:szCs w:val="20"/>
              </w:rPr>
              <w:fldChar w:fldCharType="end"/>
            </w:r>
          </w:p>
        </w:tc>
      </w:tr>
      <w:tr w:rsidR="005B22E3" w:rsidRPr="008A2583" w:rsidTr="00D012D2">
        <w:tc>
          <w:tcPr>
            <w:tcW w:w="3765" w:type="dxa"/>
            <w:tcBorders>
              <w:top w:val="single" w:sz="8" w:space="0" w:color="auto"/>
              <w:bottom w:val="single" w:sz="8" w:space="0" w:color="auto"/>
              <w:right w:val="single" w:sz="8" w:space="0" w:color="auto"/>
            </w:tcBorders>
            <w:vAlign w:val="center"/>
          </w:tcPr>
          <w:p w:rsidR="005B22E3" w:rsidRPr="008A2583" w:rsidRDefault="005B22E3" w:rsidP="00D012D2">
            <w:pPr>
              <w:spacing w:before="60" w:after="60" w:line="240" w:lineRule="auto"/>
              <w:rPr>
                <w:rFonts w:cs="Arial"/>
                <w:sz w:val="20"/>
                <w:szCs w:val="20"/>
              </w:rPr>
            </w:pPr>
            <w:r w:rsidRPr="008A2583">
              <w:rPr>
                <w:rFonts w:cs="Arial"/>
                <w:color w:val="000000"/>
                <w:sz w:val="20"/>
                <w:szCs w:val="20"/>
              </w:rPr>
              <w:t>Ostali postupci vrjednovanja koje provodi predlagatelj</w:t>
            </w:r>
          </w:p>
        </w:tc>
        <w:tc>
          <w:tcPr>
            <w:tcW w:w="5523" w:type="dxa"/>
            <w:tcBorders>
              <w:top w:val="single" w:sz="8" w:space="0" w:color="auto"/>
              <w:left w:val="single" w:sz="8" w:space="0" w:color="auto"/>
              <w:bottom w:val="single" w:sz="8" w:space="0" w:color="auto"/>
            </w:tcBorders>
          </w:tcPr>
          <w:p w:rsidR="005B22E3" w:rsidRPr="008A2583" w:rsidRDefault="005B22E3" w:rsidP="00D012D2">
            <w:pPr>
              <w:spacing w:before="60" w:after="60" w:line="240" w:lineRule="auto"/>
              <w:rPr>
                <w:rFonts w:cs="Arial"/>
                <w:sz w:val="20"/>
                <w:szCs w:val="20"/>
              </w:rPr>
            </w:pPr>
            <w:r w:rsidRPr="008A2583">
              <w:rPr>
                <w:rFonts w:cs="Arial"/>
                <w:sz w:val="20"/>
                <w:szCs w:val="20"/>
              </w:rPr>
              <w:fldChar w:fldCharType="begin">
                <w:ffData>
                  <w:name w:val="Text1"/>
                  <w:enabled/>
                  <w:calcOnExit w:val="0"/>
                  <w:textInput/>
                </w:ffData>
              </w:fldChar>
            </w:r>
            <w:r w:rsidRPr="008A2583">
              <w:rPr>
                <w:rFonts w:cs="Arial"/>
                <w:sz w:val="20"/>
                <w:szCs w:val="20"/>
              </w:rPr>
              <w:instrText xml:space="preserve"> FORMTEXT </w:instrText>
            </w:r>
            <w:r w:rsidRPr="008A2583">
              <w:rPr>
                <w:rFonts w:cs="Arial"/>
                <w:sz w:val="20"/>
                <w:szCs w:val="20"/>
              </w:rPr>
            </w:r>
            <w:r w:rsidRPr="008A2583">
              <w:rPr>
                <w:rFonts w:cs="Arial"/>
                <w:sz w:val="20"/>
                <w:szCs w:val="20"/>
              </w:rPr>
              <w:fldChar w:fldCharType="separate"/>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ascii="Arial" w:hAnsi="Arial" w:cs="Arial"/>
                <w:noProof/>
                <w:sz w:val="20"/>
                <w:szCs w:val="20"/>
              </w:rPr>
              <w:t> </w:t>
            </w:r>
            <w:r w:rsidRPr="008A2583">
              <w:rPr>
                <w:rFonts w:cs="Arial"/>
                <w:sz w:val="20"/>
                <w:szCs w:val="20"/>
              </w:rPr>
              <w:fldChar w:fldCharType="end"/>
            </w:r>
          </w:p>
        </w:tc>
      </w:tr>
      <w:tr w:rsidR="005B22E3" w:rsidRPr="009337AE" w:rsidTr="00D012D2">
        <w:tc>
          <w:tcPr>
            <w:tcW w:w="3765" w:type="dxa"/>
            <w:tcBorders>
              <w:top w:val="single" w:sz="12" w:space="0" w:color="auto"/>
              <w:bottom w:val="single" w:sz="12" w:space="0" w:color="auto"/>
              <w:right w:val="single" w:sz="8" w:space="0" w:color="auto"/>
            </w:tcBorders>
            <w:shd w:val="clear" w:color="auto" w:fill="66CCFF"/>
            <w:vAlign w:val="center"/>
          </w:tcPr>
          <w:p w:rsidR="005B22E3" w:rsidRPr="009337AE" w:rsidRDefault="005B22E3" w:rsidP="00D012D2">
            <w:pPr>
              <w:spacing w:before="60" w:after="60" w:line="240" w:lineRule="auto"/>
              <w:rPr>
                <w:rFonts w:cs="Arial"/>
                <w:b/>
                <w:sz w:val="20"/>
              </w:rPr>
            </w:pPr>
            <w:r w:rsidRPr="009337AE">
              <w:rPr>
                <w:rFonts w:cs="Arial"/>
                <w:b/>
                <w:sz w:val="20"/>
              </w:rPr>
              <w:t>Opis postupaka informiranja vanjskih dionika o studijskom programu (studenti, poslodavci, alumni)</w:t>
            </w:r>
          </w:p>
        </w:tc>
        <w:tc>
          <w:tcPr>
            <w:tcW w:w="5523" w:type="dxa"/>
            <w:tcBorders>
              <w:top w:val="single" w:sz="12" w:space="0" w:color="auto"/>
              <w:left w:val="single" w:sz="8" w:space="0" w:color="auto"/>
              <w:bottom w:val="single" w:sz="12" w:space="0" w:color="auto"/>
            </w:tcBorders>
          </w:tcPr>
          <w:p w:rsidR="005B22E3" w:rsidRPr="009337AE" w:rsidRDefault="005B22E3" w:rsidP="00D012D2">
            <w:pPr>
              <w:spacing w:before="60" w:after="60" w:line="240" w:lineRule="auto"/>
              <w:rPr>
                <w:rFonts w:cs="Arial"/>
                <w:sz w:val="20"/>
              </w:rPr>
            </w:pPr>
            <w:r w:rsidRPr="009337AE">
              <w:rPr>
                <w:rFonts w:cs="Arial"/>
                <w:sz w:val="20"/>
              </w:rPr>
              <w:fldChar w:fldCharType="begin">
                <w:ffData>
                  <w:name w:val="Text1"/>
                  <w:enabled/>
                  <w:calcOnExit w:val="0"/>
                  <w:textInput/>
                </w:ffData>
              </w:fldChar>
            </w:r>
            <w:r w:rsidRPr="009337AE">
              <w:rPr>
                <w:rFonts w:cs="Arial"/>
                <w:sz w:val="20"/>
              </w:rPr>
              <w:instrText xml:space="preserve"> FORMTEXT </w:instrText>
            </w:r>
            <w:r w:rsidRPr="009337AE">
              <w:rPr>
                <w:rFonts w:cs="Arial"/>
                <w:sz w:val="20"/>
              </w:rPr>
            </w:r>
            <w:r w:rsidRPr="009337AE">
              <w:rPr>
                <w:rFonts w:cs="Arial"/>
                <w:sz w:val="20"/>
              </w:rPr>
              <w:fldChar w:fldCharType="separate"/>
            </w:r>
            <w:r w:rsidRPr="009337AE">
              <w:rPr>
                <w:rFonts w:ascii="Arial" w:hAnsi="Arial" w:cs="Arial"/>
                <w:noProof/>
                <w:sz w:val="20"/>
              </w:rPr>
              <w:t> </w:t>
            </w:r>
            <w:r w:rsidRPr="009337AE">
              <w:rPr>
                <w:rFonts w:ascii="Arial" w:hAnsi="Arial" w:cs="Arial"/>
                <w:noProof/>
                <w:sz w:val="20"/>
              </w:rPr>
              <w:t> </w:t>
            </w:r>
            <w:r w:rsidRPr="009337AE">
              <w:rPr>
                <w:rFonts w:ascii="Arial" w:hAnsi="Arial" w:cs="Arial"/>
                <w:noProof/>
                <w:sz w:val="20"/>
              </w:rPr>
              <w:t> </w:t>
            </w:r>
            <w:r w:rsidRPr="009337AE">
              <w:rPr>
                <w:rFonts w:ascii="Arial" w:hAnsi="Arial" w:cs="Arial"/>
                <w:noProof/>
                <w:sz w:val="20"/>
              </w:rPr>
              <w:t> </w:t>
            </w:r>
            <w:r w:rsidRPr="009337AE">
              <w:rPr>
                <w:rFonts w:ascii="Arial" w:hAnsi="Arial" w:cs="Arial"/>
                <w:noProof/>
                <w:sz w:val="20"/>
              </w:rPr>
              <w:t> </w:t>
            </w:r>
            <w:r w:rsidRPr="009337AE">
              <w:rPr>
                <w:rFonts w:cs="Arial"/>
                <w:sz w:val="20"/>
              </w:rPr>
              <w:fldChar w:fldCharType="end"/>
            </w:r>
          </w:p>
        </w:tc>
      </w:tr>
    </w:tbl>
    <w:p w:rsidR="005B22E3" w:rsidRPr="00E57A6B" w:rsidRDefault="005B22E3" w:rsidP="00D012D2">
      <w:pPr>
        <w:rPr>
          <w:rFonts w:ascii="Arial" w:hAnsi="Arial" w:cs="Arial"/>
          <w:sz w:val="20"/>
          <w:szCs w:val="20"/>
        </w:rPr>
      </w:pPr>
    </w:p>
    <w:p w:rsidR="005B22E3" w:rsidRDefault="005B22E3"/>
    <w:p w:rsidR="008670B4" w:rsidRDefault="008670B4"/>
    <w:sectPr w:rsidR="008670B4" w:rsidSect="001D08DB">
      <w:headerReference w:type="default" r:id="rId33"/>
      <w:footerReference w:type="default" r:id="rId34"/>
      <w:headerReference w:type="first" r:id="rId3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505" w:rsidRDefault="00BF6505" w:rsidP="00887163">
      <w:pPr>
        <w:spacing w:after="0" w:line="240" w:lineRule="auto"/>
      </w:pPr>
      <w:r>
        <w:separator/>
      </w:r>
    </w:p>
  </w:endnote>
  <w:endnote w:type="continuationSeparator" w:id="0">
    <w:p w:rsidR="00BF6505" w:rsidRDefault="00BF6505" w:rsidP="00887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TimesNewRoman">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25DD088t00">
    <w:altName w:val="Arial Unicode MS"/>
    <w:panose1 w:val="00000000000000000000"/>
    <w:charset w:val="80"/>
    <w:family w:val="auto"/>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338" w:rsidRDefault="001E0338">
    <w:pPr>
      <w:pStyle w:val="Footer"/>
    </w:pPr>
  </w:p>
  <w:p w:rsidR="001E0338" w:rsidRDefault="001E03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505" w:rsidRDefault="00BF6505" w:rsidP="00887163">
      <w:pPr>
        <w:spacing w:after="0" w:line="240" w:lineRule="auto"/>
      </w:pPr>
      <w:r>
        <w:separator/>
      </w:r>
    </w:p>
  </w:footnote>
  <w:footnote w:type="continuationSeparator" w:id="0">
    <w:p w:rsidR="00BF6505" w:rsidRDefault="00BF6505" w:rsidP="008871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338" w:rsidRPr="00F6579B" w:rsidRDefault="001E0338" w:rsidP="00D012D2">
    <w:pPr>
      <w:pStyle w:val="Header"/>
    </w:pPr>
    <w:r>
      <w:rPr>
        <w:noProof/>
        <w:lang w:eastAsia="hr-HR"/>
      </w:rPr>
      <mc:AlternateContent>
        <mc:Choice Requires="wps">
          <w:drawing>
            <wp:anchor distT="0" distB="0" distL="114300" distR="114300" simplePos="0" relativeHeight="251658240" behindDoc="0" locked="0" layoutInCell="0" allowOverlap="1" wp14:anchorId="03E21D82" wp14:editId="421E2A6F">
              <wp:simplePos x="0" y="0"/>
              <wp:positionH relativeFrom="margin">
                <wp:align>left</wp:align>
              </wp:positionH>
              <wp:positionV relativeFrom="page">
                <wp:posOffset>364490</wp:posOffset>
              </wp:positionV>
              <wp:extent cx="5760720" cy="154940"/>
              <wp:effectExtent l="0" t="2540" r="1905" b="0"/>
              <wp:wrapNone/>
              <wp:docPr id="3" name="Tekstni okvir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0338" w:rsidRPr="00F107B1" w:rsidRDefault="001E0338" w:rsidP="00F107B1">
                          <w:pPr>
                            <w:jc w:val="right"/>
                            <w:rPr>
                              <w:rFonts w:cs="Arial"/>
                              <w:sz w:val="20"/>
                              <w:szCs w:val="20"/>
                            </w:rPr>
                          </w:pPr>
                          <w:r w:rsidRPr="00F107B1">
                            <w:rPr>
                              <w:rFonts w:cs="Arial"/>
                              <w:color w:val="0070C0"/>
                              <w:sz w:val="20"/>
                              <w:szCs w:val="20"/>
                            </w:rPr>
                            <w:t>Specijalistički diplomski stručni upravni studij</w:t>
                          </w:r>
                        </w:p>
                        <w:p w:rsidR="001E0338" w:rsidRPr="003D77E4" w:rsidRDefault="001E0338">
                          <w:pPr>
                            <w:spacing w:after="0" w:line="240" w:lineRule="auto"/>
                            <w:jc w:val="right"/>
                            <w:rPr>
                              <w:color w:val="548DD4"/>
                              <w:sz w:val="20"/>
                              <w:szCs w:val="20"/>
                            </w:rPr>
                          </w:pPr>
                        </w:p>
                      </w:txbxContent>
                    </wps:txbx>
                    <wps:bodyPr rot="0" vert="horz" wrap="square" lIns="91440" tIns="0" rIns="91440"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w14:anchorId="03E21D82" id="_x0000_t202" coordsize="21600,21600" o:spt="202" path="m,l,21600r21600,l21600,xe">
              <v:stroke joinstyle="miter"/>
              <v:path gradientshapeok="t" o:connecttype="rect"/>
            </v:shapetype>
            <v:shape id="Tekstni okvir 3" o:spid="_x0000_s1026" type="#_x0000_t202" style="position:absolute;margin-left:0;margin-top:28.7pt;width:453.6pt;height:12.2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" o:allowincell="f" filled="f" stroked="f">
              <v:textbox style="mso-fit-shape-to-text:t" inset=",0,,0">
                <w:txbxContent>
                  <w:p w:rsidR="001E0338" w:rsidRPr="00F107B1" w:rsidRDefault="001E0338" w:rsidP="00F107B1">
                    <w:pPr>
                      <w:jc w:val="right"/>
                      <w:rPr>
                        <w:rFonts w:cs="Arial"/>
                        <w:sz w:val="20"/>
                        <w:szCs w:val="20"/>
                      </w:rPr>
                    </w:pPr>
                    <w:r w:rsidRPr="00F107B1">
                      <w:rPr>
                        <w:rFonts w:cs="Arial"/>
                        <w:color w:val="0070C0"/>
                        <w:sz w:val="20"/>
                        <w:szCs w:val="20"/>
                      </w:rPr>
                      <w:t>Specijalistički diplomski stručni upravni studij</w:t>
                    </w:r>
                  </w:p>
                  <w:p w:rsidR="001E0338" w:rsidRPr="003D77E4" w:rsidRDefault="001E0338">
                    <w:pPr>
                      <w:spacing w:after="0" w:line="240" w:lineRule="auto"/>
                      <w:jc w:val="right"/>
                      <w:rPr>
                        <w:color w:val="548DD4"/>
                        <w:sz w:val="20"/>
                        <w:szCs w:val="20"/>
                      </w:rPr>
                    </w:pPr>
                  </w:p>
                </w:txbxContent>
              </v:textbox>
              <w10:wrap anchorx="margin" anchory="page"/>
            </v:shape>
          </w:pict>
        </mc:Fallback>
      </mc:AlternateContent>
    </w:r>
    <w:r>
      <w:rPr>
        <w:noProof/>
        <w:lang w:eastAsia="hr-HR"/>
      </w:rPr>
      <mc:AlternateContent>
        <mc:Choice Requires="wps">
          <w:drawing>
            <wp:anchor distT="0" distB="0" distL="114300" distR="114300" simplePos="0" relativeHeight="251657216" behindDoc="0" locked="0" layoutInCell="0" allowOverlap="1" wp14:anchorId="1492BB14" wp14:editId="24D49907">
              <wp:simplePos x="0" y="0"/>
              <wp:positionH relativeFrom="page">
                <wp:align>right</wp:align>
              </wp:positionH>
              <wp:positionV relativeFrom="page">
                <wp:posOffset>364490</wp:posOffset>
              </wp:positionV>
              <wp:extent cx="899795" cy="170815"/>
              <wp:effectExtent l="0" t="2540" r="0" b="0"/>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70815"/>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0338" w:rsidRPr="003D77E4" w:rsidRDefault="001E0338">
                          <w:pPr>
                            <w:spacing w:after="0" w:line="240" w:lineRule="auto"/>
                            <w:rPr>
                              <w:color w:val="FFFFFF"/>
                            </w:rPr>
                          </w:pPr>
                          <w:r>
                            <w:fldChar w:fldCharType="begin"/>
                          </w:r>
                          <w:r>
                            <w:instrText>PAGE   \* MERGEFORMAT</w:instrText>
                          </w:r>
                          <w:r>
                            <w:fldChar w:fldCharType="separate"/>
                          </w:r>
                          <w:r w:rsidR="00E33EDE" w:rsidRPr="00E33EDE">
                            <w:rPr>
                              <w:noProof/>
                              <w:color w:val="FFFFFF"/>
                            </w:rPr>
                            <w:t>37</w:t>
                          </w:r>
                          <w:r>
                            <w:rPr>
                              <w:noProof/>
                              <w:color w:val="FFFFFF"/>
                            </w:rPr>
                            <w:fldChar w:fldCharType="end"/>
                          </w:r>
                        </w:p>
                      </w:txbxContent>
                    </wps:txbx>
                    <wps:bodyPr rot="0" vert="horz" wrap="square" lIns="91440" tIns="0" rIns="91440" bIns="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1492BB14" id="Tekstni okvir 2" o:spid="_x0000_s1027" type="#_x0000_t202" style="position:absolute;margin-left:19.65pt;margin-top:28.7pt;width:70.85pt;height:13.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" o:allowincell="f" fillcolor="#4f81bd" stroked="f">
              <v:textbox style="mso-fit-shape-to-text:t" inset=",0,,0">
                <w:txbxContent>
                  <w:p w:rsidR="001E0338" w:rsidRPr="003D77E4" w:rsidRDefault="001E0338">
                    <w:pPr>
                      <w:spacing w:after="0" w:line="240" w:lineRule="auto"/>
                      <w:rPr>
                        <w:color w:val="FFFFFF"/>
                      </w:rPr>
                    </w:pPr>
                    <w:r>
                      <w:fldChar w:fldCharType="begin"/>
                    </w:r>
                    <w:r>
                      <w:instrText>PAGE   \* MERGEFORMAT</w:instrText>
                    </w:r>
                    <w:r>
                      <w:fldChar w:fldCharType="separate"/>
                    </w:r>
                    <w:r w:rsidR="00E33EDE" w:rsidRPr="00E33EDE">
                      <w:rPr>
                        <w:noProof/>
                        <w:color w:val="FFFFFF"/>
                      </w:rPr>
                      <w:t>37</w:t>
                    </w:r>
                    <w:r>
                      <w:rPr>
                        <w:noProof/>
                        <w:color w:val="FFFFFF"/>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338" w:rsidRDefault="001E0338">
    <w:pPr>
      <w:pStyle w:val="Header"/>
    </w:pPr>
  </w:p>
  <w:p w:rsidR="001E0338" w:rsidRDefault="001E0338">
    <w:pPr>
      <w:pStyle w:val="Header"/>
    </w:pPr>
  </w:p>
  <w:p w:rsidR="001E0338" w:rsidRDefault="001E0338">
    <w:pPr>
      <w:pStyle w:val="Header"/>
    </w:pPr>
  </w:p>
  <w:p w:rsidR="001E0338" w:rsidRDefault="001E0338">
    <w:pPr>
      <w:pStyle w:val="Header"/>
    </w:pPr>
  </w:p>
  <w:p w:rsidR="00F107B1" w:rsidRDefault="00F107B1" w:rsidP="00D012D2">
    <w:pPr>
      <w:pStyle w:val="Header"/>
      <w:jc w:val="center"/>
      <w:rPr>
        <w:rFonts w:ascii="Verdana" w:hAnsi="Verdana" w:cs="Arial"/>
        <w:b/>
        <w:color w:val="333399"/>
        <w:spacing w:val="100"/>
        <w:sz w:val="32"/>
        <w:szCs w:val="32"/>
      </w:rPr>
    </w:pPr>
  </w:p>
  <w:p w:rsidR="001E0338" w:rsidRPr="00722AA2" w:rsidRDefault="001E0338" w:rsidP="00D012D2">
    <w:pPr>
      <w:pStyle w:val="Header"/>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rsidR="001E0338" w:rsidRDefault="001E0338">
    <w:pPr>
      <w:pStyle w:val="Header"/>
    </w:pPr>
    <w:r>
      <w:rPr>
        <w:noProof/>
        <w:lang w:eastAsia="hr-HR"/>
      </w:rPr>
      <mc:AlternateContent>
        <mc:Choice Requires="wps">
          <w:drawing>
            <wp:anchor distT="4294967295" distB="4294967295" distL="114300" distR="114300" simplePos="0" relativeHeight="251656192" behindDoc="0" locked="1" layoutInCell="1" allowOverlap="1" wp14:anchorId="5C1FA03E" wp14:editId="4C7FCA03">
              <wp:simplePos x="0" y="0"/>
              <wp:positionH relativeFrom="margin">
                <wp:align>center</wp:align>
              </wp:positionH>
              <wp:positionV relativeFrom="paragraph">
                <wp:posOffset>97154</wp:posOffset>
              </wp:positionV>
              <wp:extent cx="5652135" cy="0"/>
              <wp:effectExtent l="0" t="0" r="0" b="0"/>
              <wp:wrapNone/>
              <wp:docPr id="4" name="Ravni povez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2135"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D098085" id="Ravni poveznik 4" o:spid="_x0000_s1026" style="position:absolute;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" strokecolor="#039" strokeweight=".5pt">
              <v:stroke joinstyle="miter"/>
              <o:lock v:ext="edit" shapetype="f"/>
              <w10:wrap anchorx="margin"/>
              <w10:anchorlock/>
            </v:line>
          </w:pict>
        </mc:Fallback>
      </mc:AlternateContent>
    </w:r>
  </w:p>
  <w:p w:rsidR="001E0338" w:rsidRPr="00927BED" w:rsidRDefault="001E0338" w:rsidP="00D012D2">
    <w:pPr>
      <w:pStyle w:val="Header"/>
      <w:jc w:val="center"/>
      <w:rPr>
        <w:rFonts w:ascii="Verdana" w:hAnsi="Verdana"/>
        <w:b/>
        <w:color w:val="003399"/>
        <w:sz w:val="24"/>
        <w:szCs w:val="24"/>
      </w:rPr>
    </w:pPr>
    <w:r>
      <w:rPr>
        <w:noProof/>
        <w:lang w:eastAsia="hr-HR"/>
      </w:rPr>
      <w:drawing>
        <wp:anchor distT="0" distB="0" distL="114300" distR="114300" simplePos="0" relativeHeight="251655168" behindDoc="0" locked="1" layoutInCell="1" allowOverlap="1" wp14:anchorId="44534A48" wp14:editId="0890419D">
          <wp:simplePos x="0" y="0"/>
          <wp:positionH relativeFrom="margin">
            <wp:align>center</wp:align>
          </wp:positionH>
          <wp:positionV relativeFrom="page">
            <wp:posOffset>288290</wp:posOffset>
          </wp:positionV>
          <wp:extent cx="903605" cy="896620"/>
          <wp:effectExtent l="0" t="0" r="0" b="0"/>
          <wp:wrapSquare wrapText="bothSides"/>
          <wp:docPr id="1" name="Slika 1"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5" cy="8966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5120"/>
    <w:multiLevelType w:val="hybridMultilevel"/>
    <w:tmpl w:val="DC80A4A4"/>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 w15:restartNumberingAfterBreak="0">
    <w:nsid w:val="06CE4524"/>
    <w:multiLevelType w:val="hybridMultilevel"/>
    <w:tmpl w:val="E1AC06EA"/>
    <w:lvl w:ilvl="0" w:tplc="0B52C818">
      <w:start w:val="1"/>
      <w:numFmt w:val="lowerLetter"/>
      <w:lvlText w:val="%1)"/>
      <w:lvlJc w:val="left"/>
      <w:pPr>
        <w:ind w:left="1695" w:hanging="360"/>
      </w:pPr>
      <w:rPr>
        <w:rFonts w:hint="default"/>
      </w:rPr>
    </w:lvl>
    <w:lvl w:ilvl="1" w:tplc="041A0019" w:tentative="1">
      <w:start w:val="1"/>
      <w:numFmt w:val="lowerLetter"/>
      <w:lvlText w:val="%2."/>
      <w:lvlJc w:val="left"/>
      <w:pPr>
        <w:ind w:left="2415" w:hanging="360"/>
      </w:pPr>
    </w:lvl>
    <w:lvl w:ilvl="2" w:tplc="041A001B" w:tentative="1">
      <w:start w:val="1"/>
      <w:numFmt w:val="lowerRoman"/>
      <w:lvlText w:val="%3."/>
      <w:lvlJc w:val="right"/>
      <w:pPr>
        <w:ind w:left="3135" w:hanging="180"/>
      </w:pPr>
    </w:lvl>
    <w:lvl w:ilvl="3" w:tplc="041A000F" w:tentative="1">
      <w:start w:val="1"/>
      <w:numFmt w:val="decimal"/>
      <w:lvlText w:val="%4."/>
      <w:lvlJc w:val="left"/>
      <w:pPr>
        <w:ind w:left="3855" w:hanging="360"/>
      </w:pPr>
    </w:lvl>
    <w:lvl w:ilvl="4" w:tplc="041A0019" w:tentative="1">
      <w:start w:val="1"/>
      <w:numFmt w:val="lowerLetter"/>
      <w:lvlText w:val="%5."/>
      <w:lvlJc w:val="left"/>
      <w:pPr>
        <w:ind w:left="4575" w:hanging="360"/>
      </w:pPr>
    </w:lvl>
    <w:lvl w:ilvl="5" w:tplc="041A001B" w:tentative="1">
      <w:start w:val="1"/>
      <w:numFmt w:val="lowerRoman"/>
      <w:lvlText w:val="%6."/>
      <w:lvlJc w:val="right"/>
      <w:pPr>
        <w:ind w:left="5295" w:hanging="180"/>
      </w:pPr>
    </w:lvl>
    <w:lvl w:ilvl="6" w:tplc="041A000F" w:tentative="1">
      <w:start w:val="1"/>
      <w:numFmt w:val="decimal"/>
      <w:lvlText w:val="%7."/>
      <w:lvlJc w:val="left"/>
      <w:pPr>
        <w:ind w:left="6015" w:hanging="360"/>
      </w:pPr>
    </w:lvl>
    <w:lvl w:ilvl="7" w:tplc="041A0019" w:tentative="1">
      <w:start w:val="1"/>
      <w:numFmt w:val="lowerLetter"/>
      <w:lvlText w:val="%8."/>
      <w:lvlJc w:val="left"/>
      <w:pPr>
        <w:ind w:left="6735" w:hanging="360"/>
      </w:pPr>
    </w:lvl>
    <w:lvl w:ilvl="8" w:tplc="041A001B" w:tentative="1">
      <w:start w:val="1"/>
      <w:numFmt w:val="lowerRoman"/>
      <w:lvlText w:val="%9."/>
      <w:lvlJc w:val="right"/>
      <w:pPr>
        <w:ind w:left="7455" w:hanging="180"/>
      </w:pPr>
    </w:lvl>
  </w:abstractNum>
  <w:abstractNum w:abstractNumId="2" w15:restartNumberingAfterBreak="0">
    <w:nsid w:val="07365C3B"/>
    <w:multiLevelType w:val="singleLevel"/>
    <w:tmpl w:val="F9782364"/>
    <w:lvl w:ilvl="0">
      <w:start w:val="2"/>
      <w:numFmt w:val="none"/>
      <w:lvlText w:val="-"/>
      <w:legacy w:legacy="1" w:legacySpace="0" w:legacyIndent="360"/>
      <w:lvlJc w:val="left"/>
      <w:pPr>
        <w:ind w:left="360" w:hanging="360"/>
      </w:pPr>
      <w:rPr>
        <w:b/>
      </w:rPr>
    </w:lvl>
  </w:abstractNum>
  <w:abstractNum w:abstractNumId="3" w15:restartNumberingAfterBreak="0">
    <w:nsid w:val="084B58EA"/>
    <w:multiLevelType w:val="hybridMultilevel"/>
    <w:tmpl w:val="5BF2D2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E2D78E6"/>
    <w:multiLevelType w:val="hybridMultilevel"/>
    <w:tmpl w:val="B02027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3CE6F0F"/>
    <w:multiLevelType w:val="hybridMultilevel"/>
    <w:tmpl w:val="6D54B00E"/>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65F7A3F"/>
    <w:multiLevelType w:val="hybridMultilevel"/>
    <w:tmpl w:val="2832876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6B141F1"/>
    <w:multiLevelType w:val="multilevel"/>
    <w:tmpl w:val="27D45E94"/>
    <w:lvl w:ilvl="0">
      <w:start w:val="1"/>
      <w:numFmt w:val="decimal"/>
      <w:lvlText w:val="%1."/>
      <w:lvlJc w:val="left"/>
      <w:pPr>
        <w:tabs>
          <w:tab w:val="num" w:pos="502"/>
        </w:tabs>
        <w:ind w:left="502" w:hanging="360"/>
      </w:pPr>
      <w:rPr>
        <w:rFonts w:hint="default"/>
      </w:rPr>
    </w:lvl>
    <w:lvl w:ilvl="1">
      <w:start w:val="1"/>
      <w:numFmt w:val="decimal"/>
      <w:isLgl/>
      <w:lvlText w:val="%2."/>
      <w:lvlJc w:val="left"/>
      <w:pPr>
        <w:tabs>
          <w:tab w:val="num" w:pos="780"/>
        </w:tabs>
        <w:ind w:left="780" w:hanging="420"/>
      </w:pPr>
      <w:rPr>
        <w:rFonts w:asciiTheme="minorHAnsi" w:eastAsiaTheme="minorHAnsi" w:hAnsiTheme="minorHAnsi" w:cstheme="minorBidi"/>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17763A09"/>
    <w:multiLevelType w:val="hybridMultilevel"/>
    <w:tmpl w:val="76F89D56"/>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F4E34A0"/>
    <w:multiLevelType w:val="hybridMultilevel"/>
    <w:tmpl w:val="1F205E9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1F524A9A"/>
    <w:multiLevelType w:val="hybridMultilevel"/>
    <w:tmpl w:val="6186A8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1974DE2"/>
    <w:multiLevelType w:val="hybridMultilevel"/>
    <w:tmpl w:val="D832701C"/>
    <w:lvl w:ilvl="0" w:tplc="99D283E2">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8CF4223"/>
    <w:multiLevelType w:val="hybridMultilevel"/>
    <w:tmpl w:val="B6AEC43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D2A525B"/>
    <w:multiLevelType w:val="singleLevel"/>
    <w:tmpl w:val="F9782364"/>
    <w:lvl w:ilvl="0">
      <w:start w:val="2"/>
      <w:numFmt w:val="none"/>
      <w:lvlText w:val="-"/>
      <w:legacy w:legacy="1" w:legacySpace="0" w:legacyIndent="360"/>
      <w:lvlJc w:val="left"/>
      <w:pPr>
        <w:ind w:left="360" w:hanging="360"/>
      </w:pPr>
      <w:rPr>
        <w:b/>
      </w:rPr>
    </w:lvl>
  </w:abstractNum>
  <w:abstractNum w:abstractNumId="14" w15:restartNumberingAfterBreak="0">
    <w:nsid w:val="2E8E3A0B"/>
    <w:multiLevelType w:val="hybridMultilevel"/>
    <w:tmpl w:val="5DCCC1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23C5401"/>
    <w:multiLevelType w:val="hybridMultilevel"/>
    <w:tmpl w:val="28E64D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446250D"/>
    <w:multiLevelType w:val="hybridMultilevel"/>
    <w:tmpl w:val="33467B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4FE2E16"/>
    <w:multiLevelType w:val="hybridMultilevel"/>
    <w:tmpl w:val="907EA7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5AA0A4E"/>
    <w:multiLevelType w:val="hybridMultilevel"/>
    <w:tmpl w:val="E2403DA2"/>
    <w:lvl w:ilvl="0" w:tplc="431CDB7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86F2B55"/>
    <w:multiLevelType w:val="hybridMultilevel"/>
    <w:tmpl w:val="3D506FC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8BB1BF2"/>
    <w:multiLevelType w:val="hybridMultilevel"/>
    <w:tmpl w:val="B8123D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9FA6BBB"/>
    <w:multiLevelType w:val="singleLevel"/>
    <w:tmpl w:val="F9782364"/>
    <w:lvl w:ilvl="0">
      <w:start w:val="2"/>
      <w:numFmt w:val="none"/>
      <w:lvlText w:val="-"/>
      <w:legacy w:legacy="1" w:legacySpace="0" w:legacyIndent="360"/>
      <w:lvlJc w:val="left"/>
      <w:pPr>
        <w:ind w:left="360" w:hanging="360"/>
      </w:pPr>
      <w:rPr>
        <w:b/>
      </w:rPr>
    </w:lvl>
  </w:abstractNum>
  <w:abstractNum w:abstractNumId="22" w15:restartNumberingAfterBreak="0">
    <w:nsid w:val="3C8F7C24"/>
    <w:multiLevelType w:val="hybridMultilevel"/>
    <w:tmpl w:val="7F1E2326"/>
    <w:lvl w:ilvl="0" w:tplc="101A0001">
      <w:start w:val="1"/>
      <w:numFmt w:val="bullet"/>
      <w:lvlText w:val=""/>
      <w:lvlJc w:val="left"/>
      <w:pPr>
        <w:tabs>
          <w:tab w:val="num" w:pos="720"/>
        </w:tabs>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3" w15:restartNumberingAfterBreak="0">
    <w:nsid w:val="3D1636D3"/>
    <w:multiLevelType w:val="singleLevel"/>
    <w:tmpl w:val="F9782364"/>
    <w:lvl w:ilvl="0">
      <w:start w:val="2"/>
      <w:numFmt w:val="none"/>
      <w:lvlText w:val="-"/>
      <w:legacy w:legacy="1" w:legacySpace="0" w:legacyIndent="360"/>
      <w:lvlJc w:val="left"/>
      <w:pPr>
        <w:ind w:left="360" w:hanging="360"/>
      </w:pPr>
      <w:rPr>
        <w:b/>
      </w:rPr>
    </w:lvl>
  </w:abstractNum>
  <w:abstractNum w:abstractNumId="24" w15:restartNumberingAfterBreak="0">
    <w:nsid w:val="3FF6057E"/>
    <w:multiLevelType w:val="singleLevel"/>
    <w:tmpl w:val="F9782364"/>
    <w:lvl w:ilvl="0">
      <w:start w:val="2"/>
      <w:numFmt w:val="none"/>
      <w:lvlText w:val="-"/>
      <w:legacy w:legacy="1" w:legacySpace="0" w:legacyIndent="360"/>
      <w:lvlJc w:val="left"/>
      <w:pPr>
        <w:ind w:left="360" w:hanging="360"/>
      </w:pPr>
      <w:rPr>
        <w:b/>
      </w:rPr>
    </w:lvl>
  </w:abstractNum>
  <w:abstractNum w:abstractNumId="25" w15:restartNumberingAfterBreak="0">
    <w:nsid w:val="41384FB4"/>
    <w:multiLevelType w:val="hybridMultilevel"/>
    <w:tmpl w:val="2578F540"/>
    <w:lvl w:ilvl="0" w:tplc="39886812">
      <w:start w:val="1"/>
      <w:numFmt w:val="decimal"/>
      <w:lvlText w:val="%1."/>
      <w:lvlJc w:val="left"/>
      <w:pPr>
        <w:ind w:left="1080" w:hanging="360"/>
      </w:pPr>
      <w:rPr>
        <w:rFonts w:ascii="Arial" w:hAnsi="Arial" w:cs="Arial" w:hint="default"/>
        <w:sz w:val="20"/>
        <w:szCs w:val="2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6" w15:restartNumberingAfterBreak="0">
    <w:nsid w:val="41663695"/>
    <w:multiLevelType w:val="singleLevel"/>
    <w:tmpl w:val="F9782364"/>
    <w:lvl w:ilvl="0">
      <w:start w:val="2"/>
      <w:numFmt w:val="none"/>
      <w:lvlText w:val="-"/>
      <w:legacy w:legacy="1" w:legacySpace="0" w:legacyIndent="360"/>
      <w:lvlJc w:val="left"/>
      <w:pPr>
        <w:ind w:left="360" w:hanging="360"/>
      </w:pPr>
      <w:rPr>
        <w:b/>
      </w:rPr>
    </w:lvl>
  </w:abstractNum>
  <w:abstractNum w:abstractNumId="27" w15:restartNumberingAfterBreak="0">
    <w:nsid w:val="419D6948"/>
    <w:multiLevelType w:val="hybridMultilevel"/>
    <w:tmpl w:val="796462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35D025C"/>
    <w:multiLevelType w:val="hybridMultilevel"/>
    <w:tmpl w:val="9DEE2BD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6811650"/>
    <w:multiLevelType w:val="singleLevel"/>
    <w:tmpl w:val="F9782364"/>
    <w:lvl w:ilvl="0">
      <w:start w:val="2"/>
      <w:numFmt w:val="none"/>
      <w:lvlText w:val="-"/>
      <w:legacy w:legacy="1" w:legacySpace="0" w:legacyIndent="360"/>
      <w:lvlJc w:val="left"/>
      <w:pPr>
        <w:ind w:left="360" w:hanging="360"/>
      </w:pPr>
      <w:rPr>
        <w:b/>
      </w:rPr>
    </w:lvl>
  </w:abstractNum>
  <w:abstractNum w:abstractNumId="30" w15:restartNumberingAfterBreak="0">
    <w:nsid w:val="47A952BB"/>
    <w:multiLevelType w:val="hybridMultilevel"/>
    <w:tmpl w:val="CFD261FA"/>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31" w15:restartNumberingAfterBreak="0">
    <w:nsid w:val="48856416"/>
    <w:multiLevelType w:val="hybridMultilevel"/>
    <w:tmpl w:val="DA6E5006"/>
    <w:lvl w:ilvl="0" w:tplc="101A000F">
      <w:start w:val="1"/>
      <w:numFmt w:val="decimal"/>
      <w:lvlText w:val="%1."/>
      <w:lvlJc w:val="left"/>
      <w:pPr>
        <w:ind w:left="720" w:hanging="360"/>
      </w:pPr>
    </w:lvl>
    <w:lvl w:ilvl="1" w:tplc="101A0003">
      <w:start w:val="1"/>
      <w:numFmt w:val="bullet"/>
      <w:lvlText w:val="o"/>
      <w:lvlJc w:val="left"/>
      <w:pPr>
        <w:ind w:left="1440" w:hanging="360"/>
      </w:pPr>
      <w:rPr>
        <w:rFonts w:ascii="Courier New" w:hAnsi="Courier New" w:cs="Courier New" w:hint="default"/>
      </w:rPr>
    </w:lvl>
    <w:lvl w:ilvl="2" w:tplc="101A0005">
      <w:start w:val="1"/>
      <w:numFmt w:val="bullet"/>
      <w:lvlText w:val=""/>
      <w:lvlJc w:val="left"/>
      <w:pPr>
        <w:ind w:left="2160" w:hanging="360"/>
      </w:pPr>
      <w:rPr>
        <w:rFonts w:ascii="Wingdings" w:hAnsi="Wingdings" w:hint="default"/>
      </w:rPr>
    </w:lvl>
    <w:lvl w:ilvl="3" w:tplc="101A0001">
      <w:start w:val="1"/>
      <w:numFmt w:val="bullet"/>
      <w:lvlText w:val=""/>
      <w:lvlJc w:val="left"/>
      <w:pPr>
        <w:ind w:left="2880" w:hanging="360"/>
      </w:pPr>
      <w:rPr>
        <w:rFonts w:ascii="Symbol" w:hAnsi="Symbol" w:hint="default"/>
      </w:rPr>
    </w:lvl>
    <w:lvl w:ilvl="4" w:tplc="101A0003">
      <w:start w:val="1"/>
      <w:numFmt w:val="bullet"/>
      <w:lvlText w:val="o"/>
      <w:lvlJc w:val="left"/>
      <w:pPr>
        <w:ind w:left="3600" w:hanging="360"/>
      </w:pPr>
      <w:rPr>
        <w:rFonts w:ascii="Courier New" w:hAnsi="Courier New" w:cs="Courier New" w:hint="default"/>
      </w:rPr>
    </w:lvl>
    <w:lvl w:ilvl="5" w:tplc="101A0005">
      <w:start w:val="1"/>
      <w:numFmt w:val="bullet"/>
      <w:lvlText w:val=""/>
      <w:lvlJc w:val="left"/>
      <w:pPr>
        <w:ind w:left="4320" w:hanging="360"/>
      </w:pPr>
      <w:rPr>
        <w:rFonts w:ascii="Wingdings" w:hAnsi="Wingdings" w:hint="default"/>
      </w:rPr>
    </w:lvl>
    <w:lvl w:ilvl="6" w:tplc="101A0001">
      <w:start w:val="1"/>
      <w:numFmt w:val="bullet"/>
      <w:lvlText w:val=""/>
      <w:lvlJc w:val="left"/>
      <w:pPr>
        <w:ind w:left="5040" w:hanging="360"/>
      </w:pPr>
      <w:rPr>
        <w:rFonts w:ascii="Symbol" w:hAnsi="Symbol" w:hint="default"/>
      </w:rPr>
    </w:lvl>
    <w:lvl w:ilvl="7" w:tplc="101A0003">
      <w:start w:val="1"/>
      <w:numFmt w:val="bullet"/>
      <w:lvlText w:val="o"/>
      <w:lvlJc w:val="left"/>
      <w:pPr>
        <w:ind w:left="5760" w:hanging="360"/>
      </w:pPr>
      <w:rPr>
        <w:rFonts w:ascii="Courier New" w:hAnsi="Courier New" w:cs="Courier New" w:hint="default"/>
      </w:rPr>
    </w:lvl>
    <w:lvl w:ilvl="8" w:tplc="101A0005">
      <w:start w:val="1"/>
      <w:numFmt w:val="bullet"/>
      <w:lvlText w:val=""/>
      <w:lvlJc w:val="left"/>
      <w:pPr>
        <w:ind w:left="6480" w:hanging="360"/>
      </w:pPr>
      <w:rPr>
        <w:rFonts w:ascii="Wingdings" w:hAnsi="Wingdings" w:hint="default"/>
      </w:rPr>
    </w:lvl>
  </w:abstractNum>
  <w:abstractNum w:abstractNumId="32" w15:restartNumberingAfterBreak="0">
    <w:nsid w:val="489E2473"/>
    <w:multiLevelType w:val="hybridMultilevel"/>
    <w:tmpl w:val="F7EE2C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91F69EE"/>
    <w:multiLevelType w:val="hybridMultilevel"/>
    <w:tmpl w:val="28A0F1EA"/>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34" w15:restartNumberingAfterBreak="0">
    <w:nsid w:val="499F1A05"/>
    <w:multiLevelType w:val="hybridMultilevel"/>
    <w:tmpl w:val="C218B1E4"/>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35" w15:restartNumberingAfterBreak="0">
    <w:nsid w:val="4A32298B"/>
    <w:multiLevelType w:val="singleLevel"/>
    <w:tmpl w:val="F9782364"/>
    <w:lvl w:ilvl="0">
      <w:start w:val="2"/>
      <w:numFmt w:val="none"/>
      <w:lvlText w:val="-"/>
      <w:legacy w:legacy="1" w:legacySpace="0" w:legacyIndent="360"/>
      <w:lvlJc w:val="left"/>
      <w:pPr>
        <w:ind w:left="360" w:hanging="360"/>
      </w:pPr>
      <w:rPr>
        <w:b/>
      </w:rPr>
    </w:lvl>
  </w:abstractNum>
  <w:abstractNum w:abstractNumId="36" w15:restartNumberingAfterBreak="0">
    <w:nsid w:val="4C61700E"/>
    <w:multiLevelType w:val="hybridMultilevel"/>
    <w:tmpl w:val="2656F2EE"/>
    <w:lvl w:ilvl="0" w:tplc="F4761270">
      <w:start w:val="1"/>
      <w:numFmt w:val="decimal"/>
      <w:lvlText w:val="%1."/>
      <w:lvlJc w:val="righ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7" w15:restartNumberingAfterBreak="0">
    <w:nsid w:val="4D295D69"/>
    <w:multiLevelType w:val="hybridMultilevel"/>
    <w:tmpl w:val="85849A56"/>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4D3E04BF"/>
    <w:multiLevelType w:val="singleLevel"/>
    <w:tmpl w:val="F9782364"/>
    <w:lvl w:ilvl="0">
      <w:start w:val="2"/>
      <w:numFmt w:val="none"/>
      <w:lvlText w:val="-"/>
      <w:legacy w:legacy="1" w:legacySpace="0" w:legacyIndent="360"/>
      <w:lvlJc w:val="left"/>
      <w:pPr>
        <w:ind w:left="360" w:hanging="360"/>
      </w:pPr>
      <w:rPr>
        <w:b/>
      </w:rPr>
    </w:lvl>
  </w:abstractNum>
  <w:abstractNum w:abstractNumId="39" w15:restartNumberingAfterBreak="0">
    <w:nsid w:val="525F3B78"/>
    <w:multiLevelType w:val="singleLevel"/>
    <w:tmpl w:val="F9782364"/>
    <w:lvl w:ilvl="0">
      <w:start w:val="2"/>
      <w:numFmt w:val="none"/>
      <w:lvlText w:val="-"/>
      <w:legacy w:legacy="1" w:legacySpace="0" w:legacyIndent="360"/>
      <w:lvlJc w:val="left"/>
      <w:pPr>
        <w:ind w:left="360" w:hanging="360"/>
      </w:pPr>
      <w:rPr>
        <w:b/>
      </w:rPr>
    </w:lvl>
  </w:abstractNum>
  <w:abstractNum w:abstractNumId="40" w15:restartNumberingAfterBreak="0">
    <w:nsid w:val="57897634"/>
    <w:multiLevelType w:val="hybridMultilevel"/>
    <w:tmpl w:val="2F7621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583F2DB7"/>
    <w:multiLevelType w:val="hybridMultilevel"/>
    <w:tmpl w:val="EC423F4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2" w15:restartNumberingAfterBreak="0">
    <w:nsid w:val="585A45B7"/>
    <w:multiLevelType w:val="hybridMultilevel"/>
    <w:tmpl w:val="F0B4E5A4"/>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A51301E"/>
    <w:multiLevelType w:val="singleLevel"/>
    <w:tmpl w:val="F9782364"/>
    <w:lvl w:ilvl="0">
      <w:start w:val="2"/>
      <w:numFmt w:val="none"/>
      <w:lvlText w:val="-"/>
      <w:legacy w:legacy="1" w:legacySpace="0" w:legacyIndent="360"/>
      <w:lvlJc w:val="left"/>
      <w:pPr>
        <w:ind w:left="360" w:hanging="360"/>
      </w:pPr>
      <w:rPr>
        <w:b/>
      </w:rPr>
    </w:lvl>
  </w:abstractNum>
  <w:abstractNum w:abstractNumId="44" w15:restartNumberingAfterBreak="0">
    <w:nsid w:val="5B4404B7"/>
    <w:multiLevelType w:val="singleLevel"/>
    <w:tmpl w:val="F9782364"/>
    <w:lvl w:ilvl="0">
      <w:start w:val="2"/>
      <w:numFmt w:val="none"/>
      <w:lvlText w:val="-"/>
      <w:legacy w:legacy="1" w:legacySpace="0" w:legacyIndent="360"/>
      <w:lvlJc w:val="left"/>
      <w:pPr>
        <w:ind w:left="360" w:hanging="360"/>
      </w:pPr>
      <w:rPr>
        <w:b/>
      </w:rPr>
    </w:lvl>
  </w:abstractNum>
  <w:abstractNum w:abstractNumId="45" w15:restartNumberingAfterBreak="0">
    <w:nsid w:val="5E536048"/>
    <w:multiLevelType w:val="multilevel"/>
    <w:tmpl w:val="C860A138"/>
    <w:lvl w:ilvl="0">
      <w:start w:val="1"/>
      <w:numFmt w:val="decimal"/>
      <w:lvlText w:val="%1."/>
      <w:lvlJc w:val="left"/>
      <w:pPr>
        <w:ind w:left="2564" w:hanging="720"/>
      </w:pPr>
      <w:rPr>
        <w:rFonts w:cs="Times New Roman" w:hint="default"/>
      </w:rPr>
    </w:lvl>
    <w:lvl w:ilvl="1">
      <w:start w:val="1"/>
      <w:numFmt w:val="decimal"/>
      <w:pStyle w:val="Subtitle"/>
      <w:isLgl/>
      <w:lvlText w:val="%1.%2."/>
      <w:lvlJc w:val="left"/>
      <w:pPr>
        <w:ind w:left="2062" w:hanging="360"/>
      </w:pPr>
      <w:rPr>
        <w:rFonts w:cs="Times New Roman" w:hint="default"/>
        <w:b/>
        <w:sz w:val="24"/>
        <w:szCs w:val="24"/>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46" w15:restartNumberingAfterBreak="0">
    <w:nsid w:val="5FBB4697"/>
    <w:multiLevelType w:val="singleLevel"/>
    <w:tmpl w:val="F9782364"/>
    <w:lvl w:ilvl="0">
      <w:start w:val="2"/>
      <w:numFmt w:val="none"/>
      <w:lvlText w:val="-"/>
      <w:legacy w:legacy="1" w:legacySpace="0" w:legacyIndent="360"/>
      <w:lvlJc w:val="left"/>
      <w:pPr>
        <w:ind w:left="360" w:hanging="360"/>
      </w:pPr>
      <w:rPr>
        <w:b/>
      </w:rPr>
    </w:lvl>
  </w:abstractNum>
  <w:abstractNum w:abstractNumId="47" w15:restartNumberingAfterBreak="0">
    <w:nsid w:val="61EE3778"/>
    <w:multiLevelType w:val="hybridMultilevel"/>
    <w:tmpl w:val="FCE0A44E"/>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636F53C9"/>
    <w:multiLevelType w:val="hybridMultilevel"/>
    <w:tmpl w:val="F50685F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639C1412"/>
    <w:multiLevelType w:val="hybridMultilevel"/>
    <w:tmpl w:val="9F888CF8"/>
    <w:lvl w:ilvl="0" w:tplc="041A000F">
      <w:start w:val="1"/>
      <w:numFmt w:val="decimal"/>
      <w:lvlText w:val="%1."/>
      <w:lvlJc w:val="left"/>
      <w:pPr>
        <w:tabs>
          <w:tab w:val="num" w:pos="360"/>
        </w:tabs>
        <w:ind w:left="360" w:hanging="360"/>
      </w:pPr>
      <w:rPr>
        <w:rFonts w:cs="Times New Roman"/>
      </w:r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rPr>
        <w:rFonts w:cs="Times New Roman"/>
      </w:rPr>
    </w:lvl>
    <w:lvl w:ilvl="4" w:tplc="041A0019" w:tentative="1">
      <w:start w:val="1"/>
      <w:numFmt w:val="lowerLetter"/>
      <w:lvlText w:val="%5."/>
      <w:lvlJc w:val="left"/>
      <w:pPr>
        <w:tabs>
          <w:tab w:val="num" w:pos="3240"/>
        </w:tabs>
        <w:ind w:left="3240" w:hanging="360"/>
      </w:pPr>
      <w:rPr>
        <w:rFonts w:cs="Times New Roman"/>
      </w:rPr>
    </w:lvl>
    <w:lvl w:ilvl="5" w:tplc="041A001B" w:tentative="1">
      <w:start w:val="1"/>
      <w:numFmt w:val="lowerRoman"/>
      <w:lvlText w:val="%6."/>
      <w:lvlJc w:val="right"/>
      <w:pPr>
        <w:tabs>
          <w:tab w:val="num" w:pos="3960"/>
        </w:tabs>
        <w:ind w:left="3960" w:hanging="180"/>
      </w:pPr>
      <w:rPr>
        <w:rFonts w:cs="Times New Roman"/>
      </w:rPr>
    </w:lvl>
    <w:lvl w:ilvl="6" w:tplc="041A000F" w:tentative="1">
      <w:start w:val="1"/>
      <w:numFmt w:val="decimal"/>
      <w:lvlText w:val="%7."/>
      <w:lvlJc w:val="left"/>
      <w:pPr>
        <w:tabs>
          <w:tab w:val="num" w:pos="4680"/>
        </w:tabs>
        <w:ind w:left="4680" w:hanging="360"/>
      </w:pPr>
      <w:rPr>
        <w:rFonts w:cs="Times New Roman"/>
      </w:rPr>
    </w:lvl>
    <w:lvl w:ilvl="7" w:tplc="041A0019" w:tentative="1">
      <w:start w:val="1"/>
      <w:numFmt w:val="lowerLetter"/>
      <w:lvlText w:val="%8."/>
      <w:lvlJc w:val="left"/>
      <w:pPr>
        <w:tabs>
          <w:tab w:val="num" w:pos="5400"/>
        </w:tabs>
        <w:ind w:left="5400" w:hanging="360"/>
      </w:pPr>
      <w:rPr>
        <w:rFonts w:cs="Times New Roman"/>
      </w:rPr>
    </w:lvl>
    <w:lvl w:ilvl="8" w:tplc="041A001B" w:tentative="1">
      <w:start w:val="1"/>
      <w:numFmt w:val="lowerRoman"/>
      <w:lvlText w:val="%9."/>
      <w:lvlJc w:val="right"/>
      <w:pPr>
        <w:tabs>
          <w:tab w:val="num" w:pos="6120"/>
        </w:tabs>
        <w:ind w:left="6120" w:hanging="180"/>
      </w:pPr>
      <w:rPr>
        <w:rFonts w:cs="Times New Roman"/>
      </w:rPr>
    </w:lvl>
  </w:abstractNum>
  <w:abstractNum w:abstractNumId="50" w15:restartNumberingAfterBreak="0">
    <w:nsid w:val="651F30BA"/>
    <w:multiLevelType w:val="singleLevel"/>
    <w:tmpl w:val="F9782364"/>
    <w:lvl w:ilvl="0">
      <w:start w:val="2"/>
      <w:numFmt w:val="none"/>
      <w:lvlText w:val="-"/>
      <w:legacy w:legacy="1" w:legacySpace="0" w:legacyIndent="360"/>
      <w:lvlJc w:val="left"/>
      <w:pPr>
        <w:ind w:left="360" w:hanging="360"/>
      </w:pPr>
      <w:rPr>
        <w:b/>
      </w:rPr>
    </w:lvl>
  </w:abstractNum>
  <w:abstractNum w:abstractNumId="51" w15:restartNumberingAfterBreak="0">
    <w:nsid w:val="66E071C9"/>
    <w:multiLevelType w:val="hybridMultilevel"/>
    <w:tmpl w:val="09FA19EC"/>
    <w:lvl w:ilvl="0" w:tplc="9446A75C">
      <w:start w:val="1"/>
      <w:numFmt w:val="bullet"/>
      <w:lvlText w:val=""/>
      <w:lvlJc w:val="left"/>
      <w:pPr>
        <w:ind w:left="925" w:hanging="360"/>
      </w:pPr>
      <w:rPr>
        <w:rFonts w:ascii="Symbol" w:hAnsi="Symbol" w:hint="default"/>
      </w:rPr>
    </w:lvl>
    <w:lvl w:ilvl="1" w:tplc="041A0003" w:tentative="1">
      <w:start w:val="1"/>
      <w:numFmt w:val="bullet"/>
      <w:lvlText w:val="o"/>
      <w:lvlJc w:val="left"/>
      <w:pPr>
        <w:ind w:left="1645" w:hanging="360"/>
      </w:pPr>
      <w:rPr>
        <w:rFonts w:ascii="Courier New" w:hAnsi="Courier New" w:cs="Courier New" w:hint="default"/>
      </w:rPr>
    </w:lvl>
    <w:lvl w:ilvl="2" w:tplc="041A0005" w:tentative="1">
      <w:start w:val="1"/>
      <w:numFmt w:val="bullet"/>
      <w:lvlText w:val=""/>
      <w:lvlJc w:val="left"/>
      <w:pPr>
        <w:ind w:left="2365" w:hanging="360"/>
      </w:pPr>
      <w:rPr>
        <w:rFonts w:ascii="Wingdings" w:hAnsi="Wingdings" w:hint="default"/>
      </w:rPr>
    </w:lvl>
    <w:lvl w:ilvl="3" w:tplc="041A0001" w:tentative="1">
      <w:start w:val="1"/>
      <w:numFmt w:val="bullet"/>
      <w:lvlText w:val=""/>
      <w:lvlJc w:val="left"/>
      <w:pPr>
        <w:ind w:left="3085" w:hanging="360"/>
      </w:pPr>
      <w:rPr>
        <w:rFonts w:ascii="Symbol" w:hAnsi="Symbol" w:hint="default"/>
      </w:rPr>
    </w:lvl>
    <w:lvl w:ilvl="4" w:tplc="041A0003" w:tentative="1">
      <w:start w:val="1"/>
      <w:numFmt w:val="bullet"/>
      <w:lvlText w:val="o"/>
      <w:lvlJc w:val="left"/>
      <w:pPr>
        <w:ind w:left="3805" w:hanging="360"/>
      </w:pPr>
      <w:rPr>
        <w:rFonts w:ascii="Courier New" w:hAnsi="Courier New" w:cs="Courier New" w:hint="default"/>
      </w:rPr>
    </w:lvl>
    <w:lvl w:ilvl="5" w:tplc="041A0005" w:tentative="1">
      <w:start w:val="1"/>
      <w:numFmt w:val="bullet"/>
      <w:lvlText w:val=""/>
      <w:lvlJc w:val="left"/>
      <w:pPr>
        <w:ind w:left="4525" w:hanging="360"/>
      </w:pPr>
      <w:rPr>
        <w:rFonts w:ascii="Wingdings" w:hAnsi="Wingdings" w:hint="default"/>
      </w:rPr>
    </w:lvl>
    <w:lvl w:ilvl="6" w:tplc="041A0001" w:tentative="1">
      <w:start w:val="1"/>
      <w:numFmt w:val="bullet"/>
      <w:lvlText w:val=""/>
      <w:lvlJc w:val="left"/>
      <w:pPr>
        <w:ind w:left="5245" w:hanging="360"/>
      </w:pPr>
      <w:rPr>
        <w:rFonts w:ascii="Symbol" w:hAnsi="Symbol" w:hint="default"/>
      </w:rPr>
    </w:lvl>
    <w:lvl w:ilvl="7" w:tplc="041A0003" w:tentative="1">
      <w:start w:val="1"/>
      <w:numFmt w:val="bullet"/>
      <w:lvlText w:val="o"/>
      <w:lvlJc w:val="left"/>
      <w:pPr>
        <w:ind w:left="5965" w:hanging="360"/>
      </w:pPr>
      <w:rPr>
        <w:rFonts w:ascii="Courier New" w:hAnsi="Courier New" w:cs="Courier New" w:hint="default"/>
      </w:rPr>
    </w:lvl>
    <w:lvl w:ilvl="8" w:tplc="041A0005" w:tentative="1">
      <w:start w:val="1"/>
      <w:numFmt w:val="bullet"/>
      <w:lvlText w:val=""/>
      <w:lvlJc w:val="left"/>
      <w:pPr>
        <w:ind w:left="6685" w:hanging="360"/>
      </w:pPr>
      <w:rPr>
        <w:rFonts w:ascii="Wingdings" w:hAnsi="Wingdings" w:hint="default"/>
      </w:rPr>
    </w:lvl>
  </w:abstractNum>
  <w:abstractNum w:abstractNumId="52" w15:restartNumberingAfterBreak="0">
    <w:nsid w:val="67FF5FE9"/>
    <w:multiLevelType w:val="hybridMultilevel"/>
    <w:tmpl w:val="75AA5B9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3" w15:restartNumberingAfterBreak="0">
    <w:nsid w:val="6870560E"/>
    <w:multiLevelType w:val="singleLevel"/>
    <w:tmpl w:val="F9782364"/>
    <w:lvl w:ilvl="0">
      <w:start w:val="2"/>
      <w:numFmt w:val="none"/>
      <w:lvlText w:val="-"/>
      <w:legacy w:legacy="1" w:legacySpace="0" w:legacyIndent="360"/>
      <w:lvlJc w:val="left"/>
      <w:pPr>
        <w:ind w:left="360" w:hanging="360"/>
      </w:pPr>
      <w:rPr>
        <w:b/>
      </w:rPr>
    </w:lvl>
  </w:abstractNum>
  <w:abstractNum w:abstractNumId="5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5" w15:restartNumberingAfterBreak="0">
    <w:nsid w:val="6B25431B"/>
    <w:multiLevelType w:val="hybridMultilevel"/>
    <w:tmpl w:val="3FD64DE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6B4625CB"/>
    <w:multiLevelType w:val="singleLevel"/>
    <w:tmpl w:val="F9782364"/>
    <w:lvl w:ilvl="0">
      <w:start w:val="2"/>
      <w:numFmt w:val="none"/>
      <w:lvlText w:val="-"/>
      <w:legacy w:legacy="1" w:legacySpace="0" w:legacyIndent="360"/>
      <w:lvlJc w:val="left"/>
      <w:pPr>
        <w:ind w:left="360" w:hanging="360"/>
      </w:pPr>
      <w:rPr>
        <w:b/>
      </w:rPr>
    </w:lvl>
  </w:abstractNum>
  <w:abstractNum w:abstractNumId="57" w15:restartNumberingAfterBreak="0">
    <w:nsid w:val="6D60443C"/>
    <w:multiLevelType w:val="multilevel"/>
    <w:tmpl w:val="041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8"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9" w15:restartNumberingAfterBreak="0">
    <w:nsid w:val="71A5064C"/>
    <w:multiLevelType w:val="hybridMultilevel"/>
    <w:tmpl w:val="B7D265F2"/>
    <w:lvl w:ilvl="0" w:tplc="101A0017">
      <w:start w:val="1"/>
      <w:numFmt w:val="lowerLetter"/>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60" w15:restartNumberingAfterBreak="0">
    <w:nsid w:val="72696EF0"/>
    <w:multiLevelType w:val="singleLevel"/>
    <w:tmpl w:val="F9782364"/>
    <w:lvl w:ilvl="0">
      <w:start w:val="2"/>
      <w:numFmt w:val="none"/>
      <w:lvlText w:val="-"/>
      <w:legacy w:legacy="1" w:legacySpace="0" w:legacyIndent="360"/>
      <w:lvlJc w:val="left"/>
      <w:pPr>
        <w:ind w:left="360" w:hanging="360"/>
      </w:pPr>
      <w:rPr>
        <w:b/>
      </w:rPr>
    </w:lvl>
  </w:abstractNum>
  <w:abstractNum w:abstractNumId="61" w15:restartNumberingAfterBreak="0">
    <w:nsid w:val="73FB261D"/>
    <w:multiLevelType w:val="singleLevel"/>
    <w:tmpl w:val="F9782364"/>
    <w:lvl w:ilvl="0">
      <w:start w:val="2"/>
      <w:numFmt w:val="none"/>
      <w:lvlText w:val="-"/>
      <w:legacy w:legacy="1" w:legacySpace="0" w:legacyIndent="360"/>
      <w:lvlJc w:val="left"/>
      <w:pPr>
        <w:ind w:left="360" w:hanging="360"/>
      </w:pPr>
      <w:rPr>
        <w:b/>
      </w:rPr>
    </w:lvl>
  </w:abstractNum>
  <w:abstractNum w:abstractNumId="62" w15:restartNumberingAfterBreak="0">
    <w:nsid w:val="74B93F53"/>
    <w:multiLevelType w:val="hybridMultilevel"/>
    <w:tmpl w:val="1370EC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15:restartNumberingAfterBreak="0">
    <w:nsid w:val="7745558C"/>
    <w:multiLevelType w:val="hybridMultilevel"/>
    <w:tmpl w:val="A420F14A"/>
    <w:lvl w:ilvl="0" w:tplc="8BAA6FC8">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784C5116"/>
    <w:multiLevelType w:val="multilevel"/>
    <w:tmpl w:val="EB826332"/>
    <w:lvl w:ilvl="0">
      <w:start w:val="1"/>
      <w:numFmt w:val="decimal"/>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5" w15:restartNumberingAfterBreak="0">
    <w:nsid w:val="7B926D2B"/>
    <w:multiLevelType w:val="hybridMultilevel"/>
    <w:tmpl w:val="14DA54D2"/>
    <w:lvl w:ilvl="0" w:tplc="850C96C8">
      <w:start w:val="1"/>
      <w:numFmt w:val="upperRoman"/>
      <w:lvlText w:val="%1."/>
      <w:lvlJc w:val="left"/>
      <w:pPr>
        <w:ind w:left="1080" w:hanging="72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6" w15:restartNumberingAfterBreak="0">
    <w:nsid w:val="7BA12FB5"/>
    <w:multiLevelType w:val="hybridMultilevel"/>
    <w:tmpl w:val="F5241132"/>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6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15:restartNumberingAfterBreak="0">
    <w:nsid w:val="7E0E302D"/>
    <w:multiLevelType w:val="hybridMultilevel"/>
    <w:tmpl w:val="5A420804"/>
    <w:lvl w:ilvl="0" w:tplc="5568F44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F012CA3"/>
    <w:multiLevelType w:val="hybridMultilevel"/>
    <w:tmpl w:val="659EC3B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57"/>
  </w:num>
  <w:num w:numId="2">
    <w:abstractNumId w:val="45"/>
  </w:num>
  <w:num w:numId="3">
    <w:abstractNumId w:val="67"/>
  </w:num>
  <w:num w:numId="4">
    <w:abstractNumId w:val="54"/>
  </w:num>
  <w:num w:numId="5">
    <w:abstractNumId w:val="28"/>
  </w:num>
  <w:num w:numId="6">
    <w:abstractNumId w:val="16"/>
  </w:num>
  <w:num w:numId="7">
    <w:abstractNumId w:val="59"/>
  </w:num>
  <w:num w:numId="8">
    <w:abstractNumId w:val="65"/>
  </w:num>
  <w:num w:numId="9">
    <w:abstractNumId w:val="47"/>
  </w:num>
  <w:num w:numId="10">
    <w:abstractNumId w:val="42"/>
  </w:num>
  <w:num w:numId="11">
    <w:abstractNumId w:val="1"/>
  </w:num>
  <w:num w:numId="12">
    <w:abstractNumId w:val="36"/>
  </w:num>
  <w:num w:numId="13">
    <w:abstractNumId w:val="48"/>
  </w:num>
  <w:num w:numId="14">
    <w:abstractNumId w:val="6"/>
  </w:num>
  <w:num w:numId="15">
    <w:abstractNumId w:val="62"/>
  </w:num>
  <w:num w:numId="16">
    <w:abstractNumId w:val="12"/>
  </w:num>
  <w:num w:numId="17">
    <w:abstractNumId w:val="25"/>
  </w:num>
  <w:num w:numId="18">
    <w:abstractNumId w:val="64"/>
  </w:num>
  <w:num w:numId="19">
    <w:abstractNumId w:val="14"/>
  </w:num>
  <w:num w:numId="20">
    <w:abstractNumId w:val="69"/>
  </w:num>
  <w:num w:numId="21">
    <w:abstractNumId w:val="43"/>
  </w:num>
  <w:num w:numId="22">
    <w:abstractNumId w:val="35"/>
  </w:num>
  <w:num w:numId="23">
    <w:abstractNumId w:val="29"/>
  </w:num>
  <w:num w:numId="24">
    <w:abstractNumId w:val="56"/>
  </w:num>
  <w:num w:numId="25">
    <w:abstractNumId w:val="2"/>
  </w:num>
  <w:num w:numId="26">
    <w:abstractNumId w:val="39"/>
  </w:num>
  <w:num w:numId="27">
    <w:abstractNumId w:val="13"/>
  </w:num>
  <w:num w:numId="28">
    <w:abstractNumId w:val="60"/>
  </w:num>
  <w:num w:numId="29">
    <w:abstractNumId w:val="21"/>
  </w:num>
  <w:num w:numId="30">
    <w:abstractNumId w:val="38"/>
  </w:num>
  <w:num w:numId="31">
    <w:abstractNumId w:val="50"/>
  </w:num>
  <w:num w:numId="32">
    <w:abstractNumId w:val="46"/>
  </w:num>
  <w:num w:numId="33">
    <w:abstractNumId w:val="53"/>
  </w:num>
  <w:num w:numId="34">
    <w:abstractNumId w:val="61"/>
  </w:num>
  <w:num w:numId="35">
    <w:abstractNumId w:val="24"/>
  </w:num>
  <w:num w:numId="36">
    <w:abstractNumId w:val="26"/>
  </w:num>
  <w:num w:numId="37">
    <w:abstractNumId w:val="23"/>
  </w:num>
  <w:num w:numId="38">
    <w:abstractNumId w:val="44"/>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63"/>
  </w:num>
  <w:num w:numId="42">
    <w:abstractNumId w:val="51"/>
  </w:num>
  <w:num w:numId="43">
    <w:abstractNumId w:val="15"/>
  </w:num>
  <w:num w:numId="44">
    <w:abstractNumId w:val="20"/>
  </w:num>
  <w:num w:numId="45">
    <w:abstractNumId w:val="49"/>
  </w:num>
  <w:num w:numId="46">
    <w:abstractNumId w:val="58"/>
  </w:num>
  <w:num w:numId="47">
    <w:abstractNumId w:val="9"/>
  </w:num>
  <w:num w:numId="48">
    <w:abstractNumId w:val="55"/>
  </w:num>
  <w:num w:numId="49">
    <w:abstractNumId w:val="10"/>
  </w:num>
  <w:num w:numId="50">
    <w:abstractNumId w:val="19"/>
  </w:num>
  <w:num w:numId="51">
    <w:abstractNumId w:val="32"/>
  </w:num>
  <w:num w:numId="52">
    <w:abstractNumId w:val="37"/>
  </w:num>
  <w:num w:numId="53">
    <w:abstractNumId w:val="27"/>
  </w:num>
  <w:num w:numId="54">
    <w:abstractNumId w:val="17"/>
  </w:num>
  <w:num w:numId="55">
    <w:abstractNumId w:val="52"/>
  </w:num>
  <w:num w:numId="56">
    <w:abstractNumId w:val="8"/>
  </w:num>
  <w:num w:numId="57">
    <w:abstractNumId w:val="4"/>
  </w:num>
  <w:num w:numId="58">
    <w:abstractNumId w:val="68"/>
  </w:num>
  <w:num w:numId="59">
    <w:abstractNumId w:val="3"/>
  </w:num>
  <w:num w:numId="60">
    <w:abstractNumId w:val="5"/>
  </w:num>
  <w:num w:numId="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num>
  <w:num w:numId="63">
    <w:abstractNumId w:val="30"/>
  </w:num>
  <w:num w:numId="64">
    <w:abstractNumId w:val="34"/>
  </w:num>
  <w:num w:numId="65">
    <w:abstractNumId w:val="66"/>
  </w:num>
  <w:num w:numId="66">
    <w:abstractNumId w:val="0"/>
  </w:num>
  <w:num w:numId="67">
    <w:abstractNumId w:val="33"/>
  </w:num>
  <w:num w:numId="68">
    <w:abstractNumId w:val="18"/>
  </w:num>
  <w:num w:numId="69">
    <w:abstractNumId w:val="31"/>
    <w:lvlOverride w:ilvl="0">
      <w:startOverride w:val="1"/>
    </w:lvlOverride>
    <w:lvlOverride w:ilvl="1"/>
    <w:lvlOverride w:ilvl="2"/>
    <w:lvlOverride w:ilvl="3"/>
    <w:lvlOverride w:ilvl="4"/>
    <w:lvlOverride w:ilvl="5"/>
    <w:lvlOverride w:ilvl="6"/>
    <w:lvlOverride w:ilvl="7"/>
    <w:lvlOverride w:ilvl="8"/>
  </w:num>
  <w:num w:numId="70">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09F"/>
    <w:rsid w:val="001B0FF2"/>
    <w:rsid w:val="001D08DB"/>
    <w:rsid w:val="001E0338"/>
    <w:rsid w:val="001E3983"/>
    <w:rsid w:val="001F7144"/>
    <w:rsid w:val="00246F0E"/>
    <w:rsid w:val="00390EA2"/>
    <w:rsid w:val="003B509F"/>
    <w:rsid w:val="00417916"/>
    <w:rsid w:val="0047258A"/>
    <w:rsid w:val="00534345"/>
    <w:rsid w:val="00540E62"/>
    <w:rsid w:val="005B22E3"/>
    <w:rsid w:val="005F6D6A"/>
    <w:rsid w:val="0063178D"/>
    <w:rsid w:val="00673C39"/>
    <w:rsid w:val="006879A3"/>
    <w:rsid w:val="00692854"/>
    <w:rsid w:val="00700764"/>
    <w:rsid w:val="00742FB9"/>
    <w:rsid w:val="007A7E7D"/>
    <w:rsid w:val="008670B4"/>
    <w:rsid w:val="00875E40"/>
    <w:rsid w:val="00887163"/>
    <w:rsid w:val="008C3A3B"/>
    <w:rsid w:val="008E38D0"/>
    <w:rsid w:val="009458C2"/>
    <w:rsid w:val="009554F0"/>
    <w:rsid w:val="00A31D91"/>
    <w:rsid w:val="00A46388"/>
    <w:rsid w:val="00A4788D"/>
    <w:rsid w:val="00A91779"/>
    <w:rsid w:val="00B0731B"/>
    <w:rsid w:val="00B806B3"/>
    <w:rsid w:val="00BF6505"/>
    <w:rsid w:val="00C47B20"/>
    <w:rsid w:val="00CF73DE"/>
    <w:rsid w:val="00D012D2"/>
    <w:rsid w:val="00D01818"/>
    <w:rsid w:val="00D529D5"/>
    <w:rsid w:val="00E33EDE"/>
    <w:rsid w:val="00EC07E6"/>
    <w:rsid w:val="00F02FE9"/>
    <w:rsid w:val="00F107B1"/>
    <w:rsid w:val="00F5736F"/>
    <w:rsid w:val="00FF38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D1485"/>
  <w15:chartTrackingRefBased/>
  <w15:docId w15:val="{A92CCCB2-2344-4B03-ACF5-CF10DAFEF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12D2"/>
  </w:style>
  <w:style w:type="paragraph" w:styleId="Heading1">
    <w:name w:val="heading 1"/>
    <w:basedOn w:val="Normal"/>
    <w:next w:val="Normal"/>
    <w:link w:val="Heading1Char"/>
    <w:uiPriority w:val="99"/>
    <w:qFormat/>
    <w:rsid w:val="005B22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B22E3"/>
    <w:pPr>
      <w:spacing w:before="100" w:beforeAutospacing="1" w:after="100" w:afterAutospacing="1" w:line="240" w:lineRule="auto"/>
      <w:outlineLvl w:val="1"/>
    </w:pPr>
    <w:rPr>
      <w:rFonts w:ascii="Times New Roman" w:eastAsia="Times New Roman" w:hAnsi="Times New Roman" w:cs="Times New Roman"/>
      <w:b/>
      <w:bCs/>
      <w:sz w:val="36"/>
      <w:szCs w:val="36"/>
      <w:lang w:eastAsia="hr-HR"/>
    </w:rPr>
  </w:style>
  <w:style w:type="paragraph" w:styleId="Heading3">
    <w:name w:val="heading 3"/>
    <w:basedOn w:val="Normal"/>
    <w:link w:val="Heading3Char"/>
    <w:uiPriority w:val="9"/>
    <w:qFormat/>
    <w:rsid w:val="005B22E3"/>
    <w:pPr>
      <w:spacing w:before="100" w:beforeAutospacing="1" w:after="100" w:afterAutospacing="1" w:line="240" w:lineRule="auto"/>
      <w:outlineLvl w:val="2"/>
    </w:pPr>
    <w:rPr>
      <w:rFonts w:ascii="Times New Roman" w:eastAsia="Times New Roman" w:hAnsi="Times New Roman" w:cs="Times New Roman"/>
      <w:b/>
      <w:bCs/>
      <w:sz w:val="27"/>
      <w:szCs w:val="27"/>
      <w:lang w:val="hr-BA" w:eastAsia="hr-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22E3"/>
    <w:pPr>
      <w:tabs>
        <w:tab w:val="center" w:pos="4536"/>
        <w:tab w:val="right" w:pos="9072"/>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5B22E3"/>
    <w:rPr>
      <w:rFonts w:ascii="Calibri" w:eastAsia="Calibri" w:hAnsi="Calibri" w:cs="Times New Roman"/>
    </w:rPr>
  </w:style>
  <w:style w:type="paragraph" w:styleId="Footer">
    <w:name w:val="footer"/>
    <w:basedOn w:val="Normal"/>
    <w:link w:val="FooterChar"/>
    <w:uiPriority w:val="99"/>
    <w:rsid w:val="005B22E3"/>
    <w:pPr>
      <w:tabs>
        <w:tab w:val="center" w:pos="4536"/>
        <w:tab w:val="right" w:pos="9072"/>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5B22E3"/>
    <w:rPr>
      <w:rFonts w:ascii="Calibri" w:eastAsia="Calibri" w:hAnsi="Calibri" w:cs="Times New Roman"/>
    </w:rPr>
  </w:style>
  <w:style w:type="paragraph" w:styleId="ListParagraph">
    <w:name w:val="List Paragraph"/>
    <w:basedOn w:val="Normal"/>
    <w:uiPriority w:val="34"/>
    <w:qFormat/>
    <w:rsid w:val="005B22E3"/>
    <w:pPr>
      <w:spacing w:after="200" w:line="276" w:lineRule="auto"/>
      <w:ind w:left="720"/>
      <w:contextualSpacing/>
    </w:pPr>
    <w:rPr>
      <w:rFonts w:ascii="Calibri" w:eastAsia="Calibri" w:hAnsi="Calibri" w:cs="Times New Roman"/>
    </w:rPr>
  </w:style>
  <w:style w:type="paragraph" w:styleId="NoSpacing">
    <w:name w:val="No Spacing"/>
    <w:basedOn w:val="Heading1"/>
    <w:next w:val="Heading1"/>
    <w:uiPriority w:val="99"/>
    <w:qFormat/>
    <w:rsid w:val="005B22E3"/>
    <w:pPr>
      <w:pBdr>
        <w:bottom w:val="single" w:sz="18" w:space="12" w:color="548DD4"/>
      </w:pBdr>
      <w:spacing w:before="360" w:after="360" w:line="240" w:lineRule="auto"/>
    </w:pPr>
    <w:rPr>
      <w:rFonts w:ascii="Verdana" w:eastAsia="Times New Roman" w:hAnsi="Verdana" w:cs="Times New Roman"/>
      <w:b/>
      <w:bCs/>
      <w:color w:val="365F91"/>
      <w:szCs w:val="28"/>
    </w:rPr>
  </w:style>
  <w:style w:type="paragraph" w:styleId="Subtitle">
    <w:name w:val="Subtitle"/>
    <w:basedOn w:val="ListParagraph"/>
    <w:next w:val="Normal"/>
    <w:link w:val="SubtitleChar"/>
    <w:uiPriority w:val="99"/>
    <w:qFormat/>
    <w:rsid w:val="005B22E3"/>
    <w:pPr>
      <w:numPr>
        <w:ilvl w:val="1"/>
        <w:numId w:val="2"/>
      </w:numPr>
      <w:shd w:val="clear" w:color="auto" w:fill="F2F2F2"/>
      <w:spacing w:before="240" w:after="240" w:line="240" w:lineRule="auto"/>
      <w:ind w:left="624" w:hanging="624"/>
      <w:jc w:val="both"/>
    </w:pPr>
    <w:rPr>
      <w:rFonts w:ascii="Arial" w:hAnsi="Arial" w:cs="Arial"/>
      <w:b/>
      <w:sz w:val="24"/>
      <w:szCs w:val="24"/>
      <w:lang w:eastAsia="hr-HR"/>
    </w:rPr>
  </w:style>
  <w:style w:type="character" w:customStyle="1" w:styleId="SubtitleChar">
    <w:name w:val="Subtitle Char"/>
    <w:basedOn w:val="DefaultParagraphFont"/>
    <w:link w:val="Subtitle"/>
    <w:uiPriority w:val="99"/>
    <w:rsid w:val="005B22E3"/>
    <w:rPr>
      <w:rFonts w:ascii="Arial" w:eastAsia="Calibri" w:hAnsi="Arial" w:cs="Arial"/>
      <w:b/>
      <w:sz w:val="24"/>
      <w:szCs w:val="24"/>
      <w:shd w:val="clear" w:color="auto" w:fill="F2F2F2"/>
      <w:lang w:eastAsia="hr-HR"/>
    </w:rPr>
  </w:style>
  <w:style w:type="character" w:customStyle="1" w:styleId="Heading1Char">
    <w:name w:val="Heading 1 Char"/>
    <w:basedOn w:val="DefaultParagraphFont"/>
    <w:link w:val="Heading1"/>
    <w:uiPriority w:val="99"/>
    <w:rsid w:val="005B22E3"/>
    <w:rPr>
      <w:rFonts w:asciiTheme="majorHAnsi" w:eastAsiaTheme="majorEastAsia" w:hAnsiTheme="majorHAnsi" w:cstheme="majorBidi"/>
      <w:color w:val="2F5496" w:themeColor="accent1" w:themeShade="BF"/>
      <w:sz w:val="32"/>
      <w:szCs w:val="32"/>
    </w:rPr>
  </w:style>
  <w:style w:type="paragraph" w:customStyle="1" w:styleId="FieldText">
    <w:name w:val="Field Text"/>
    <w:basedOn w:val="Normal"/>
    <w:uiPriority w:val="99"/>
    <w:rsid w:val="005B22E3"/>
    <w:pPr>
      <w:spacing w:after="0" w:line="240" w:lineRule="auto"/>
    </w:pPr>
    <w:rPr>
      <w:rFonts w:ascii="Times New Roman" w:eastAsia="Times New Roman" w:hAnsi="Times New Roman" w:cs="Times New Roman"/>
      <w:b/>
      <w:sz w:val="19"/>
      <w:szCs w:val="19"/>
      <w:lang w:val="en-US" w:eastAsia="hr-HR"/>
    </w:rPr>
  </w:style>
  <w:style w:type="character" w:styleId="Strong">
    <w:name w:val="Strong"/>
    <w:basedOn w:val="DefaultParagraphFont"/>
    <w:uiPriority w:val="99"/>
    <w:qFormat/>
    <w:rsid w:val="005B22E3"/>
    <w:rPr>
      <w:rFonts w:cs="Times New Roman"/>
      <w:b/>
      <w:bCs/>
    </w:rPr>
  </w:style>
  <w:style w:type="paragraph" w:styleId="NormalWeb">
    <w:name w:val="Normal (Web)"/>
    <w:basedOn w:val="Normal"/>
    <w:rsid w:val="005B22E3"/>
    <w:pPr>
      <w:spacing w:before="100" w:beforeAutospacing="1" w:after="100" w:afterAutospacing="1" w:line="384" w:lineRule="atLeast"/>
    </w:pPr>
    <w:rPr>
      <w:rFonts w:ascii="Times New Roman" w:eastAsia="Times New Roman" w:hAnsi="Times New Roman" w:cs="Times New Roman"/>
      <w:color w:val="4A4A4A"/>
      <w:sz w:val="17"/>
      <w:szCs w:val="17"/>
      <w:lang w:eastAsia="hr-HR"/>
    </w:rPr>
  </w:style>
  <w:style w:type="paragraph" w:customStyle="1" w:styleId="Default">
    <w:name w:val="Default"/>
    <w:rsid w:val="005B22E3"/>
    <w:pPr>
      <w:autoSpaceDE w:val="0"/>
      <w:autoSpaceDN w:val="0"/>
      <w:adjustRightInd w:val="0"/>
      <w:spacing w:after="0" w:line="240" w:lineRule="auto"/>
    </w:pPr>
    <w:rPr>
      <w:rFonts w:ascii="Arial" w:hAnsi="Arial" w:cs="Arial"/>
      <w:color w:val="000000"/>
      <w:sz w:val="24"/>
      <w:szCs w:val="24"/>
    </w:rPr>
  </w:style>
  <w:style w:type="character" w:customStyle="1" w:styleId="hps">
    <w:name w:val="hps"/>
    <w:basedOn w:val="DefaultParagraphFont"/>
    <w:uiPriority w:val="99"/>
    <w:rsid w:val="005B22E3"/>
    <w:rPr>
      <w:rFonts w:cs="Times New Roman"/>
    </w:rPr>
  </w:style>
  <w:style w:type="paragraph" w:styleId="BodyText2">
    <w:name w:val="Body Text 2"/>
    <w:basedOn w:val="Normal"/>
    <w:link w:val="BodyText2Char"/>
    <w:uiPriority w:val="99"/>
    <w:rsid w:val="005B22E3"/>
    <w:pPr>
      <w:tabs>
        <w:tab w:val="left" w:pos="2820"/>
      </w:tabs>
      <w:spacing w:after="0" w:line="276" w:lineRule="auto"/>
      <w:jc w:val="both"/>
    </w:pPr>
    <w:rPr>
      <w:rFonts w:ascii="Arial" w:eastAsia="Times New Roman" w:hAnsi="Arial" w:cs="Arial"/>
      <w:sz w:val="20"/>
    </w:rPr>
  </w:style>
  <w:style w:type="character" w:customStyle="1" w:styleId="BodyText2Char">
    <w:name w:val="Body Text 2 Char"/>
    <w:basedOn w:val="DefaultParagraphFont"/>
    <w:link w:val="BodyText2"/>
    <w:uiPriority w:val="99"/>
    <w:rsid w:val="005B22E3"/>
    <w:rPr>
      <w:rFonts w:ascii="Arial" w:eastAsia="Times New Roman" w:hAnsi="Arial" w:cs="Arial"/>
      <w:sz w:val="20"/>
    </w:rPr>
  </w:style>
  <w:style w:type="character" w:customStyle="1" w:styleId="Heading2Char">
    <w:name w:val="Heading 2 Char"/>
    <w:basedOn w:val="DefaultParagraphFont"/>
    <w:link w:val="Heading2"/>
    <w:uiPriority w:val="9"/>
    <w:rsid w:val="005B22E3"/>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unhideWhenUsed/>
    <w:rsid w:val="005B22E3"/>
    <w:rPr>
      <w:color w:val="0563C1" w:themeColor="hyperlink"/>
      <w:u w:val="single"/>
    </w:rPr>
  </w:style>
  <w:style w:type="paragraph" w:styleId="HTMLPreformatted">
    <w:name w:val="HTML Preformatted"/>
    <w:basedOn w:val="Normal"/>
    <w:link w:val="HTMLPreformattedChar"/>
    <w:uiPriority w:val="99"/>
    <w:unhideWhenUsed/>
    <w:rsid w:val="005B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BA" w:eastAsia="hr-BA"/>
    </w:rPr>
  </w:style>
  <w:style w:type="character" w:customStyle="1" w:styleId="HTMLPreformattedChar">
    <w:name w:val="HTML Preformatted Char"/>
    <w:basedOn w:val="DefaultParagraphFont"/>
    <w:link w:val="HTMLPreformatted"/>
    <w:uiPriority w:val="99"/>
    <w:rsid w:val="005B22E3"/>
    <w:rPr>
      <w:rFonts w:ascii="Courier New" w:eastAsia="Times New Roman" w:hAnsi="Courier New" w:cs="Courier New"/>
      <w:sz w:val="20"/>
      <w:szCs w:val="20"/>
      <w:lang w:val="hr-BA" w:eastAsia="hr-BA"/>
    </w:rPr>
  </w:style>
  <w:style w:type="character" w:customStyle="1" w:styleId="Heading3Char">
    <w:name w:val="Heading 3 Char"/>
    <w:basedOn w:val="DefaultParagraphFont"/>
    <w:link w:val="Heading3"/>
    <w:uiPriority w:val="9"/>
    <w:rsid w:val="005B22E3"/>
    <w:rPr>
      <w:rFonts w:ascii="Times New Roman" w:eastAsia="Times New Roman" w:hAnsi="Times New Roman" w:cs="Times New Roman"/>
      <w:b/>
      <w:bCs/>
      <w:sz w:val="27"/>
      <w:szCs w:val="27"/>
      <w:lang w:val="hr-BA" w:eastAsia="hr-BA"/>
    </w:rPr>
  </w:style>
  <w:style w:type="character" w:customStyle="1" w:styleId="citation">
    <w:name w:val="citation"/>
    <w:basedOn w:val="DefaultParagraphFont"/>
    <w:rsid w:val="005B2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839302">
      <w:bodyDiv w:val="1"/>
      <w:marLeft w:val="0"/>
      <w:marRight w:val="0"/>
      <w:marTop w:val="0"/>
      <w:marBottom w:val="0"/>
      <w:divBdr>
        <w:top w:val="none" w:sz="0" w:space="0" w:color="auto"/>
        <w:left w:val="none" w:sz="0" w:space="0" w:color="auto"/>
        <w:bottom w:val="none" w:sz="0" w:space="0" w:color="auto"/>
        <w:right w:val="none" w:sz="0" w:space="0" w:color="auto"/>
      </w:divBdr>
    </w:div>
    <w:div w:id="662666133">
      <w:bodyDiv w:val="1"/>
      <w:marLeft w:val="0"/>
      <w:marRight w:val="0"/>
      <w:marTop w:val="0"/>
      <w:marBottom w:val="0"/>
      <w:divBdr>
        <w:top w:val="none" w:sz="0" w:space="0" w:color="auto"/>
        <w:left w:val="none" w:sz="0" w:space="0" w:color="auto"/>
        <w:bottom w:val="none" w:sz="0" w:space="0" w:color="auto"/>
        <w:right w:val="none" w:sz="0" w:space="0" w:color="auto"/>
      </w:divBdr>
    </w:div>
    <w:div w:id="121635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zakon.hr/cms.htm?id=430" TargetMode="External"/><Relationship Id="rId18" Type="http://schemas.openxmlformats.org/officeDocument/2006/relationships/hyperlink" Target="https://www.zakon.hr/cms.htm?id=11454" TargetMode="External"/><Relationship Id="rId26" Type="http://schemas.openxmlformats.org/officeDocument/2006/relationships/hyperlink" Target="http://www.pravst.hr/ljudi.php?p=20&amp;s=1041" TargetMode="External"/><Relationship Id="rId21" Type="http://schemas.openxmlformats.org/officeDocument/2006/relationships/hyperlink" Target="https://www.bib.irb.hr/1171358" TargetMode="External"/><Relationship Id="rId34" Type="http://schemas.openxmlformats.org/officeDocument/2006/relationships/footer" Target="footer1.xml"/><Relationship Id="rId7" Type="http://schemas.openxmlformats.org/officeDocument/2006/relationships/hyperlink" Target="http://www.zakon.hr/cms.htm?id=380" TargetMode="External"/><Relationship Id="rId12" Type="http://schemas.openxmlformats.org/officeDocument/2006/relationships/hyperlink" Target="https://www.zakon.hr/cms.htm?id=429" TargetMode="External"/><Relationship Id="rId17" Type="http://schemas.openxmlformats.org/officeDocument/2006/relationships/hyperlink" Target="https://www.zakon.hr/cms.htm?id=1009" TargetMode="External"/><Relationship Id="rId25" Type="http://schemas.openxmlformats.org/officeDocument/2006/relationships/hyperlink" Target="https://www.bib.irb.hr/1047586"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zakon.hr/cms.htm?id=616" TargetMode="External"/><Relationship Id="rId20" Type="http://schemas.openxmlformats.org/officeDocument/2006/relationships/hyperlink" Target="https://www.zakon.hr/cms.htm?id=39889" TargetMode="External"/><Relationship Id="rId29" Type="http://schemas.openxmlformats.org/officeDocument/2006/relationships/hyperlink" Target="https://www.bib.irb.hr/85036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zakon.hr/cms.htm?id=18795" TargetMode="External"/><Relationship Id="rId24" Type="http://schemas.openxmlformats.org/officeDocument/2006/relationships/hyperlink" Target="https://www.bib.irb.hr/1124098" TargetMode="External"/><Relationship Id="rId32" Type="http://schemas.openxmlformats.org/officeDocument/2006/relationships/hyperlink" Target="https://hrcak.srce.hr/ojs/index.php/pravni-vjesnik/issue/view/782"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zakon.hr/cms.htm?id=432" TargetMode="External"/><Relationship Id="rId23" Type="http://schemas.openxmlformats.org/officeDocument/2006/relationships/hyperlink" Target="https://www.bib.irb.hr/1151954" TargetMode="External"/><Relationship Id="rId28" Type="http://schemas.openxmlformats.org/officeDocument/2006/relationships/hyperlink" Target="https://www.bib.irb.hr/851266" TargetMode="External"/><Relationship Id="rId36" Type="http://schemas.openxmlformats.org/officeDocument/2006/relationships/fontTable" Target="fontTable.xml"/><Relationship Id="rId10" Type="http://schemas.openxmlformats.org/officeDocument/2006/relationships/hyperlink" Target="http://www.zakon.hr/cms.htm?id=14151" TargetMode="External"/><Relationship Id="rId19" Type="http://schemas.openxmlformats.org/officeDocument/2006/relationships/hyperlink" Target="https://www.zakon.hr/cms.htm?id=25267" TargetMode="External"/><Relationship Id="rId31" Type="http://schemas.openxmlformats.org/officeDocument/2006/relationships/hyperlink" Target="https://hrcak.srce.hr/ojs/index.php/pravni-vjesnik/issue/view/782" TargetMode="External"/><Relationship Id="rId4" Type="http://schemas.openxmlformats.org/officeDocument/2006/relationships/webSettings" Target="webSettings.xml"/><Relationship Id="rId9" Type="http://schemas.openxmlformats.org/officeDocument/2006/relationships/hyperlink" Target="http://www.zakon.hr/cms.htm?id=607" TargetMode="External"/><Relationship Id="rId14" Type="http://schemas.openxmlformats.org/officeDocument/2006/relationships/hyperlink" Target="https://www.zakon.hr/cms.htm?id=431" TargetMode="External"/><Relationship Id="rId22" Type="http://schemas.openxmlformats.org/officeDocument/2006/relationships/hyperlink" Target="https://www.bib.irb.hr/1152181" TargetMode="External"/><Relationship Id="rId27" Type="http://schemas.openxmlformats.org/officeDocument/2006/relationships/hyperlink" Target="https://www.bib.irb.hr/1128543" TargetMode="External"/><Relationship Id="rId30" Type="http://schemas.openxmlformats.org/officeDocument/2006/relationships/hyperlink" Target="mailto:rdavorin59split@gmail.com" TargetMode="External"/><Relationship Id="rId35" Type="http://schemas.openxmlformats.org/officeDocument/2006/relationships/header" Target="header2.xml"/><Relationship Id="rId8" Type="http://schemas.openxmlformats.org/officeDocument/2006/relationships/hyperlink" Target="http://www.zakon.hr/cms.htm?id=381" TargetMode="External"/><Relationship Id="rId3"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117</Pages>
  <Words>40851</Words>
  <Characters>232855</Characters>
  <Application>Microsoft Office Word</Application>
  <DocSecurity>0</DocSecurity>
  <Lines>1940</Lines>
  <Paragraphs>546</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273160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Dijana Balic</cp:lastModifiedBy>
  <cp:revision>27</cp:revision>
  <dcterms:created xsi:type="dcterms:W3CDTF">2022-08-23T11:40:00Z</dcterms:created>
  <dcterms:modified xsi:type="dcterms:W3CDTF">2022-09-15T06:53:00Z</dcterms:modified>
</cp:coreProperties>
</file>